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8" w:type="dxa"/>
        <w:tblInd w:w="-289" w:type="dxa"/>
        <w:tblLayout w:type="fixed"/>
        <w:tblLook w:val="0000" w:firstRow="0" w:lastRow="0" w:firstColumn="0" w:lastColumn="0" w:noHBand="0" w:noVBand="0"/>
      </w:tblPr>
      <w:tblGrid>
        <w:gridCol w:w="1619"/>
        <w:gridCol w:w="14"/>
        <w:gridCol w:w="410"/>
        <w:gridCol w:w="568"/>
        <w:gridCol w:w="338"/>
        <w:gridCol w:w="7229"/>
      </w:tblGrid>
      <w:tr w:rsidR="00740CF0" w:rsidRPr="002F3F25" w14:paraId="6FD00252" w14:textId="77777777" w:rsidTr="00CF0498">
        <w:trPr>
          <w:trHeight w:val="558"/>
        </w:trPr>
        <w:tc>
          <w:tcPr>
            <w:tcW w:w="10178" w:type="dxa"/>
            <w:gridSpan w:val="6"/>
          </w:tcPr>
          <w:p w14:paraId="6099DADB" w14:textId="77777777" w:rsidR="00740CF0" w:rsidRDefault="00740CF0" w:rsidP="00740CF0">
            <w:pPr>
              <w:pStyle w:val="NoSpacing"/>
              <w:ind w:left="5"/>
              <w:jc w:val="both"/>
              <w:rPr>
                <w:rFonts w:ascii="Times New Roman" w:hAnsi="Times New Roman" w:cs="Times New Roman"/>
                <w:color w:val="000000" w:themeColor="text1"/>
                <w:sz w:val="24"/>
                <w:szCs w:val="24"/>
                <w:lang w:val="tr-TR"/>
              </w:rPr>
            </w:pPr>
            <w:r w:rsidRPr="00740CF0">
              <w:rPr>
                <w:rFonts w:ascii="Times New Roman" w:hAnsi="Times New Roman" w:cs="Times New Roman"/>
                <w:color w:val="000000" w:themeColor="text1"/>
                <w:sz w:val="24"/>
                <w:szCs w:val="24"/>
                <w:lang w:val="tr-TR"/>
              </w:rPr>
              <w:t>Kuzey Kıbrıs Türk</w:t>
            </w:r>
            <w:r>
              <w:rPr>
                <w:rFonts w:ascii="Times New Roman" w:hAnsi="Times New Roman" w:cs="Times New Roman"/>
                <w:color w:val="000000" w:themeColor="text1"/>
                <w:sz w:val="24"/>
                <w:szCs w:val="24"/>
                <w:lang w:val="tr-TR"/>
              </w:rPr>
              <w:t xml:space="preserve"> Cumhuriyeti Cumhuriyet Meclisi’</w:t>
            </w:r>
            <w:r w:rsidRPr="00740CF0">
              <w:rPr>
                <w:rFonts w:ascii="Times New Roman" w:hAnsi="Times New Roman" w:cs="Times New Roman"/>
                <w:color w:val="000000" w:themeColor="text1"/>
                <w:sz w:val="24"/>
                <w:szCs w:val="24"/>
                <w:lang w:val="tr-TR"/>
              </w:rPr>
              <w:t>nin 16 Haziran 2025</w:t>
            </w:r>
            <w:r>
              <w:rPr>
                <w:rFonts w:ascii="Times New Roman" w:hAnsi="Times New Roman" w:cs="Times New Roman"/>
                <w:color w:val="000000" w:themeColor="text1"/>
                <w:sz w:val="24"/>
                <w:szCs w:val="24"/>
                <w:lang w:val="tr-TR"/>
              </w:rPr>
              <w:t xml:space="preserve"> </w:t>
            </w:r>
            <w:r w:rsidRPr="00740CF0">
              <w:rPr>
                <w:rFonts w:ascii="Times New Roman" w:hAnsi="Times New Roman" w:cs="Times New Roman"/>
                <w:color w:val="000000" w:themeColor="text1"/>
                <w:sz w:val="24"/>
                <w:szCs w:val="24"/>
                <w:lang w:val="tr-TR"/>
              </w:rPr>
              <w:t xml:space="preserve">tarihli Ellibirinci Birleşiminde Oybirliğiyle </w:t>
            </w:r>
            <w:r>
              <w:rPr>
                <w:rFonts w:ascii="Times New Roman" w:hAnsi="Times New Roman" w:cs="Times New Roman"/>
                <w:color w:val="000000" w:themeColor="text1"/>
                <w:sz w:val="24"/>
                <w:szCs w:val="24"/>
                <w:lang w:val="tr-TR"/>
              </w:rPr>
              <w:t xml:space="preserve">(27 oyla) kabul olunan “Sigorta </w:t>
            </w:r>
            <w:r w:rsidRPr="00740CF0">
              <w:rPr>
                <w:rFonts w:ascii="Times New Roman" w:hAnsi="Times New Roman" w:cs="Times New Roman"/>
                <w:color w:val="000000" w:themeColor="text1"/>
                <w:sz w:val="24"/>
                <w:szCs w:val="24"/>
                <w:lang w:val="tr-TR"/>
              </w:rPr>
              <w:t>Hizmetleri (Düzenleme ve Denetim) (Değişi</w:t>
            </w:r>
            <w:r>
              <w:rPr>
                <w:rFonts w:ascii="Times New Roman" w:hAnsi="Times New Roman" w:cs="Times New Roman"/>
                <w:color w:val="000000" w:themeColor="text1"/>
                <w:sz w:val="24"/>
                <w:szCs w:val="24"/>
                <w:lang w:val="tr-TR"/>
              </w:rPr>
              <w:t>klik)Yasası” Anayasanın 94’üncü maddesinin (l)’</w:t>
            </w:r>
            <w:r w:rsidRPr="00740CF0">
              <w:rPr>
                <w:rFonts w:ascii="Times New Roman" w:hAnsi="Times New Roman" w:cs="Times New Roman"/>
                <w:color w:val="000000" w:themeColor="text1"/>
                <w:sz w:val="24"/>
                <w:szCs w:val="24"/>
                <w:lang w:val="tr-TR"/>
              </w:rPr>
              <w:t>inci fıkrası gereğinc</w:t>
            </w:r>
            <w:r>
              <w:rPr>
                <w:rFonts w:ascii="Times New Roman" w:hAnsi="Times New Roman" w:cs="Times New Roman"/>
                <w:color w:val="000000" w:themeColor="text1"/>
                <w:sz w:val="24"/>
                <w:szCs w:val="24"/>
                <w:lang w:val="tr-TR"/>
              </w:rPr>
              <w:t xml:space="preserve">e Kuzey Kıbrıs Türk Cumhuriyeti </w:t>
            </w:r>
            <w:r w:rsidRPr="00740CF0">
              <w:rPr>
                <w:rFonts w:ascii="Times New Roman" w:hAnsi="Times New Roman" w:cs="Times New Roman"/>
                <w:color w:val="000000" w:themeColor="text1"/>
                <w:sz w:val="24"/>
                <w:szCs w:val="24"/>
                <w:lang w:val="tr-TR"/>
              </w:rPr>
              <w:t>Cumhurbaşkanı tarafından Resmi Gazet</w:t>
            </w:r>
            <w:r>
              <w:rPr>
                <w:rFonts w:ascii="Times New Roman" w:hAnsi="Times New Roman" w:cs="Times New Roman"/>
                <w:color w:val="000000" w:themeColor="text1"/>
                <w:sz w:val="24"/>
                <w:szCs w:val="24"/>
                <w:lang w:val="tr-TR"/>
              </w:rPr>
              <w:t xml:space="preserve">e'de yayımlanmak suretiyle ilan </w:t>
            </w:r>
            <w:r w:rsidRPr="00740CF0">
              <w:rPr>
                <w:rFonts w:ascii="Times New Roman" w:hAnsi="Times New Roman" w:cs="Times New Roman"/>
                <w:color w:val="000000" w:themeColor="text1"/>
                <w:sz w:val="24"/>
                <w:szCs w:val="24"/>
                <w:lang w:val="tr-TR"/>
              </w:rPr>
              <w:t>olunur.</w:t>
            </w:r>
          </w:p>
          <w:p w14:paraId="096DF29B" w14:textId="77777777" w:rsidR="00740CF0" w:rsidRDefault="00740CF0" w:rsidP="00740CF0">
            <w:pPr>
              <w:pStyle w:val="NoSpacing"/>
              <w:ind w:left="5"/>
              <w:jc w:val="both"/>
              <w:rPr>
                <w:rFonts w:ascii="Times New Roman" w:hAnsi="Times New Roman" w:cs="Times New Roman"/>
                <w:color w:val="000000" w:themeColor="text1"/>
                <w:sz w:val="24"/>
                <w:szCs w:val="24"/>
                <w:lang w:val="tr-TR"/>
              </w:rPr>
            </w:pPr>
          </w:p>
          <w:p w14:paraId="1380607D" w14:textId="77777777" w:rsidR="00740CF0" w:rsidRDefault="00740CF0" w:rsidP="00740CF0">
            <w:pPr>
              <w:pStyle w:val="NoSpacing"/>
              <w:ind w:left="5"/>
              <w:jc w:val="center"/>
              <w:rPr>
                <w:rFonts w:ascii="Times New Roman" w:hAnsi="Times New Roman" w:cs="Times New Roman"/>
                <w:color w:val="000000" w:themeColor="text1"/>
                <w:sz w:val="24"/>
                <w:szCs w:val="24"/>
                <w:lang w:val="tr-TR"/>
              </w:rPr>
            </w:pPr>
            <w:r w:rsidRPr="00740CF0">
              <w:rPr>
                <w:rFonts w:ascii="Times New Roman" w:hAnsi="Times New Roman" w:cs="Times New Roman"/>
                <w:color w:val="000000" w:themeColor="text1"/>
                <w:sz w:val="24"/>
                <w:szCs w:val="24"/>
                <w:lang w:val="tr-TR"/>
              </w:rPr>
              <w:t>Sayı :36/2025</w:t>
            </w:r>
          </w:p>
          <w:p w14:paraId="3481BA2C" w14:textId="69B658FA" w:rsidR="00740CF0" w:rsidRDefault="00740CF0" w:rsidP="00740CF0">
            <w:pPr>
              <w:pStyle w:val="NoSpacing"/>
              <w:ind w:left="5"/>
              <w:jc w:val="center"/>
              <w:rPr>
                <w:rFonts w:ascii="Times New Roman" w:hAnsi="Times New Roman" w:cs="Times New Roman"/>
                <w:color w:val="000000" w:themeColor="text1"/>
                <w:sz w:val="24"/>
                <w:szCs w:val="24"/>
                <w:lang w:val="tr-TR"/>
              </w:rPr>
            </w:pPr>
          </w:p>
        </w:tc>
      </w:tr>
      <w:tr w:rsidR="00C512DC" w:rsidRPr="002F3F25" w14:paraId="087A56AE" w14:textId="77777777" w:rsidTr="00CF0498">
        <w:trPr>
          <w:trHeight w:val="558"/>
        </w:trPr>
        <w:tc>
          <w:tcPr>
            <w:tcW w:w="10178" w:type="dxa"/>
            <w:gridSpan w:val="6"/>
          </w:tcPr>
          <w:p w14:paraId="17EA097A" w14:textId="30194342" w:rsidR="00A90CEB" w:rsidRPr="002F3F25" w:rsidRDefault="00531B67" w:rsidP="002F3F25">
            <w:pPr>
              <w:pStyle w:val="NoSpacing"/>
              <w:ind w:left="171"/>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 </w:t>
            </w:r>
            <w:r w:rsidR="00A90CEB" w:rsidRPr="002F3F25">
              <w:rPr>
                <w:rFonts w:ascii="Times New Roman" w:hAnsi="Times New Roman" w:cs="Times New Roman"/>
                <w:color w:val="000000" w:themeColor="text1"/>
                <w:sz w:val="24"/>
                <w:szCs w:val="24"/>
                <w:lang w:val="tr-TR"/>
              </w:rPr>
              <w:t>SİGORTA HİZMETLERİ (DÜZENLEM</w:t>
            </w:r>
            <w:r w:rsidR="001310B5" w:rsidRPr="002F3F25">
              <w:rPr>
                <w:rFonts w:ascii="Times New Roman" w:hAnsi="Times New Roman" w:cs="Times New Roman"/>
                <w:color w:val="000000" w:themeColor="text1"/>
                <w:sz w:val="24"/>
                <w:szCs w:val="24"/>
                <w:lang w:val="tr-TR"/>
              </w:rPr>
              <w:t>E VE DENETİM</w:t>
            </w:r>
            <w:r w:rsidR="00373762" w:rsidRPr="002F3F25">
              <w:rPr>
                <w:rFonts w:ascii="Times New Roman" w:hAnsi="Times New Roman" w:cs="Times New Roman"/>
                <w:color w:val="000000" w:themeColor="text1"/>
                <w:sz w:val="24"/>
                <w:szCs w:val="24"/>
                <w:lang w:val="tr-TR"/>
              </w:rPr>
              <w:t>)</w:t>
            </w:r>
            <w:r w:rsidR="002856BD">
              <w:rPr>
                <w:rFonts w:ascii="Times New Roman" w:hAnsi="Times New Roman" w:cs="Times New Roman"/>
                <w:color w:val="000000" w:themeColor="text1"/>
                <w:sz w:val="24"/>
                <w:szCs w:val="24"/>
                <w:lang w:val="tr-TR"/>
              </w:rPr>
              <w:t xml:space="preserve"> (DEĞİŞİKLİK) YASA</w:t>
            </w:r>
            <w:r w:rsidR="001310B5" w:rsidRPr="002F3F25">
              <w:rPr>
                <w:rFonts w:ascii="Times New Roman" w:hAnsi="Times New Roman" w:cs="Times New Roman"/>
                <w:color w:val="000000" w:themeColor="text1"/>
                <w:sz w:val="24"/>
                <w:szCs w:val="24"/>
                <w:lang w:val="tr-TR"/>
              </w:rPr>
              <w:t>SI</w:t>
            </w:r>
          </w:p>
        </w:tc>
      </w:tr>
      <w:tr w:rsidR="00C512DC" w:rsidRPr="002F3F25" w14:paraId="5C2CD11E" w14:textId="77777777" w:rsidTr="00CF0498">
        <w:trPr>
          <w:trHeight w:val="324"/>
        </w:trPr>
        <w:tc>
          <w:tcPr>
            <w:tcW w:w="1633" w:type="dxa"/>
            <w:gridSpan w:val="2"/>
          </w:tcPr>
          <w:p w14:paraId="4460FF11" w14:textId="2FA8BE19" w:rsidR="001310B5" w:rsidRPr="002F3F25" w:rsidRDefault="001310B5" w:rsidP="002F3F25">
            <w:pPr>
              <w:jc w:val="center"/>
              <w:rPr>
                <w:color w:val="000000" w:themeColor="text1"/>
                <w:sz w:val="24"/>
                <w:szCs w:val="24"/>
                <w:lang w:val="tr-TR"/>
              </w:rPr>
            </w:pPr>
          </w:p>
        </w:tc>
        <w:tc>
          <w:tcPr>
            <w:tcW w:w="8545" w:type="dxa"/>
            <w:gridSpan w:val="4"/>
          </w:tcPr>
          <w:p w14:paraId="585BFE04" w14:textId="1573DE51" w:rsidR="001310B5" w:rsidRPr="002F3F25" w:rsidRDefault="00B178B6" w:rsidP="002F3F25">
            <w:pPr>
              <w:rPr>
                <w:color w:val="000000" w:themeColor="text1"/>
                <w:sz w:val="24"/>
                <w:szCs w:val="24"/>
                <w:lang w:val="tr-TR"/>
              </w:rPr>
            </w:pPr>
            <w:r w:rsidRPr="002F3F25">
              <w:rPr>
                <w:color w:val="000000" w:themeColor="text1"/>
                <w:sz w:val="24"/>
                <w:szCs w:val="24"/>
                <w:lang w:val="tr-TR"/>
              </w:rPr>
              <w:t xml:space="preserve">         </w:t>
            </w:r>
            <w:r w:rsidR="002332C3" w:rsidRPr="002F3F25">
              <w:rPr>
                <w:color w:val="000000" w:themeColor="text1"/>
                <w:sz w:val="24"/>
                <w:szCs w:val="24"/>
                <w:lang w:val="tr-TR"/>
              </w:rPr>
              <w:t xml:space="preserve"> </w:t>
            </w:r>
            <w:r w:rsidRPr="002F3F25">
              <w:rPr>
                <w:color w:val="000000" w:themeColor="text1"/>
                <w:sz w:val="24"/>
                <w:szCs w:val="24"/>
                <w:lang w:val="tr-TR"/>
              </w:rPr>
              <w:t xml:space="preserve"> </w:t>
            </w:r>
            <w:r w:rsidR="001310B5" w:rsidRPr="002F3F25">
              <w:rPr>
                <w:color w:val="000000" w:themeColor="text1"/>
                <w:sz w:val="24"/>
                <w:szCs w:val="24"/>
                <w:lang w:val="tr-TR"/>
              </w:rPr>
              <w:t>Kuzey Kıbrıs Türk Cumhuriyeti Cumhuriyet Meclisi aşağıdaki Yasayı yapar:</w:t>
            </w:r>
          </w:p>
        </w:tc>
      </w:tr>
      <w:tr w:rsidR="00C512DC" w:rsidRPr="002F3F25" w14:paraId="6B2AF0FD" w14:textId="77777777" w:rsidTr="00CF0498">
        <w:trPr>
          <w:trHeight w:val="324"/>
        </w:trPr>
        <w:tc>
          <w:tcPr>
            <w:tcW w:w="10178" w:type="dxa"/>
            <w:gridSpan w:val="6"/>
          </w:tcPr>
          <w:p w14:paraId="3E5F5ACB" w14:textId="77777777" w:rsidR="00A90CEB" w:rsidRPr="002F3F25" w:rsidRDefault="00A90CEB" w:rsidP="002F3F25">
            <w:pPr>
              <w:rPr>
                <w:color w:val="000000" w:themeColor="text1"/>
                <w:sz w:val="24"/>
                <w:szCs w:val="24"/>
                <w:lang w:val="tr-TR"/>
              </w:rPr>
            </w:pPr>
          </w:p>
        </w:tc>
      </w:tr>
      <w:tr w:rsidR="00C512DC" w:rsidRPr="002F3F25" w14:paraId="7025E595" w14:textId="77777777" w:rsidTr="00CF0498">
        <w:trPr>
          <w:trHeight w:val="716"/>
        </w:trPr>
        <w:tc>
          <w:tcPr>
            <w:tcW w:w="1619" w:type="dxa"/>
          </w:tcPr>
          <w:p w14:paraId="696C128B" w14:textId="77777777" w:rsidR="001310B5" w:rsidRPr="002F3F25" w:rsidRDefault="001310B5"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Kısa İsim</w:t>
            </w:r>
          </w:p>
          <w:p w14:paraId="7210496B" w14:textId="77777777" w:rsidR="001310B5" w:rsidRPr="002F3F25" w:rsidRDefault="001310B5" w:rsidP="002F3F25">
            <w:pPr>
              <w:pStyle w:val="NoSpacing"/>
              <w:rPr>
                <w:rFonts w:ascii="Times New Roman" w:hAnsi="Times New Roman" w:cs="Times New Roman"/>
                <w:b/>
                <w:color w:val="000000" w:themeColor="text1"/>
                <w:sz w:val="24"/>
                <w:szCs w:val="24"/>
                <w:lang w:val="tr-TR"/>
              </w:rPr>
            </w:pPr>
            <w:r w:rsidRPr="002F3F25">
              <w:rPr>
                <w:rFonts w:ascii="Times New Roman" w:hAnsi="Times New Roman" w:cs="Times New Roman"/>
                <w:color w:val="000000" w:themeColor="text1"/>
                <w:sz w:val="24"/>
                <w:szCs w:val="24"/>
                <w:lang w:val="tr-TR"/>
              </w:rPr>
              <w:t>60/2010</w:t>
            </w:r>
          </w:p>
          <w:p w14:paraId="75DD6F6D" w14:textId="35D269C6" w:rsidR="001310B5" w:rsidRPr="002F3F25" w:rsidRDefault="001310B5"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11/2014</w:t>
            </w:r>
          </w:p>
          <w:p w14:paraId="4B08959E" w14:textId="6430A5F9" w:rsidR="001310B5" w:rsidRPr="002F3F25" w:rsidRDefault="001310B5"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27/2020</w:t>
            </w:r>
          </w:p>
        </w:tc>
        <w:tc>
          <w:tcPr>
            <w:tcW w:w="8559" w:type="dxa"/>
            <w:gridSpan w:val="5"/>
          </w:tcPr>
          <w:p w14:paraId="4FCC6AB1" w14:textId="0F7EBBCE" w:rsidR="001310B5" w:rsidRPr="002F3F25" w:rsidRDefault="001310B5"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 Bu Yasa, Sigorta Hizmetleri (Düzenleme ve Denetim) (Değişiklik) Yasası olarak isimlendirilir ve aşağıda “Esas Yasa” olarak anılan Sigorta Hizmetleri (Düzenleme ve Denetim) Yasası ile birlikte okunur.</w:t>
            </w:r>
          </w:p>
        </w:tc>
      </w:tr>
      <w:tr w:rsidR="00C512DC" w:rsidRPr="002F3F25" w14:paraId="5927FF72" w14:textId="77777777" w:rsidTr="00CF0498">
        <w:trPr>
          <w:trHeight w:val="245"/>
        </w:trPr>
        <w:tc>
          <w:tcPr>
            <w:tcW w:w="1619" w:type="dxa"/>
          </w:tcPr>
          <w:p w14:paraId="79D56C78" w14:textId="77777777" w:rsidR="001310B5" w:rsidRPr="002F3F25" w:rsidRDefault="001310B5" w:rsidP="002F3F25">
            <w:pPr>
              <w:pStyle w:val="NoSpacing"/>
              <w:rPr>
                <w:rFonts w:ascii="Times New Roman" w:hAnsi="Times New Roman" w:cs="Times New Roman"/>
                <w:color w:val="000000" w:themeColor="text1"/>
                <w:sz w:val="24"/>
                <w:szCs w:val="24"/>
                <w:lang w:val="tr-TR"/>
              </w:rPr>
            </w:pPr>
          </w:p>
        </w:tc>
        <w:tc>
          <w:tcPr>
            <w:tcW w:w="8559" w:type="dxa"/>
            <w:gridSpan w:val="5"/>
          </w:tcPr>
          <w:p w14:paraId="0BAF24EB" w14:textId="77777777" w:rsidR="001310B5" w:rsidRPr="002F3F25" w:rsidRDefault="001310B5" w:rsidP="002F3F25">
            <w:pPr>
              <w:pStyle w:val="NoSpacing"/>
              <w:jc w:val="both"/>
              <w:rPr>
                <w:rFonts w:ascii="Times New Roman" w:hAnsi="Times New Roman" w:cs="Times New Roman"/>
                <w:color w:val="000000" w:themeColor="text1"/>
                <w:sz w:val="24"/>
                <w:szCs w:val="24"/>
                <w:lang w:val="tr-TR"/>
              </w:rPr>
            </w:pPr>
          </w:p>
        </w:tc>
      </w:tr>
      <w:tr w:rsidR="00C512DC" w:rsidRPr="002F3F25" w14:paraId="54A7FCEF" w14:textId="77777777" w:rsidTr="00CF0498">
        <w:trPr>
          <w:trHeight w:val="701"/>
        </w:trPr>
        <w:tc>
          <w:tcPr>
            <w:tcW w:w="1619" w:type="dxa"/>
            <w:vMerge w:val="restart"/>
          </w:tcPr>
          <w:p w14:paraId="46EC91FB" w14:textId="77777777" w:rsidR="00295C4C" w:rsidRDefault="00295C4C"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Yasanın 2’nci Maddesinin Değiştirilmesi</w:t>
            </w:r>
          </w:p>
          <w:p w14:paraId="7CA9340E" w14:textId="77777777" w:rsidR="00771D70" w:rsidRDefault="00771D70" w:rsidP="002F3F25">
            <w:pPr>
              <w:pStyle w:val="NoSpacing"/>
              <w:rPr>
                <w:rFonts w:ascii="Times New Roman" w:hAnsi="Times New Roman" w:cs="Times New Roman"/>
                <w:color w:val="000000" w:themeColor="text1"/>
                <w:sz w:val="24"/>
                <w:szCs w:val="24"/>
                <w:lang w:val="tr-TR"/>
              </w:rPr>
            </w:pPr>
          </w:p>
          <w:p w14:paraId="023EF02E" w14:textId="77777777" w:rsidR="00771D70" w:rsidRDefault="00771D70" w:rsidP="002F3F25">
            <w:pPr>
              <w:pStyle w:val="NoSpacing"/>
              <w:rPr>
                <w:rFonts w:ascii="Times New Roman" w:hAnsi="Times New Roman" w:cs="Times New Roman"/>
                <w:color w:val="000000" w:themeColor="text1"/>
                <w:sz w:val="24"/>
                <w:szCs w:val="24"/>
                <w:lang w:val="tr-TR"/>
              </w:rPr>
            </w:pPr>
          </w:p>
          <w:p w14:paraId="4390C830" w14:textId="77777777" w:rsidR="00771D70" w:rsidRDefault="00771D70" w:rsidP="002F3F25">
            <w:pPr>
              <w:pStyle w:val="NoSpacing"/>
              <w:rPr>
                <w:rFonts w:ascii="Times New Roman" w:hAnsi="Times New Roman" w:cs="Times New Roman"/>
                <w:color w:val="000000" w:themeColor="text1"/>
                <w:sz w:val="24"/>
                <w:szCs w:val="24"/>
                <w:lang w:val="tr-TR"/>
              </w:rPr>
            </w:pPr>
          </w:p>
          <w:p w14:paraId="245CAB1D" w14:textId="77777777" w:rsidR="00771D70" w:rsidRDefault="00771D70" w:rsidP="002F3F25">
            <w:pPr>
              <w:pStyle w:val="NoSpacing"/>
              <w:rPr>
                <w:rFonts w:ascii="Times New Roman" w:hAnsi="Times New Roman" w:cs="Times New Roman"/>
                <w:color w:val="000000" w:themeColor="text1"/>
                <w:sz w:val="24"/>
                <w:szCs w:val="24"/>
                <w:lang w:val="tr-TR"/>
              </w:rPr>
            </w:pPr>
          </w:p>
          <w:p w14:paraId="121D4191" w14:textId="77777777" w:rsidR="00771D70" w:rsidRDefault="00771D70" w:rsidP="002F3F25">
            <w:pPr>
              <w:pStyle w:val="NoSpacing"/>
              <w:rPr>
                <w:rFonts w:ascii="Times New Roman" w:hAnsi="Times New Roman" w:cs="Times New Roman"/>
                <w:color w:val="000000" w:themeColor="text1"/>
                <w:sz w:val="24"/>
                <w:szCs w:val="24"/>
                <w:lang w:val="tr-TR"/>
              </w:rPr>
            </w:pPr>
          </w:p>
          <w:p w14:paraId="07691CD7" w14:textId="77777777" w:rsidR="00771D70" w:rsidRDefault="00771D70" w:rsidP="002F3F25">
            <w:pPr>
              <w:pStyle w:val="NoSpacing"/>
              <w:rPr>
                <w:rFonts w:ascii="Times New Roman" w:hAnsi="Times New Roman" w:cs="Times New Roman"/>
                <w:color w:val="000000" w:themeColor="text1"/>
                <w:sz w:val="24"/>
                <w:szCs w:val="24"/>
                <w:lang w:val="tr-TR"/>
              </w:rPr>
            </w:pPr>
          </w:p>
          <w:p w14:paraId="66840A51" w14:textId="77777777" w:rsidR="00771D70" w:rsidRDefault="00771D70" w:rsidP="002F3F25">
            <w:pPr>
              <w:pStyle w:val="NoSpacing"/>
              <w:rPr>
                <w:rFonts w:ascii="Times New Roman" w:hAnsi="Times New Roman" w:cs="Times New Roman"/>
                <w:color w:val="000000" w:themeColor="text1"/>
                <w:sz w:val="24"/>
                <w:szCs w:val="24"/>
                <w:lang w:val="tr-TR"/>
              </w:rPr>
            </w:pPr>
          </w:p>
          <w:p w14:paraId="728CB7B0" w14:textId="77777777" w:rsidR="00771D70" w:rsidRDefault="00771D70" w:rsidP="002F3F25">
            <w:pPr>
              <w:pStyle w:val="NoSpacing"/>
              <w:rPr>
                <w:rFonts w:ascii="Times New Roman" w:hAnsi="Times New Roman" w:cs="Times New Roman"/>
                <w:color w:val="000000" w:themeColor="text1"/>
                <w:sz w:val="24"/>
                <w:szCs w:val="24"/>
                <w:lang w:val="tr-TR"/>
              </w:rPr>
            </w:pPr>
          </w:p>
          <w:p w14:paraId="1B6FDB38" w14:textId="77777777" w:rsidR="00771D70" w:rsidRDefault="00771D70" w:rsidP="002F3F25">
            <w:pPr>
              <w:pStyle w:val="NoSpacing"/>
              <w:rPr>
                <w:rFonts w:ascii="Times New Roman" w:hAnsi="Times New Roman" w:cs="Times New Roman"/>
                <w:color w:val="000000" w:themeColor="text1"/>
                <w:sz w:val="24"/>
                <w:szCs w:val="24"/>
                <w:lang w:val="tr-TR"/>
              </w:rPr>
            </w:pPr>
          </w:p>
          <w:p w14:paraId="2D39A59F" w14:textId="77777777" w:rsidR="00771D70" w:rsidRDefault="00771D70" w:rsidP="002F3F25">
            <w:pPr>
              <w:pStyle w:val="NoSpacing"/>
              <w:rPr>
                <w:rFonts w:ascii="Times New Roman" w:hAnsi="Times New Roman" w:cs="Times New Roman"/>
                <w:color w:val="000000" w:themeColor="text1"/>
                <w:sz w:val="24"/>
                <w:szCs w:val="24"/>
                <w:lang w:val="tr-TR"/>
              </w:rPr>
            </w:pPr>
          </w:p>
          <w:p w14:paraId="17939A08" w14:textId="77777777" w:rsidR="00771D70" w:rsidRDefault="00771D70" w:rsidP="002F3F25">
            <w:pPr>
              <w:pStyle w:val="NoSpacing"/>
              <w:rPr>
                <w:rFonts w:ascii="Times New Roman" w:hAnsi="Times New Roman" w:cs="Times New Roman"/>
                <w:color w:val="000000" w:themeColor="text1"/>
                <w:sz w:val="24"/>
                <w:szCs w:val="24"/>
                <w:lang w:val="tr-TR"/>
              </w:rPr>
            </w:pPr>
          </w:p>
          <w:p w14:paraId="1488F382" w14:textId="77777777" w:rsidR="00771D70" w:rsidRDefault="00771D70" w:rsidP="002F3F25">
            <w:pPr>
              <w:pStyle w:val="NoSpacing"/>
              <w:rPr>
                <w:rFonts w:ascii="Times New Roman" w:hAnsi="Times New Roman" w:cs="Times New Roman"/>
                <w:color w:val="000000" w:themeColor="text1"/>
                <w:sz w:val="24"/>
                <w:szCs w:val="24"/>
                <w:lang w:val="tr-TR"/>
              </w:rPr>
            </w:pPr>
          </w:p>
          <w:p w14:paraId="64F28A75" w14:textId="77777777" w:rsidR="00771D70" w:rsidRDefault="00771D70" w:rsidP="002F3F25">
            <w:pPr>
              <w:pStyle w:val="NoSpacing"/>
              <w:rPr>
                <w:rFonts w:ascii="Times New Roman" w:hAnsi="Times New Roman" w:cs="Times New Roman"/>
                <w:color w:val="000000" w:themeColor="text1"/>
                <w:sz w:val="24"/>
                <w:szCs w:val="24"/>
                <w:lang w:val="tr-TR"/>
              </w:rPr>
            </w:pPr>
          </w:p>
          <w:p w14:paraId="47B6883D" w14:textId="77777777" w:rsidR="00771D70" w:rsidRDefault="00771D70" w:rsidP="002F3F25">
            <w:pPr>
              <w:pStyle w:val="NoSpacing"/>
              <w:rPr>
                <w:rFonts w:ascii="Times New Roman" w:hAnsi="Times New Roman" w:cs="Times New Roman"/>
                <w:color w:val="000000" w:themeColor="text1"/>
                <w:sz w:val="24"/>
                <w:szCs w:val="24"/>
                <w:lang w:val="tr-TR"/>
              </w:rPr>
            </w:pPr>
          </w:p>
          <w:p w14:paraId="40956EEA" w14:textId="77777777" w:rsidR="00771D70" w:rsidRDefault="00771D70" w:rsidP="002F3F25">
            <w:pPr>
              <w:pStyle w:val="NoSpacing"/>
              <w:rPr>
                <w:rFonts w:ascii="Times New Roman" w:hAnsi="Times New Roman" w:cs="Times New Roman"/>
                <w:color w:val="000000" w:themeColor="text1"/>
                <w:sz w:val="24"/>
                <w:szCs w:val="24"/>
                <w:lang w:val="tr-TR"/>
              </w:rPr>
            </w:pPr>
          </w:p>
          <w:p w14:paraId="3FCCF048" w14:textId="77777777" w:rsidR="00771D70" w:rsidRDefault="00771D70" w:rsidP="002F3F25">
            <w:pPr>
              <w:pStyle w:val="NoSpacing"/>
              <w:rPr>
                <w:rFonts w:ascii="Times New Roman" w:hAnsi="Times New Roman" w:cs="Times New Roman"/>
                <w:color w:val="000000" w:themeColor="text1"/>
                <w:sz w:val="24"/>
                <w:szCs w:val="24"/>
                <w:lang w:val="tr-TR"/>
              </w:rPr>
            </w:pPr>
          </w:p>
          <w:p w14:paraId="342ADBDD" w14:textId="77777777" w:rsidR="00771D70" w:rsidRDefault="00771D70" w:rsidP="002F3F25">
            <w:pPr>
              <w:pStyle w:val="NoSpacing"/>
              <w:rPr>
                <w:rFonts w:ascii="Times New Roman" w:hAnsi="Times New Roman" w:cs="Times New Roman"/>
                <w:color w:val="000000" w:themeColor="text1"/>
                <w:sz w:val="24"/>
                <w:szCs w:val="24"/>
                <w:lang w:val="tr-TR"/>
              </w:rPr>
            </w:pPr>
          </w:p>
          <w:p w14:paraId="6B4181BA" w14:textId="77777777" w:rsidR="00771D70" w:rsidRDefault="00771D70" w:rsidP="002F3F25">
            <w:pPr>
              <w:pStyle w:val="NoSpacing"/>
              <w:rPr>
                <w:rFonts w:ascii="Times New Roman" w:hAnsi="Times New Roman" w:cs="Times New Roman"/>
                <w:color w:val="000000" w:themeColor="text1"/>
                <w:sz w:val="24"/>
                <w:szCs w:val="24"/>
                <w:lang w:val="tr-TR"/>
              </w:rPr>
            </w:pPr>
          </w:p>
          <w:p w14:paraId="4B1AB19C" w14:textId="77777777" w:rsidR="00771D70" w:rsidRDefault="00771D70" w:rsidP="002F3F25">
            <w:pPr>
              <w:pStyle w:val="NoSpacing"/>
              <w:rPr>
                <w:rFonts w:ascii="Times New Roman" w:hAnsi="Times New Roman" w:cs="Times New Roman"/>
                <w:color w:val="000000" w:themeColor="text1"/>
                <w:sz w:val="24"/>
                <w:szCs w:val="24"/>
                <w:lang w:val="tr-TR"/>
              </w:rPr>
            </w:pPr>
          </w:p>
          <w:p w14:paraId="78E58ACC" w14:textId="19AF5D8F" w:rsidR="00771D70" w:rsidRPr="00771D70" w:rsidRDefault="00771D70" w:rsidP="002F3F25">
            <w:pPr>
              <w:pStyle w:val="NoSpacing"/>
              <w:rPr>
                <w:rFonts w:ascii="Times New Roman" w:hAnsi="Times New Roman" w:cs="Times New Roman"/>
                <w:b/>
                <w:color w:val="000000" w:themeColor="text1"/>
                <w:sz w:val="24"/>
                <w:szCs w:val="24"/>
                <w:lang w:val="tr-TR"/>
              </w:rPr>
            </w:pPr>
          </w:p>
        </w:tc>
        <w:tc>
          <w:tcPr>
            <w:tcW w:w="424" w:type="dxa"/>
            <w:gridSpan w:val="2"/>
            <w:vMerge w:val="restart"/>
          </w:tcPr>
          <w:p w14:paraId="190AB61D" w14:textId="0E7A8CE1" w:rsidR="00295C4C" w:rsidRPr="002F3F25" w:rsidRDefault="001310B5" w:rsidP="002F3F25">
            <w:pPr>
              <w:rPr>
                <w:color w:val="000000" w:themeColor="text1"/>
                <w:sz w:val="24"/>
                <w:szCs w:val="24"/>
                <w:lang w:val="tr-TR"/>
              </w:rPr>
            </w:pPr>
            <w:r w:rsidRPr="002F3F25">
              <w:rPr>
                <w:color w:val="000000" w:themeColor="text1"/>
                <w:sz w:val="24"/>
                <w:szCs w:val="24"/>
                <w:lang w:val="tr-TR"/>
              </w:rPr>
              <w:t>2.</w:t>
            </w:r>
          </w:p>
        </w:tc>
        <w:tc>
          <w:tcPr>
            <w:tcW w:w="568" w:type="dxa"/>
          </w:tcPr>
          <w:p w14:paraId="4D59D06E" w14:textId="0F16BB02" w:rsidR="00295C4C" w:rsidRPr="000C6F66" w:rsidRDefault="00295C4C" w:rsidP="002F3F25">
            <w:pPr>
              <w:pStyle w:val="NoSpacing"/>
              <w:jc w:val="center"/>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(1)</w:t>
            </w:r>
          </w:p>
        </w:tc>
        <w:tc>
          <w:tcPr>
            <w:tcW w:w="7567" w:type="dxa"/>
            <w:gridSpan w:val="2"/>
          </w:tcPr>
          <w:p w14:paraId="4AF92FB5" w14:textId="5E0AB0C8" w:rsidR="001310B5" w:rsidRPr="000C6F66" w:rsidRDefault="00F356CD"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Esas Yasa, 2’nci maddesinde yer alan “Hayat Dışı Sigorta” tefsirinden hemen sonra aşağıdaki yeni “İç Sistemler” tefsiri eklenmek suretiyle değiştirilir:</w:t>
            </w:r>
          </w:p>
        </w:tc>
      </w:tr>
      <w:tr w:rsidR="003D6326" w:rsidRPr="002F3F25" w14:paraId="5422F133" w14:textId="77777777" w:rsidTr="000C6F66">
        <w:trPr>
          <w:trHeight w:val="190"/>
        </w:trPr>
        <w:tc>
          <w:tcPr>
            <w:tcW w:w="1619" w:type="dxa"/>
            <w:vMerge/>
          </w:tcPr>
          <w:p w14:paraId="2BB05443" w14:textId="77777777" w:rsidR="003D6326" w:rsidRPr="002F3F25" w:rsidRDefault="003D6326"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269D5539" w14:textId="77777777" w:rsidR="003D6326" w:rsidRPr="002F3F25" w:rsidRDefault="003D6326" w:rsidP="002F3F25">
            <w:pPr>
              <w:rPr>
                <w:color w:val="000000" w:themeColor="text1"/>
                <w:sz w:val="24"/>
                <w:szCs w:val="24"/>
                <w:lang w:val="tr-TR"/>
              </w:rPr>
            </w:pPr>
          </w:p>
        </w:tc>
        <w:tc>
          <w:tcPr>
            <w:tcW w:w="568" w:type="dxa"/>
          </w:tcPr>
          <w:p w14:paraId="7CDB3F19" w14:textId="77777777" w:rsidR="003D6326" w:rsidRPr="000C6F66" w:rsidRDefault="003D6326" w:rsidP="002F3F25">
            <w:pPr>
              <w:pStyle w:val="NoSpacing"/>
              <w:jc w:val="center"/>
              <w:rPr>
                <w:rFonts w:ascii="Times New Roman" w:hAnsi="Times New Roman" w:cs="Times New Roman"/>
                <w:color w:val="000000" w:themeColor="text1"/>
                <w:sz w:val="24"/>
                <w:szCs w:val="24"/>
                <w:lang w:val="tr-TR"/>
              </w:rPr>
            </w:pPr>
          </w:p>
        </w:tc>
        <w:tc>
          <w:tcPr>
            <w:tcW w:w="338" w:type="dxa"/>
          </w:tcPr>
          <w:p w14:paraId="67686B96" w14:textId="77777777" w:rsidR="003D6326" w:rsidRPr="000C6F66" w:rsidRDefault="003D6326" w:rsidP="002F3F25">
            <w:pPr>
              <w:pStyle w:val="NoSpacing"/>
              <w:jc w:val="both"/>
              <w:rPr>
                <w:rFonts w:ascii="Times New Roman" w:hAnsi="Times New Roman" w:cs="Times New Roman"/>
                <w:color w:val="000000" w:themeColor="text1"/>
                <w:sz w:val="24"/>
                <w:szCs w:val="24"/>
                <w:lang w:val="tr-TR"/>
              </w:rPr>
            </w:pPr>
          </w:p>
        </w:tc>
        <w:tc>
          <w:tcPr>
            <w:tcW w:w="7229" w:type="dxa"/>
          </w:tcPr>
          <w:p w14:paraId="0210A8A8" w14:textId="3DBBC459" w:rsidR="003D6326" w:rsidRPr="000C6F66" w:rsidRDefault="003D6326" w:rsidP="002F3F25">
            <w:pPr>
              <w:pStyle w:val="NoSpacing"/>
              <w:jc w:val="both"/>
              <w:rPr>
                <w:rFonts w:ascii="Times New Roman" w:hAnsi="Times New Roman" w:cs="Times New Roman"/>
                <w:color w:val="000000" w:themeColor="text1"/>
                <w:sz w:val="24"/>
                <w:szCs w:val="24"/>
                <w:lang w:val="tr-TR"/>
              </w:rPr>
            </w:pPr>
          </w:p>
        </w:tc>
      </w:tr>
      <w:tr w:rsidR="00F356CD" w:rsidRPr="002F3F25" w14:paraId="5D16D33E" w14:textId="77777777" w:rsidTr="000C6F66">
        <w:trPr>
          <w:trHeight w:val="701"/>
        </w:trPr>
        <w:tc>
          <w:tcPr>
            <w:tcW w:w="1619" w:type="dxa"/>
            <w:vMerge/>
          </w:tcPr>
          <w:p w14:paraId="589C9E0F" w14:textId="77777777" w:rsidR="00F356CD" w:rsidRPr="002F3F25" w:rsidRDefault="00F356CD"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0B687C12" w14:textId="77777777" w:rsidR="00F356CD" w:rsidRPr="002F3F25" w:rsidRDefault="00F356CD" w:rsidP="002F3F25">
            <w:pPr>
              <w:rPr>
                <w:color w:val="000000" w:themeColor="text1"/>
                <w:sz w:val="24"/>
                <w:szCs w:val="24"/>
                <w:lang w:val="tr-TR"/>
              </w:rPr>
            </w:pPr>
          </w:p>
        </w:tc>
        <w:tc>
          <w:tcPr>
            <w:tcW w:w="568" w:type="dxa"/>
          </w:tcPr>
          <w:p w14:paraId="426C711E" w14:textId="77777777" w:rsidR="00F356CD" w:rsidRPr="000C6F66" w:rsidRDefault="00F356CD" w:rsidP="002F3F25">
            <w:pPr>
              <w:pStyle w:val="NoSpacing"/>
              <w:jc w:val="center"/>
              <w:rPr>
                <w:rFonts w:ascii="Times New Roman" w:hAnsi="Times New Roman" w:cs="Times New Roman"/>
                <w:color w:val="000000" w:themeColor="text1"/>
                <w:sz w:val="24"/>
                <w:szCs w:val="24"/>
                <w:lang w:val="tr-TR"/>
              </w:rPr>
            </w:pPr>
          </w:p>
        </w:tc>
        <w:tc>
          <w:tcPr>
            <w:tcW w:w="338" w:type="dxa"/>
          </w:tcPr>
          <w:p w14:paraId="553C56AD" w14:textId="77777777" w:rsidR="00F356CD" w:rsidRPr="000C6F66" w:rsidRDefault="00F356CD" w:rsidP="002F3F25">
            <w:pPr>
              <w:pStyle w:val="NoSpacing"/>
              <w:jc w:val="both"/>
              <w:rPr>
                <w:rFonts w:ascii="Times New Roman" w:hAnsi="Times New Roman" w:cs="Times New Roman"/>
                <w:color w:val="000000" w:themeColor="text1"/>
                <w:sz w:val="24"/>
                <w:szCs w:val="24"/>
                <w:lang w:val="tr-TR"/>
              </w:rPr>
            </w:pPr>
          </w:p>
        </w:tc>
        <w:tc>
          <w:tcPr>
            <w:tcW w:w="7229" w:type="dxa"/>
          </w:tcPr>
          <w:p w14:paraId="06D60F55" w14:textId="62FDD9AB" w:rsidR="00F356CD" w:rsidRPr="000C6F66" w:rsidRDefault="00F356CD"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““İç Sistemler”, iç kontrol, iç denetim ve risk yönetim sistemlerini anlatır.”</w:t>
            </w:r>
          </w:p>
        </w:tc>
      </w:tr>
      <w:tr w:rsidR="003D6326" w:rsidRPr="002F3F25" w14:paraId="1EF3C16F" w14:textId="77777777" w:rsidTr="00CF0498">
        <w:trPr>
          <w:trHeight w:val="701"/>
        </w:trPr>
        <w:tc>
          <w:tcPr>
            <w:tcW w:w="1619" w:type="dxa"/>
            <w:vMerge/>
          </w:tcPr>
          <w:p w14:paraId="31A32CE7" w14:textId="77777777" w:rsidR="003D6326" w:rsidRPr="002F3F25" w:rsidRDefault="003D6326"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5BFE74E1" w14:textId="77777777" w:rsidR="003D6326" w:rsidRPr="002F3F25" w:rsidRDefault="003D6326" w:rsidP="002F3F25">
            <w:pPr>
              <w:rPr>
                <w:color w:val="000000" w:themeColor="text1"/>
                <w:sz w:val="24"/>
                <w:szCs w:val="24"/>
                <w:lang w:val="tr-TR"/>
              </w:rPr>
            </w:pPr>
          </w:p>
        </w:tc>
        <w:tc>
          <w:tcPr>
            <w:tcW w:w="568" w:type="dxa"/>
          </w:tcPr>
          <w:p w14:paraId="4BD6C935" w14:textId="57BB3882" w:rsidR="003D6326" w:rsidRPr="000C6F66" w:rsidRDefault="003D6326" w:rsidP="002F3F25">
            <w:pPr>
              <w:pStyle w:val="NoSpacing"/>
              <w:jc w:val="center"/>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(2)</w:t>
            </w:r>
          </w:p>
        </w:tc>
        <w:tc>
          <w:tcPr>
            <w:tcW w:w="7567" w:type="dxa"/>
            <w:gridSpan w:val="2"/>
          </w:tcPr>
          <w:p w14:paraId="09F1DE8F" w14:textId="21B8AA10" w:rsidR="003D6326" w:rsidRPr="000C6F66" w:rsidRDefault="00F356CD"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Esas Yasa, 2’nci maddesinde yer alan “İnfika Hakkı” tefsirinden hemen sonra aşağıdaki yeni “Kapalı Tahsilat” tefsiri eklenmek suretiyle değiştirilir:</w:t>
            </w:r>
          </w:p>
        </w:tc>
      </w:tr>
      <w:tr w:rsidR="00C512DC" w:rsidRPr="002F3F25" w14:paraId="1047EAAD" w14:textId="77777777" w:rsidTr="000C6F66">
        <w:trPr>
          <w:trHeight w:val="133"/>
        </w:trPr>
        <w:tc>
          <w:tcPr>
            <w:tcW w:w="1619" w:type="dxa"/>
            <w:vMerge/>
          </w:tcPr>
          <w:p w14:paraId="4B9F2FEB" w14:textId="77777777" w:rsidR="001310B5" w:rsidRPr="002F3F25" w:rsidRDefault="001310B5"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34FE3512" w14:textId="77777777" w:rsidR="001310B5" w:rsidRPr="002F3F25" w:rsidRDefault="001310B5" w:rsidP="002F3F25">
            <w:pPr>
              <w:pStyle w:val="ListParagraph"/>
              <w:rPr>
                <w:color w:val="000000" w:themeColor="text1"/>
                <w:sz w:val="24"/>
                <w:szCs w:val="24"/>
                <w:lang w:val="tr-TR"/>
              </w:rPr>
            </w:pPr>
          </w:p>
        </w:tc>
        <w:tc>
          <w:tcPr>
            <w:tcW w:w="568" w:type="dxa"/>
          </w:tcPr>
          <w:p w14:paraId="0B7E0660" w14:textId="5870DA70" w:rsidR="001310B5" w:rsidRPr="000C6F66" w:rsidRDefault="001310B5" w:rsidP="002F3F25">
            <w:pPr>
              <w:pStyle w:val="NoSpacing"/>
              <w:jc w:val="both"/>
              <w:rPr>
                <w:rFonts w:ascii="Times New Roman" w:hAnsi="Times New Roman" w:cs="Times New Roman"/>
                <w:color w:val="000000" w:themeColor="text1"/>
                <w:sz w:val="24"/>
                <w:szCs w:val="24"/>
                <w:lang w:val="tr-TR"/>
              </w:rPr>
            </w:pPr>
          </w:p>
        </w:tc>
        <w:tc>
          <w:tcPr>
            <w:tcW w:w="338" w:type="dxa"/>
          </w:tcPr>
          <w:p w14:paraId="79E7081F" w14:textId="7A64146A" w:rsidR="001310B5" w:rsidRPr="000C6F66" w:rsidRDefault="001310B5" w:rsidP="002F3F25">
            <w:pPr>
              <w:pStyle w:val="NoSpacing"/>
              <w:jc w:val="both"/>
              <w:rPr>
                <w:rFonts w:ascii="Times New Roman" w:hAnsi="Times New Roman" w:cs="Times New Roman"/>
                <w:color w:val="000000" w:themeColor="text1"/>
                <w:sz w:val="24"/>
                <w:szCs w:val="24"/>
                <w:lang w:val="tr-TR"/>
              </w:rPr>
            </w:pPr>
          </w:p>
        </w:tc>
        <w:tc>
          <w:tcPr>
            <w:tcW w:w="7229" w:type="dxa"/>
          </w:tcPr>
          <w:p w14:paraId="1746C032" w14:textId="2E6E84C3" w:rsidR="001310B5" w:rsidRPr="000C6F66" w:rsidRDefault="001310B5" w:rsidP="002F3F25">
            <w:pPr>
              <w:pStyle w:val="NoSpacing"/>
              <w:jc w:val="both"/>
              <w:rPr>
                <w:rFonts w:ascii="Times New Roman" w:hAnsi="Times New Roman" w:cs="Times New Roman"/>
                <w:color w:val="000000" w:themeColor="text1"/>
                <w:sz w:val="24"/>
                <w:szCs w:val="24"/>
                <w:lang w:val="tr-TR"/>
              </w:rPr>
            </w:pPr>
          </w:p>
        </w:tc>
      </w:tr>
      <w:tr w:rsidR="002332C3" w:rsidRPr="002F3F25" w14:paraId="5EF80308" w14:textId="77777777" w:rsidTr="000C6F66">
        <w:trPr>
          <w:trHeight w:val="133"/>
        </w:trPr>
        <w:tc>
          <w:tcPr>
            <w:tcW w:w="1619" w:type="dxa"/>
            <w:vMerge/>
          </w:tcPr>
          <w:p w14:paraId="2F85E33F" w14:textId="77777777" w:rsidR="002332C3" w:rsidRPr="002F3F25" w:rsidRDefault="002332C3"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3E6BA76D" w14:textId="77777777" w:rsidR="002332C3" w:rsidRPr="002F3F25" w:rsidRDefault="002332C3" w:rsidP="002F3F25">
            <w:pPr>
              <w:pStyle w:val="ListParagraph"/>
              <w:rPr>
                <w:color w:val="000000" w:themeColor="text1"/>
                <w:sz w:val="24"/>
                <w:szCs w:val="24"/>
                <w:lang w:val="tr-TR"/>
              </w:rPr>
            </w:pPr>
          </w:p>
        </w:tc>
        <w:tc>
          <w:tcPr>
            <w:tcW w:w="568" w:type="dxa"/>
          </w:tcPr>
          <w:p w14:paraId="4302DBA3" w14:textId="77777777" w:rsidR="002332C3" w:rsidRPr="000C6F66" w:rsidRDefault="002332C3" w:rsidP="002F3F25">
            <w:pPr>
              <w:pStyle w:val="NoSpacing"/>
              <w:jc w:val="both"/>
              <w:rPr>
                <w:rFonts w:ascii="Times New Roman" w:hAnsi="Times New Roman" w:cs="Times New Roman"/>
                <w:color w:val="000000" w:themeColor="text1"/>
                <w:sz w:val="24"/>
                <w:szCs w:val="24"/>
                <w:lang w:val="tr-TR"/>
              </w:rPr>
            </w:pPr>
          </w:p>
        </w:tc>
        <w:tc>
          <w:tcPr>
            <w:tcW w:w="338" w:type="dxa"/>
          </w:tcPr>
          <w:p w14:paraId="5FB0CA4A" w14:textId="77777777" w:rsidR="002332C3" w:rsidRPr="000C6F66" w:rsidRDefault="002332C3" w:rsidP="002F3F25">
            <w:pPr>
              <w:pStyle w:val="NoSpacing"/>
              <w:jc w:val="both"/>
              <w:rPr>
                <w:rFonts w:ascii="Times New Roman" w:hAnsi="Times New Roman" w:cs="Times New Roman"/>
                <w:color w:val="000000" w:themeColor="text1"/>
                <w:sz w:val="24"/>
                <w:szCs w:val="24"/>
                <w:lang w:val="tr-TR"/>
              </w:rPr>
            </w:pPr>
          </w:p>
        </w:tc>
        <w:tc>
          <w:tcPr>
            <w:tcW w:w="7229" w:type="dxa"/>
          </w:tcPr>
          <w:p w14:paraId="754A8D4F" w14:textId="0A7781F0" w:rsidR="00CD0403" w:rsidRPr="000C6F66" w:rsidRDefault="003419BE"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““Kapalı Tahsilat”, sigorta poliçesi priminin doğrudan sigorta şirketine ödenmesini, yapılacak ödemenin garanti altına alınmasını ve poliçenin bu şekilde başlamasını anlatır.”</w:t>
            </w:r>
          </w:p>
          <w:p w14:paraId="1C4D5D10" w14:textId="71BCDBD6" w:rsidR="00F356CD" w:rsidRPr="000C6F66" w:rsidRDefault="00F356CD" w:rsidP="002F3F25">
            <w:pPr>
              <w:pStyle w:val="NoSpacing"/>
              <w:jc w:val="both"/>
              <w:rPr>
                <w:rFonts w:ascii="Times New Roman" w:hAnsi="Times New Roman" w:cs="Times New Roman"/>
                <w:color w:val="000000" w:themeColor="text1"/>
                <w:sz w:val="24"/>
                <w:szCs w:val="24"/>
                <w:lang w:val="tr-TR"/>
              </w:rPr>
            </w:pPr>
          </w:p>
        </w:tc>
      </w:tr>
      <w:tr w:rsidR="003B73D3" w:rsidRPr="002F3F25" w14:paraId="54E29921" w14:textId="77777777" w:rsidTr="00CF0498">
        <w:trPr>
          <w:trHeight w:val="133"/>
        </w:trPr>
        <w:tc>
          <w:tcPr>
            <w:tcW w:w="1619" w:type="dxa"/>
            <w:vMerge/>
          </w:tcPr>
          <w:p w14:paraId="401EB99D" w14:textId="481C178B" w:rsidR="003B73D3" w:rsidRPr="002F3F25" w:rsidRDefault="003B73D3"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75C37FB1" w14:textId="77777777" w:rsidR="003B73D3" w:rsidRPr="002F3F25" w:rsidRDefault="003B73D3" w:rsidP="002F3F25">
            <w:pPr>
              <w:pStyle w:val="ListParagraph"/>
              <w:rPr>
                <w:color w:val="000000" w:themeColor="text1"/>
                <w:sz w:val="24"/>
                <w:szCs w:val="24"/>
                <w:lang w:val="tr-TR"/>
              </w:rPr>
            </w:pPr>
          </w:p>
        </w:tc>
        <w:tc>
          <w:tcPr>
            <w:tcW w:w="568" w:type="dxa"/>
          </w:tcPr>
          <w:p w14:paraId="6806AA53" w14:textId="54583295" w:rsidR="003B73D3" w:rsidRPr="002F3F25" w:rsidRDefault="000C6F66" w:rsidP="002F3F25">
            <w:pPr>
              <w:pStyle w:val="NoSpacing"/>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(3</w:t>
            </w:r>
            <w:r w:rsidR="003B73D3" w:rsidRPr="002F3F25">
              <w:rPr>
                <w:rFonts w:ascii="Times New Roman" w:hAnsi="Times New Roman" w:cs="Times New Roman"/>
                <w:color w:val="000000" w:themeColor="text1"/>
                <w:sz w:val="24"/>
                <w:szCs w:val="24"/>
                <w:lang w:val="tr-TR"/>
              </w:rPr>
              <w:t>)</w:t>
            </w:r>
          </w:p>
        </w:tc>
        <w:tc>
          <w:tcPr>
            <w:tcW w:w="7567" w:type="dxa"/>
            <w:gridSpan w:val="2"/>
          </w:tcPr>
          <w:p w14:paraId="60E7F9F0" w14:textId="77777777" w:rsidR="003B73D3" w:rsidRPr="002F3F25" w:rsidRDefault="003B73D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2’nci maddesinde yer alan “Kontrol İlişkisi” tefsirinden hemen sonra aşağıdaki yeni “Mesleki Deneyim” tefsiri eklenmek suretiyle değiştirilir:</w:t>
            </w:r>
          </w:p>
          <w:p w14:paraId="277F2CB3" w14:textId="0584245E" w:rsidR="003B73D3" w:rsidRPr="002F3F25" w:rsidRDefault="003B73D3" w:rsidP="002F3F25">
            <w:pPr>
              <w:pStyle w:val="NoSpacing"/>
              <w:jc w:val="both"/>
              <w:rPr>
                <w:rFonts w:ascii="Times New Roman" w:hAnsi="Times New Roman" w:cs="Times New Roman"/>
                <w:color w:val="000000" w:themeColor="text1"/>
                <w:sz w:val="24"/>
                <w:szCs w:val="24"/>
                <w:lang w:val="tr-TR"/>
              </w:rPr>
            </w:pPr>
          </w:p>
        </w:tc>
      </w:tr>
      <w:tr w:rsidR="003B73D3" w:rsidRPr="002F3F25" w14:paraId="3256265E" w14:textId="77777777" w:rsidTr="000C6F66">
        <w:trPr>
          <w:trHeight w:val="133"/>
        </w:trPr>
        <w:tc>
          <w:tcPr>
            <w:tcW w:w="1619" w:type="dxa"/>
            <w:vMerge/>
          </w:tcPr>
          <w:p w14:paraId="276BB49C" w14:textId="77777777" w:rsidR="003B73D3" w:rsidRPr="002F3F25" w:rsidRDefault="003B73D3"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69FC8781" w14:textId="77777777" w:rsidR="003B73D3" w:rsidRPr="002F3F25" w:rsidRDefault="003B73D3" w:rsidP="002F3F25">
            <w:pPr>
              <w:pStyle w:val="ListParagraph"/>
              <w:rPr>
                <w:color w:val="000000" w:themeColor="text1"/>
                <w:sz w:val="24"/>
                <w:szCs w:val="24"/>
                <w:lang w:val="tr-TR"/>
              </w:rPr>
            </w:pPr>
          </w:p>
        </w:tc>
        <w:tc>
          <w:tcPr>
            <w:tcW w:w="568" w:type="dxa"/>
          </w:tcPr>
          <w:p w14:paraId="17E760F8" w14:textId="77777777" w:rsidR="003B73D3" w:rsidRPr="002F3F25" w:rsidRDefault="003B73D3" w:rsidP="002F3F25">
            <w:pPr>
              <w:pStyle w:val="NoSpacing"/>
              <w:jc w:val="center"/>
              <w:rPr>
                <w:rFonts w:ascii="Times New Roman" w:hAnsi="Times New Roman" w:cs="Times New Roman"/>
                <w:color w:val="000000" w:themeColor="text1"/>
                <w:sz w:val="24"/>
                <w:szCs w:val="24"/>
                <w:lang w:val="tr-TR"/>
              </w:rPr>
            </w:pPr>
          </w:p>
        </w:tc>
        <w:tc>
          <w:tcPr>
            <w:tcW w:w="338" w:type="dxa"/>
          </w:tcPr>
          <w:p w14:paraId="227FBC4C" w14:textId="77777777" w:rsidR="003B73D3" w:rsidRPr="002F3F25" w:rsidRDefault="003B73D3" w:rsidP="002F3F25">
            <w:pPr>
              <w:pStyle w:val="NoSpacing"/>
              <w:jc w:val="both"/>
              <w:rPr>
                <w:rFonts w:ascii="Times New Roman" w:hAnsi="Times New Roman" w:cs="Times New Roman"/>
                <w:color w:val="000000" w:themeColor="text1"/>
                <w:sz w:val="24"/>
                <w:szCs w:val="24"/>
                <w:lang w:val="tr-TR"/>
              </w:rPr>
            </w:pPr>
          </w:p>
        </w:tc>
        <w:tc>
          <w:tcPr>
            <w:tcW w:w="7229" w:type="dxa"/>
          </w:tcPr>
          <w:p w14:paraId="0405F631" w14:textId="77777777" w:rsidR="003B73D3" w:rsidRPr="002F3F25" w:rsidRDefault="003B73D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““Mesleki Deneyim”, sigortacılık alanındaki deneyimi anlatır.”</w:t>
            </w:r>
          </w:p>
          <w:p w14:paraId="19677DEA" w14:textId="5FB37E6D" w:rsidR="003B73D3" w:rsidRPr="002F3F25" w:rsidRDefault="003B73D3" w:rsidP="002F3F25">
            <w:pPr>
              <w:pStyle w:val="NoSpacing"/>
              <w:jc w:val="both"/>
              <w:rPr>
                <w:rFonts w:ascii="Times New Roman" w:hAnsi="Times New Roman" w:cs="Times New Roman"/>
                <w:color w:val="000000" w:themeColor="text1"/>
                <w:sz w:val="24"/>
                <w:szCs w:val="24"/>
                <w:lang w:val="tr-TR"/>
              </w:rPr>
            </w:pPr>
          </w:p>
        </w:tc>
      </w:tr>
      <w:tr w:rsidR="00C512DC" w:rsidRPr="002F3F25" w14:paraId="5B5B5445" w14:textId="77777777" w:rsidTr="00CF0498">
        <w:trPr>
          <w:trHeight w:val="716"/>
        </w:trPr>
        <w:tc>
          <w:tcPr>
            <w:tcW w:w="1619" w:type="dxa"/>
            <w:vMerge/>
          </w:tcPr>
          <w:p w14:paraId="32029E47"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297EE2CF" w14:textId="77777777" w:rsidR="00295C4C" w:rsidRPr="002F3F25" w:rsidRDefault="00295C4C" w:rsidP="002F3F25">
            <w:pPr>
              <w:pStyle w:val="ListParagraph"/>
              <w:rPr>
                <w:color w:val="000000" w:themeColor="text1"/>
                <w:sz w:val="24"/>
                <w:szCs w:val="24"/>
                <w:lang w:val="tr-TR"/>
              </w:rPr>
            </w:pPr>
          </w:p>
        </w:tc>
        <w:tc>
          <w:tcPr>
            <w:tcW w:w="568" w:type="dxa"/>
          </w:tcPr>
          <w:p w14:paraId="2DF7044C" w14:textId="197DDA9E" w:rsidR="00295C4C" w:rsidRPr="000C6F66" w:rsidRDefault="000C6F66" w:rsidP="002F3F25">
            <w:pPr>
              <w:pStyle w:val="NoSpacing"/>
              <w:jc w:val="center"/>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(4</w:t>
            </w:r>
            <w:r w:rsidR="00295C4C" w:rsidRPr="000C6F66">
              <w:rPr>
                <w:rFonts w:ascii="Times New Roman" w:hAnsi="Times New Roman" w:cs="Times New Roman"/>
                <w:color w:val="000000" w:themeColor="text1"/>
                <w:sz w:val="24"/>
                <w:szCs w:val="24"/>
                <w:lang w:val="tr-TR"/>
              </w:rPr>
              <w:t>)</w:t>
            </w:r>
          </w:p>
        </w:tc>
        <w:tc>
          <w:tcPr>
            <w:tcW w:w="7567" w:type="dxa"/>
            <w:gridSpan w:val="2"/>
          </w:tcPr>
          <w:p w14:paraId="03CFF0F3" w14:textId="0B2DF801" w:rsidR="00295C4C" w:rsidRPr="000C6F66" w:rsidRDefault="00295C4C"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Esas Yasa</w:t>
            </w:r>
            <w:r w:rsidR="002A3A67" w:rsidRPr="000C6F66">
              <w:rPr>
                <w:rFonts w:ascii="Times New Roman" w:hAnsi="Times New Roman" w:cs="Times New Roman"/>
                <w:color w:val="000000" w:themeColor="text1"/>
                <w:sz w:val="24"/>
                <w:szCs w:val="24"/>
                <w:lang w:val="tr-TR"/>
              </w:rPr>
              <w:t>,</w:t>
            </w:r>
            <w:r w:rsidRPr="000C6F66">
              <w:rPr>
                <w:rFonts w:ascii="Times New Roman" w:hAnsi="Times New Roman" w:cs="Times New Roman"/>
                <w:color w:val="000000" w:themeColor="text1"/>
                <w:sz w:val="24"/>
                <w:szCs w:val="24"/>
                <w:lang w:val="tr-TR"/>
              </w:rPr>
              <w:t xml:space="preserve"> 2’nci maddesinde yer alan “Nitelikli Pay Sahibi” tefsirinden hemen sonra aşağıdaki yeni “Ofis” tefsiri </w:t>
            </w:r>
            <w:r w:rsidR="002A3A67" w:rsidRPr="000C6F66">
              <w:rPr>
                <w:rFonts w:ascii="Times New Roman" w:hAnsi="Times New Roman" w:cs="Times New Roman"/>
                <w:color w:val="000000" w:themeColor="text1"/>
                <w:sz w:val="24"/>
                <w:szCs w:val="24"/>
                <w:lang w:val="tr-TR"/>
              </w:rPr>
              <w:t>eklenmek suretiyle değiştirilir:</w:t>
            </w:r>
          </w:p>
        </w:tc>
      </w:tr>
      <w:tr w:rsidR="00C512DC" w:rsidRPr="002F3F25" w14:paraId="6370A15D" w14:textId="77777777" w:rsidTr="000C6F66">
        <w:trPr>
          <w:trHeight w:val="992"/>
        </w:trPr>
        <w:tc>
          <w:tcPr>
            <w:tcW w:w="1619" w:type="dxa"/>
            <w:vMerge/>
          </w:tcPr>
          <w:p w14:paraId="59BCCB88" w14:textId="77777777" w:rsidR="001310B5" w:rsidRPr="002F3F25" w:rsidRDefault="001310B5" w:rsidP="002F3F25">
            <w:pPr>
              <w:pStyle w:val="NoSpacing"/>
              <w:rPr>
                <w:rFonts w:ascii="Times New Roman" w:hAnsi="Times New Roman" w:cs="Times New Roman"/>
                <w:color w:val="000000" w:themeColor="text1"/>
                <w:sz w:val="24"/>
                <w:szCs w:val="24"/>
                <w:lang w:val="tr-TR"/>
              </w:rPr>
            </w:pPr>
          </w:p>
        </w:tc>
        <w:tc>
          <w:tcPr>
            <w:tcW w:w="424" w:type="dxa"/>
            <w:gridSpan w:val="2"/>
            <w:vMerge/>
          </w:tcPr>
          <w:p w14:paraId="3AD912E6" w14:textId="77777777" w:rsidR="001310B5" w:rsidRPr="002F3F25" w:rsidRDefault="001310B5" w:rsidP="002F3F25">
            <w:pPr>
              <w:pStyle w:val="ListParagraph"/>
              <w:rPr>
                <w:color w:val="000000" w:themeColor="text1"/>
                <w:sz w:val="24"/>
                <w:szCs w:val="24"/>
                <w:lang w:val="tr-TR"/>
              </w:rPr>
            </w:pPr>
          </w:p>
        </w:tc>
        <w:tc>
          <w:tcPr>
            <w:tcW w:w="568" w:type="dxa"/>
          </w:tcPr>
          <w:p w14:paraId="30B5BEA9" w14:textId="4DE87582" w:rsidR="001310B5" w:rsidRPr="000C6F66" w:rsidRDefault="001310B5" w:rsidP="002F3F25">
            <w:pPr>
              <w:pStyle w:val="NoSpacing"/>
              <w:jc w:val="both"/>
              <w:rPr>
                <w:rFonts w:ascii="Times New Roman" w:hAnsi="Times New Roman" w:cs="Times New Roman"/>
                <w:color w:val="000000" w:themeColor="text1"/>
                <w:sz w:val="24"/>
                <w:szCs w:val="24"/>
                <w:lang w:val="tr-TR"/>
              </w:rPr>
            </w:pPr>
          </w:p>
        </w:tc>
        <w:tc>
          <w:tcPr>
            <w:tcW w:w="338" w:type="dxa"/>
          </w:tcPr>
          <w:p w14:paraId="123297C6" w14:textId="168472D5" w:rsidR="001310B5" w:rsidRPr="000C6F66" w:rsidRDefault="001310B5" w:rsidP="002F3F25">
            <w:pPr>
              <w:pStyle w:val="NoSpacing"/>
              <w:jc w:val="both"/>
              <w:rPr>
                <w:rFonts w:ascii="Times New Roman" w:hAnsi="Times New Roman" w:cs="Times New Roman"/>
                <w:color w:val="000000" w:themeColor="text1"/>
                <w:sz w:val="24"/>
                <w:szCs w:val="24"/>
                <w:lang w:val="tr-TR"/>
              </w:rPr>
            </w:pPr>
          </w:p>
        </w:tc>
        <w:tc>
          <w:tcPr>
            <w:tcW w:w="7229" w:type="dxa"/>
          </w:tcPr>
          <w:p w14:paraId="34B6CA03" w14:textId="2F86E7C5" w:rsidR="001310B5" w:rsidRPr="000C6F66" w:rsidRDefault="001310B5"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 xml:space="preserve">““Ofis”, </w:t>
            </w:r>
            <w:r w:rsidR="001F0EE9" w:rsidRPr="000C6F66">
              <w:rPr>
                <w:rFonts w:ascii="Times New Roman" w:hAnsi="Times New Roman" w:cs="Times New Roman"/>
                <w:color w:val="000000" w:themeColor="text1"/>
                <w:sz w:val="24"/>
                <w:szCs w:val="24"/>
                <w:lang w:val="tr-TR"/>
              </w:rPr>
              <w:t xml:space="preserve">Bankalar ve Kooperatif Şirketleri hariç olmak üzere </w:t>
            </w:r>
            <w:r w:rsidRPr="000C6F66">
              <w:rPr>
                <w:rFonts w:ascii="Times New Roman" w:hAnsi="Times New Roman" w:cs="Times New Roman"/>
                <w:color w:val="000000" w:themeColor="text1"/>
                <w:sz w:val="24"/>
                <w:szCs w:val="24"/>
                <w:lang w:val="tr-TR"/>
              </w:rPr>
              <w:t>işyeri adına kayıtlı elektrik faturası veya su faturası veya telefon faturası ve belediye iş yeri izin onay belgesi olan, fiziksel, teknik ve idari alt yapı ile insan kaynakları bakımından yeterli donanıma sahip işyerini anlatır.”</w:t>
            </w:r>
          </w:p>
        </w:tc>
      </w:tr>
      <w:tr w:rsidR="002332C3" w:rsidRPr="002F3F25" w14:paraId="699524CA" w14:textId="77777777" w:rsidTr="000C6F66">
        <w:trPr>
          <w:trHeight w:val="184"/>
        </w:trPr>
        <w:tc>
          <w:tcPr>
            <w:tcW w:w="1619" w:type="dxa"/>
          </w:tcPr>
          <w:p w14:paraId="595D9B13" w14:textId="77777777" w:rsidR="002332C3" w:rsidRPr="002F3F25" w:rsidRDefault="002332C3" w:rsidP="002F3F25">
            <w:pPr>
              <w:pStyle w:val="NoSpacing"/>
              <w:rPr>
                <w:rFonts w:ascii="Times New Roman" w:hAnsi="Times New Roman" w:cs="Times New Roman"/>
                <w:color w:val="000000" w:themeColor="text1"/>
                <w:sz w:val="24"/>
                <w:szCs w:val="24"/>
                <w:lang w:val="tr-TR"/>
              </w:rPr>
            </w:pPr>
          </w:p>
        </w:tc>
        <w:tc>
          <w:tcPr>
            <w:tcW w:w="424" w:type="dxa"/>
            <w:gridSpan w:val="2"/>
          </w:tcPr>
          <w:p w14:paraId="7712FF1E" w14:textId="77777777" w:rsidR="002332C3" w:rsidRPr="002F3F25" w:rsidRDefault="002332C3" w:rsidP="002F3F25">
            <w:pPr>
              <w:pStyle w:val="ListParagraph"/>
              <w:rPr>
                <w:color w:val="000000" w:themeColor="text1"/>
                <w:sz w:val="24"/>
                <w:szCs w:val="24"/>
                <w:lang w:val="tr-TR"/>
              </w:rPr>
            </w:pPr>
          </w:p>
        </w:tc>
        <w:tc>
          <w:tcPr>
            <w:tcW w:w="568" w:type="dxa"/>
          </w:tcPr>
          <w:p w14:paraId="2ED20C39"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338" w:type="dxa"/>
          </w:tcPr>
          <w:p w14:paraId="4B2BB6F4"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7229" w:type="dxa"/>
          </w:tcPr>
          <w:p w14:paraId="67169D15"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r>
      <w:tr w:rsidR="003B73D3" w:rsidRPr="002F3F25" w14:paraId="2F1F05CA" w14:textId="77777777" w:rsidTr="00CF0498">
        <w:trPr>
          <w:trHeight w:val="184"/>
        </w:trPr>
        <w:tc>
          <w:tcPr>
            <w:tcW w:w="1619" w:type="dxa"/>
          </w:tcPr>
          <w:p w14:paraId="51E1C249" w14:textId="77777777" w:rsidR="003B73D3" w:rsidRPr="002F3F25" w:rsidRDefault="003B73D3" w:rsidP="002F3F25">
            <w:pPr>
              <w:pStyle w:val="NoSpacing"/>
              <w:rPr>
                <w:rFonts w:ascii="Times New Roman" w:hAnsi="Times New Roman" w:cs="Times New Roman"/>
                <w:color w:val="000000" w:themeColor="text1"/>
                <w:sz w:val="24"/>
                <w:szCs w:val="24"/>
                <w:lang w:val="tr-TR"/>
              </w:rPr>
            </w:pPr>
          </w:p>
        </w:tc>
        <w:tc>
          <w:tcPr>
            <w:tcW w:w="424" w:type="dxa"/>
            <w:gridSpan w:val="2"/>
          </w:tcPr>
          <w:p w14:paraId="5CE7499A" w14:textId="77777777" w:rsidR="003B73D3" w:rsidRPr="000C6F66" w:rsidRDefault="003B73D3" w:rsidP="002F3F25">
            <w:pPr>
              <w:pStyle w:val="ListParagraph"/>
              <w:rPr>
                <w:color w:val="000000" w:themeColor="text1"/>
                <w:sz w:val="24"/>
                <w:szCs w:val="24"/>
                <w:lang w:val="tr-TR"/>
              </w:rPr>
            </w:pPr>
          </w:p>
        </w:tc>
        <w:tc>
          <w:tcPr>
            <w:tcW w:w="568" w:type="dxa"/>
          </w:tcPr>
          <w:p w14:paraId="2FFF860B" w14:textId="40C70DCB" w:rsidR="003B73D3" w:rsidRPr="000C6F66" w:rsidRDefault="000C6F66"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(5</w:t>
            </w:r>
            <w:r w:rsidR="003B73D3" w:rsidRPr="000C6F66">
              <w:rPr>
                <w:rFonts w:ascii="Times New Roman" w:hAnsi="Times New Roman" w:cs="Times New Roman"/>
                <w:color w:val="000000" w:themeColor="text1"/>
                <w:sz w:val="24"/>
                <w:szCs w:val="24"/>
                <w:lang w:val="tr-TR"/>
              </w:rPr>
              <w:t>)</w:t>
            </w:r>
          </w:p>
        </w:tc>
        <w:tc>
          <w:tcPr>
            <w:tcW w:w="7567" w:type="dxa"/>
            <w:gridSpan w:val="2"/>
          </w:tcPr>
          <w:p w14:paraId="0C5C45FD" w14:textId="585A3D8D" w:rsidR="003B73D3" w:rsidRPr="000C6F66" w:rsidRDefault="003B73D3"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Esas Yasa, 2’nci maddesinde yer alan “Risk” tefsirinden hemen sonra aşağıdaki yeni “Rücu” tefsiri eklenmek suretiyle değiştirilir:</w:t>
            </w:r>
          </w:p>
          <w:p w14:paraId="62CB5F97" w14:textId="0210B10D" w:rsidR="003B73D3" w:rsidRPr="000C6F66" w:rsidRDefault="003B73D3"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ab/>
            </w:r>
          </w:p>
        </w:tc>
      </w:tr>
      <w:tr w:rsidR="003B73D3" w:rsidRPr="002F3F25" w14:paraId="31CCB9DD" w14:textId="77777777" w:rsidTr="000C6F66">
        <w:trPr>
          <w:trHeight w:val="184"/>
        </w:trPr>
        <w:tc>
          <w:tcPr>
            <w:tcW w:w="1619" w:type="dxa"/>
          </w:tcPr>
          <w:p w14:paraId="06357F50" w14:textId="33540E1B" w:rsidR="009979B9" w:rsidRPr="002F3F25" w:rsidRDefault="009979B9" w:rsidP="002F3F25">
            <w:pPr>
              <w:pStyle w:val="NoSpacing"/>
              <w:rPr>
                <w:rFonts w:ascii="Times New Roman" w:hAnsi="Times New Roman" w:cs="Times New Roman"/>
                <w:color w:val="000000" w:themeColor="text1"/>
                <w:sz w:val="24"/>
                <w:szCs w:val="24"/>
                <w:lang w:val="tr-TR"/>
              </w:rPr>
            </w:pPr>
          </w:p>
        </w:tc>
        <w:tc>
          <w:tcPr>
            <w:tcW w:w="424" w:type="dxa"/>
            <w:gridSpan w:val="2"/>
          </w:tcPr>
          <w:p w14:paraId="4D61DEC7" w14:textId="77777777" w:rsidR="003B73D3" w:rsidRPr="000C6F66" w:rsidRDefault="003B73D3" w:rsidP="002F3F25">
            <w:pPr>
              <w:pStyle w:val="ListParagraph"/>
              <w:rPr>
                <w:color w:val="000000" w:themeColor="text1"/>
                <w:sz w:val="24"/>
                <w:szCs w:val="24"/>
                <w:lang w:val="tr-TR"/>
              </w:rPr>
            </w:pPr>
          </w:p>
        </w:tc>
        <w:tc>
          <w:tcPr>
            <w:tcW w:w="568" w:type="dxa"/>
          </w:tcPr>
          <w:p w14:paraId="3EAC5368" w14:textId="77777777" w:rsidR="003B73D3" w:rsidRPr="000C6F66" w:rsidRDefault="003B73D3" w:rsidP="002F3F25">
            <w:pPr>
              <w:pStyle w:val="NoSpacing"/>
              <w:jc w:val="both"/>
              <w:rPr>
                <w:rFonts w:ascii="Times New Roman" w:hAnsi="Times New Roman" w:cs="Times New Roman"/>
                <w:color w:val="000000" w:themeColor="text1"/>
                <w:sz w:val="24"/>
                <w:szCs w:val="24"/>
                <w:lang w:val="tr-TR"/>
              </w:rPr>
            </w:pPr>
          </w:p>
        </w:tc>
        <w:tc>
          <w:tcPr>
            <w:tcW w:w="338" w:type="dxa"/>
          </w:tcPr>
          <w:p w14:paraId="740891D2" w14:textId="77777777" w:rsidR="003B73D3" w:rsidRPr="000C6F66" w:rsidRDefault="003B73D3" w:rsidP="002F3F25">
            <w:pPr>
              <w:pStyle w:val="NoSpacing"/>
              <w:jc w:val="both"/>
              <w:rPr>
                <w:rFonts w:ascii="Times New Roman" w:hAnsi="Times New Roman" w:cs="Times New Roman"/>
                <w:color w:val="000000" w:themeColor="text1"/>
                <w:sz w:val="24"/>
                <w:szCs w:val="24"/>
                <w:lang w:val="tr-TR"/>
              </w:rPr>
            </w:pPr>
          </w:p>
        </w:tc>
        <w:tc>
          <w:tcPr>
            <w:tcW w:w="7229" w:type="dxa"/>
          </w:tcPr>
          <w:p w14:paraId="07CF2BB7" w14:textId="59C0E7CB" w:rsidR="003B73D3" w:rsidRPr="000C6F66" w:rsidRDefault="003B73D3"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““Rücu”, sigorta şirketinin poliçe tahtında ödediği tazminat tutarını hasar ve/veya zarar ziyana uğratan kusurlu kişiden talep etmesini anlatır.”</w:t>
            </w:r>
            <w:bookmarkStart w:id="0" w:name="_GoBack"/>
            <w:bookmarkEnd w:id="0"/>
          </w:p>
        </w:tc>
      </w:tr>
    </w:tbl>
    <w:p w14:paraId="3ABBA797" w14:textId="3F0263F1" w:rsidR="00032D49" w:rsidRDefault="00032D49"/>
    <w:tbl>
      <w:tblPr>
        <w:tblW w:w="10178" w:type="dxa"/>
        <w:tblInd w:w="-289" w:type="dxa"/>
        <w:tblLayout w:type="fixed"/>
        <w:tblLook w:val="0000" w:firstRow="0" w:lastRow="0" w:firstColumn="0" w:lastColumn="0" w:noHBand="0" w:noVBand="0"/>
      </w:tblPr>
      <w:tblGrid>
        <w:gridCol w:w="1619"/>
        <w:gridCol w:w="424"/>
        <w:gridCol w:w="568"/>
        <w:gridCol w:w="54"/>
        <w:gridCol w:w="284"/>
        <w:gridCol w:w="708"/>
        <w:gridCol w:w="569"/>
        <w:gridCol w:w="567"/>
        <w:gridCol w:w="5385"/>
      </w:tblGrid>
      <w:tr w:rsidR="00032D49" w:rsidRPr="002F3F25" w14:paraId="06A926E5" w14:textId="77777777" w:rsidTr="00C7522C">
        <w:trPr>
          <w:trHeight w:val="184"/>
        </w:trPr>
        <w:tc>
          <w:tcPr>
            <w:tcW w:w="1619" w:type="dxa"/>
          </w:tcPr>
          <w:p w14:paraId="206B3F3B" w14:textId="00BF01FB" w:rsidR="00032D49" w:rsidRPr="002F3F25" w:rsidRDefault="00032D49" w:rsidP="002F3F25">
            <w:pPr>
              <w:pStyle w:val="NoSpacing"/>
              <w:rPr>
                <w:rFonts w:ascii="Times New Roman" w:hAnsi="Times New Roman" w:cs="Times New Roman"/>
                <w:color w:val="000000" w:themeColor="text1"/>
                <w:sz w:val="24"/>
                <w:szCs w:val="24"/>
                <w:lang w:val="tr-TR"/>
              </w:rPr>
            </w:pPr>
          </w:p>
        </w:tc>
        <w:tc>
          <w:tcPr>
            <w:tcW w:w="424" w:type="dxa"/>
          </w:tcPr>
          <w:p w14:paraId="4D6577A6" w14:textId="77777777" w:rsidR="00032D49" w:rsidRPr="000C6F66" w:rsidRDefault="00032D49" w:rsidP="002F3F25">
            <w:pPr>
              <w:pStyle w:val="ListParagraph"/>
              <w:rPr>
                <w:color w:val="000000" w:themeColor="text1"/>
                <w:sz w:val="24"/>
                <w:szCs w:val="24"/>
                <w:lang w:val="tr-TR"/>
              </w:rPr>
            </w:pPr>
          </w:p>
        </w:tc>
        <w:tc>
          <w:tcPr>
            <w:tcW w:w="568" w:type="dxa"/>
          </w:tcPr>
          <w:p w14:paraId="48AC0481" w14:textId="73232EA5" w:rsidR="00032D49" w:rsidRPr="000C6F66" w:rsidRDefault="000C6F66"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(6</w:t>
            </w:r>
            <w:r w:rsidR="00032D49" w:rsidRPr="000C6F66">
              <w:rPr>
                <w:rFonts w:ascii="Times New Roman" w:hAnsi="Times New Roman" w:cs="Times New Roman"/>
                <w:color w:val="000000" w:themeColor="text1"/>
                <w:sz w:val="24"/>
                <w:szCs w:val="24"/>
                <w:lang w:val="tr-TR"/>
              </w:rPr>
              <w:t>)</w:t>
            </w:r>
          </w:p>
        </w:tc>
        <w:tc>
          <w:tcPr>
            <w:tcW w:w="7567" w:type="dxa"/>
            <w:gridSpan w:val="6"/>
          </w:tcPr>
          <w:p w14:paraId="46D22383" w14:textId="3665523D" w:rsidR="00373918" w:rsidRPr="000C6F66" w:rsidRDefault="00373918" w:rsidP="002A4EDB">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Esas Yasa, 2’nci maddesinde yer alan “</w:t>
            </w:r>
            <w:r w:rsidR="002A4EDB">
              <w:rPr>
                <w:rFonts w:ascii="Times New Roman" w:hAnsi="Times New Roman" w:cs="Times New Roman"/>
                <w:color w:val="000000" w:themeColor="text1"/>
                <w:sz w:val="24"/>
                <w:szCs w:val="24"/>
                <w:lang w:val="tr-TR"/>
              </w:rPr>
              <w:t>Sigorta Acentesi” tefsiri kaldırılmak ve yerine</w:t>
            </w:r>
            <w:r w:rsidR="00DE42AF">
              <w:rPr>
                <w:rFonts w:ascii="Times New Roman" w:hAnsi="Times New Roman" w:cs="Times New Roman"/>
                <w:color w:val="000000" w:themeColor="text1"/>
                <w:sz w:val="24"/>
                <w:szCs w:val="24"/>
                <w:lang w:val="tr-TR"/>
              </w:rPr>
              <w:t xml:space="preserve"> sırasıyla </w:t>
            </w:r>
            <w:r w:rsidRPr="000C6F66">
              <w:rPr>
                <w:rFonts w:ascii="Times New Roman" w:hAnsi="Times New Roman" w:cs="Times New Roman"/>
                <w:color w:val="000000" w:themeColor="text1"/>
                <w:sz w:val="24"/>
                <w:szCs w:val="24"/>
                <w:lang w:val="tr-TR"/>
              </w:rPr>
              <w:t>aşağıdaki yeni</w:t>
            </w:r>
            <w:r w:rsidR="002A4EDB">
              <w:rPr>
                <w:rFonts w:ascii="Times New Roman" w:hAnsi="Times New Roman" w:cs="Times New Roman"/>
                <w:color w:val="000000" w:themeColor="text1"/>
                <w:sz w:val="24"/>
                <w:szCs w:val="24"/>
                <w:lang w:val="tr-TR"/>
              </w:rPr>
              <w:t xml:space="preserve"> “Sigorta Acentes</w:t>
            </w:r>
            <w:r w:rsidR="00DE42AF">
              <w:rPr>
                <w:rFonts w:ascii="Times New Roman" w:hAnsi="Times New Roman" w:cs="Times New Roman"/>
                <w:color w:val="000000" w:themeColor="text1"/>
                <w:sz w:val="24"/>
                <w:szCs w:val="24"/>
                <w:lang w:val="tr-TR"/>
              </w:rPr>
              <w:t>i” ve</w:t>
            </w:r>
            <w:r w:rsidRPr="000C6F66">
              <w:rPr>
                <w:rFonts w:ascii="Times New Roman" w:hAnsi="Times New Roman" w:cs="Times New Roman"/>
                <w:color w:val="000000" w:themeColor="text1"/>
                <w:sz w:val="24"/>
                <w:szCs w:val="24"/>
                <w:lang w:val="tr-TR"/>
              </w:rPr>
              <w:t xml:space="preserve"> “Sigorta Acenteleri Birliği</w:t>
            </w:r>
            <w:r w:rsidR="00875453" w:rsidRPr="000C6F66">
              <w:rPr>
                <w:rFonts w:ascii="Times New Roman" w:hAnsi="Times New Roman" w:cs="Times New Roman"/>
                <w:color w:val="000000" w:themeColor="text1"/>
                <w:sz w:val="24"/>
                <w:szCs w:val="24"/>
                <w:lang w:val="tr-TR"/>
              </w:rPr>
              <w:t>” tefsir</w:t>
            </w:r>
            <w:r w:rsidR="00DE42AF">
              <w:rPr>
                <w:rFonts w:ascii="Times New Roman" w:hAnsi="Times New Roman" w:cs="Times New Roman"/>
                <w:color w:val="000000" w:themeColor="text1"/>
                <w:sz w:val="24"/>
                <w:szCs w:val="24"/>
                <w:lang w:val="tr-TR"/>
              </w:rPr>
              <w:t>ler</w:t>
            </w:r>
            <w:r w:rsidR="00875453" w:rsidRPr="000C6F66">
              <w:rPr>
                <w:rFonts w:ascii="Times New Roman" w:hAnsi="Times New Roman" w:cs="Times New Roman"/>
                <w:color w:val="000000" w:themeColor="text1"/>
                <w:sz w:val="24"/>
                <w:szCs w:val="24"/>
                <w:lang w:val="tr-TR"/>
              </w:rPr>
              <w:t>i</w:t>
            </w:r>
            <w:r w:rsidRPr="000C6F66">
              <w:rPr>
                <w:rFonts w:ascii="Times New Roman" w:hAnsi="Times New Roman" w:cs="Times New Roman"/>
                <w:color w:val="000000" w:themeColor="text1"/>
                <w:sz w:val="24"/>
                <w:szCs w:val="24"/>
                <w:lang w:val="tr-TR"/>
              </w:rPr>
              <w:t xml:space="preserve"> eklenmek suretiyle değiştirilir:</w:t>
            </w:r>
          </w:p>
        </w:tc>
      </w:tr>
      <w:tr w:rsidR="00DE42AF" w:rsidRPr="002F3F25" w14:paraId="7461AA78" w14:textId="77777777" w:rsidTr="00E62C45">
        <w:trPr>
          <w:trHeight w:val="184"/>
        </w:trPr>
        <w:tc>
          <w:tcPr>
            <w:tcW w:w="1619" w:type="dxa"/>
          </w:tcPr>
          <w:p w14:paraId="3780C890" w14:textId="77777777" w:rsidR="00DE42AF" w:rsidRPr="002F3F25" w:rsidRDefault="00DE42AF" w:rsidP="002F3F25">
            <w:pPr>
              <w:pStyle w:val="NoSpacing"/>
              <w:rPr>
                <w:rFonts w:ascii="Times New Roman" w:hAnsi="Times New Roman" w:cs="Times New Roman"/>
                <w:color w:val="000000" w:themeColor="text1"/>
                <w:sz w:val="24"/>
                <w:szCs w:val="24"/>
                <w:lang w:val="tr-TR"/>
              </w:rPr>
            </w:pPr>
          </w:p>
        </w:tc>
        <w:tc>
          <w:tcPr>
            <w:tcW w:w="8559" w:type="dxa"/>
            <w:gridSpan w:val="8"/>
          </w:tcPr>
          <w:p w14:paraId="272292AC" w14:textId="77777777" w:rsidR="00DE42AF" w:rsidRPr="000C6F66" w:rsidRDefault="00DE42AF" w:rsidP="00373918">
            <w:pPr>
              <w:pStyle w:val="NoSpacing"/>
              <w:jc w:val="both"/>
              <w:rPr>
                <w:rFonts w:ascii="Times New Roman" w:hAnsi="Times New Roman" w:cs="Times New Roman"/>
                <w:color w:val="000000" w:themeColor="text1"/>
                <w:sz w:val="24"/>
                <w:szCs w:val="24"/>
                <w:lang w:val="tr-TR"/>
              </w:rPr>
            </w:pPr>
          </w:p>
        </w:tc>
      </w:tr>
      <w:tr w:rsidR="00DE42AF" w:rsidRPr="002F3F25" w14:paraId="5F0573CF" w14:textId="77777777" w:rsidTr="00DE42AF">
        <w:trPr>
          <w:trHeight w:val="184"/>
        </w:trPr>
        <w:tc>
          <w:tcPr>
            <w:tcW w:w="1619" w:type="dxa"/>
          </w:tcPr>
          <w:p w14:paraId="77A4BE06" w14:textId="77777777" w:rsidR="00DE42AF" w:rsidRPr="002F3F25" w:rsidRDefault="00DE42AF" w:rsidP="002F3F25">
            <w:pPr>
              <w:pStyle w:val="NoSpacing"/>
              <w:rPr>
                <w:rFonts w:ascii="Times New Roman" w:hAnsi="Times New Roman" w:cs="Times New Roman"/>
                <w:color w:val="000000" w:themeColor="text1"/>
                <w:sz w:val="24"/>
                <w:szCs w:val="24"/>
                <w:lang w:val="tr-TR"/>
              </w:rPr>
            </w:pPr>
          </w:p>
        </w:tc>
        <w:tc>
          <w:tcPr>
            <w:tcW w:w="424" w:type="dxa"/>
          </w:tcPr>
          <w:p w14:paraId="061AEC89" w14:textId="77777777" w:rsidR="00DE42AF" w:rsidRPr="000C6F66" w:rsidRDefault="00DE42AF" w:rsidP="002F3F25">
            <w:pPr>
              <w:pStyle w:val="ListParagraph"/>
              <w:rPr>
                <w:color w:val="000000" w:themeColor="text1"/>
                <w:sz w:val="24"/>
                <w:szCs w:val="24"/>
                <w:lang w:val="tr-TR"/>
              </w:rPr>
            </w:pPr>
          </w:p>
        </w:tc>
        <w:tc>
          <w:tcPr>
            <w:tcW w:w="906" w:type="dxa"/>
            <w:gridSpan w:val="3"/>
          </w:tcPr>
          <w:p w14:paraId="51F0FD17" w14:textId="77777777" w:rsidR="00DE42AF" w:rsidRPr="000C6F66" w:rsidRDefault="00DE42AF" w:rsidP="002F3F25">
            <w:pPr>
              <w:pStyle w:val="NoSpacing"/>
              <w:jc w:val="both"/>
              <w:rPr>
                <w:rFonts w:ascii="Times New Roman" w:hAnsi="Times New Roman" w:cs="Times New Roman"/>
                <w:color w:val="000000" w:themeColor="text1"/>
                <w:sz w:val="24"/>
                <w:szCs w:val="24"/>
                <w:lang w:val="tr-TR"/>
              </w:rPr>
            </w:pPr>
          </w:p>
        </w:tc>
        <w:tc>
          <w:tcPr>
            <w:tcW w:w="7229" w:type="dxa"/>
            <w:gridSpan w:val="4"/>
          </w:tcPr>
          <w:p w14:paraId="252A3379" w14:textId="300CF741" w:rsidR="00DE42AF" w:rsidRPr="000C6F66" w:rsidRDefault="00DE42AF" w:rsidP="00DE42AF">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w:t>
            </w:r>
            <w:r w:rsidRPr="00DE42AF">
              <w:rPr>
                <w:rFonts w:ascii="Times New Roman" w:hAnsi="Times New Roman" w:cs="Times New Roman"/>
                <w:color w:val="000000" w:themeColor="text1"/>
                <w:sz w:val="24"/>
                <w:szCs w:val="24"/>
                <w:lang w:val="tr-TR"/>
              </w:rPr>
              <w:t>“Sigorta Acentesi”, sigorta şirketi ile acente arasında akdedilen Acentelik Sözleşmesi çerçevesinde, bir sigorta şirketi adına veya hesabına, sigorta ürünlerini sigorta müşterilerine tanıtan, teklif eden, sigorta sözleşmesini hazırlayan, sonuçlandıran, prim tahsil eden, sigorta sözleşmesi süresince ve hasar meydana geldiğinde sigortalıya gereken yardımı sağlayan ve bu hizmetleri karşılığında sigorta şirketlerinden komisyon alan tüzel kişileri anlatır.</w:t>
            </w:r>
          </w:p>
        </w:tc>
      </w:tr>
      <w:tr w:rsidR="00032D49" w:rsidRPr="002F3F25" w14:paraId="0DC862D7" w14:textId="77777777" w:rsidTr="000C6F66">
        <w:trPr>
          <w:trHeight w:val="184"/>
        </w:trPr>
        <w:tc>
          <w:tcPr>
            <w:tcW w:w="1619" w:type="dxa"/>
          </w:tcPr>
          <w:p w14:paraId="7F59D3C1" w14:textId="77777777" w:rsidR="00032D49" w:rsidRPr="002F3F25" w:rsidRDefault="00032D49" w:rsidP="002F3F25">
            <w:pPr>
              <w:pStyle w:val="NoSpacing"/>
              <w:rPr>
                <w:rFonts w:ascii="Times New Roman" w:hAnsi="Times New Roman" w:cs="Times New Roman"/>
                <w:color w:val="000000" w:themeColor="text1"/>
                <w:sz w:val="24"/>
                <w:szCs w:val="24"/>
                <w:lang w:val="tr-TR"/>
              </w:rPr>
            </w:pPr>
          </w:p>
        </w:tc>
        <w:tc>
          <w:tcPr>
            <w:tcW w:w="1330" w:type="dxa"/>
            <w:gridSpan w:val="4"/>
          </w:tcPr>
          <w:p w14:paraId="2E9C95E3" w14:textId="77777777" w:rsidR="00032D49" w:rsidRDefault="00032D49"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29/2019</w:t>
            </w:r>
          </w:p>
          <w:p w14:paraId="4A334C54" w14:textId="210CB1D2" w:rsidR="00DE42AF" w:rsidRPr="000C6F66" w:rsidRDefault="00DE42AF"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    29/2025</w:t>
            </w:r>
          </w:p>
        </w:tc>
        <w:tc>
          <w:tcPr>
            <w:tcW w:w="7229" w:type="dxa"/>
            <w:gridSpan w:val="4"/>
          </w:tcPr>
          <w:p w14:paraId="2D0401DE" w14:textId="14A6A84B" w:rsidR="00032D49" w:rsidRPr="000C6F66" w:rsidRDefault="00DE42AF"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w:t>
            </w:r>
            <w:r w:rsidR="00032D49" w:rsidRPr="000C6F66">
              <w:rPr>
                <w:rFonts w:ascii="Times New Roman" w:hAnsi="Times New Roman" w:cs="Times New Roman"/>
                <w:color w:val="000000" w:themeColor="text1"/>
                <w:sz w:val="24"/>
                <w:szCs w:val="24"/>
                <w:lang w:val="tr-TR"/>
              </w:rPr>
              <w:t xml:space="preserve">Sigorta Acenteleri Birliği”, Kıbrıs Türk Esnaf ve Zanaatkarlar Odası Yasası uyarınca </w:t>
            </w:r>
            <w:r w:rsidR="000C6F66">
              <w:rPr>
                <w:rFonts w:ascii="Times New Roman" w:hAnsi="Times New Roman" w:cs="Times New Roman"/>
                <w:color w:val="000000" w:themeColor="text1"/>
                <w:sz w:val="24"/>
                <w:szCs w:val="24"/>
                <w:lang w:val="tr-TR"/>
              </w:rPr>
              <w:t xml:space="preserve">gerçek ve </w:t>
            </w:r>
            <w:r w:rsidR="00810AD7" w:rsidRPr="000C6F66">
              <w:rPr>
                <w:rFonts w:ascii="Times New Roman" w:hAnsi="Times New Roman" w:cs="Times New Roman"/>
                <w:color w:val="000000" w:themeColor="text1"/>
                <w:sz w:val="24"/>
                <w:szCs w:val="24"/>
                <w:lang w:val="tr-TR"/>
              </w:rPr>
              <w:t>tüzel kişi sigorta acentelerinin</w:t>
            </w:r>
            <w:r w:rsidR="00032D49" w:rsidRPr="000C6F66">
              <w:rPr>
                <w:rFonts w:ascii="Times New Roman" w:hAnsi="Times New Roman" w:cs="Times New Roman"/>
                <w:color w:val="000000" w:themeColor="text1"/>
                <w:sz w:val="24"/>
                <w:szCs w:val="24"/>
                <w:lang w:val="tr-TR"/>
              </w:rPr>
              <w:t xml:space="preserve"> bir araya gelerek kurmuş olduğu birliği anlatır.”</w:t>
            </w:r>
          </w:p>
        </w:tc>
      </w:tr>
      <w:tr w:rsidR="000C6F66" w:rsidRPr="002F3F25" w14:paraId="5C5C6649" w14:textId="77777777" w:rsidTr="000C6F66">
        <w:trPr>
          <w:trHeight w:val="184"/>
        </w:trPr>
        <w:tc>
          <w:tcPr>
            <w:tcW w:w="1619" w:type="dxa"/>
          </w:tcPr>
          <w:p w14:paraId="5C86E6AB" w14:textId="77777777" w:rsidR="000C6F66" w:rsidRPr="002F3F25" w:rsidRDefault="000C6F66" w:rsidP="002F3F25">
            <w:pPr>
              <w:pStyle w:val="NoSpacing"/>
              <w:rPr>
                <w:rFonts w:ascii="Times New Roman" w:hAnsi="Times New Roman" w:cs="Times New Roman"/>
                <w:color w:val="000000" w:themeColor="text1"/>
                <w:sz w:val="24"/>
                <w:szCs w:val="24"/>
                <w:lang w:val="tr-TR"/>
              </w:rPr>
            </w:pPr>
          </w:p>
        </w:tc>
        <w:tc>
          <w:tcPr>
            <w:tcW w:w="1330" w:type="dxa"/>
            <w:gridSpan w:val="4"/>
          </w:tcPr>
          <w:p w14:paraId="3E4C2123" w14:textId="77777777" w:rsidR="000C6F66" w:rsidRPr="000C6F66" w:rsidRDefault="000C6F66" w:rsidP="002F3F25">
            <w:pPr>
              <w:pStyle w:val="NoSpacing"/>
              <w:jc w:val="both"/>
              <w:rPr>
                <w:rFonts w:ascii="Times New Roman" w:hAnsi="Times New Roman" w:cs="Times New Roman"/>
                <w:color w:val="000000" w:themeColor="text1"/>
                <w:sz w:val="24"/>
                <w:szCs w:val="24"/>
                <w:lang w:val="tr-TR"/>
              </w:rPr>
            </w:pPr>
          </w:p>
        </w:tc>
        <w:tc>
          <w:tcPr>
            <w:tcW w:w="7229" w:type="dxa"/>
            <w:gridSpan w:val="4"/>
          </w:tcPr>
          <w:p w14:paraId="09A00E97" w14:textId="77777777" w:rsidR="000C6F66" w:rsidRPr="000C6F66" w:rsidRDefault="000C6F66" w:rsidP="002F3F25">
            <w:pPr>
              <w:pStyle w:val="NoSpacing"/>
              <w:jc w:val="both"/>
              <w:rPr>
                <w:rFonts w:ascii="Times New Roman" w:hAnsi="Times New Roman" w:cs="Times New Roman"/>
                <w:color w:val="000000" w:themeColor="text1"/>
                <w:sz w:val="24"/>
                <w:szCs w:val="24"/>
                <w:lang w:val="tr-TR"/>
              </w:rPr>
            </w:pPr>
          </w:p>
        </w:tc>
      </w:tr>
      <w:tr w:rsidR="00C512DC" w:rsidRPr="002F3F25" w14:paraId="740DBC1C" w14:textId="77777777" w:rsidTr="00C7522C">
        <w:trPr>
          <w:trHeight w:val="716"/>
        </w:trPr>
        <w:tc>
          <w:tcPr>
            <w:tcW w:w="1619" w:type="dxa"/>
          </w:tcPr>
          <w:p w14:paraId="72E32078" w14:textId="6E38D2B0" w:rsidR="001310B5" w:rsidRPr="002F3F25" w:rsidRDefault="001310B5"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12’nci Maddesinin </w:t>
            </w:r>
          </w:p>
        </w:tc>
        <w:tc>
          <w:tcPr>
            <w:tcW w:w="8559" w:type="dxa"/>
            <w:gridSpan w:val="8"/>
          </w:tcPr>
          <w:p w14:paraId="4E8C3658" w14:textId="422DF486" w:rsidR="001310B5" w:rsidRPr="002F3F25" w:rsidRDefault="001310B5" w:rsidP="002F3F25">
            <w:pPr>
              <w:jc w:val="both"/>
              <w:rPr>
                <w:color w:val="000000" w:themeColor="text1"/>
                <w:sz w:val="24"/>
                <w:szCs w:val="24"/>
                <w:lang w:val="tr-TR"/>
              </w:rPr>
            </w:pPr>
            <w:r w:rsidRPr="002F3F25">
              <w:rPr>
                <w:color w:val="000000" w:themeColor="text1"/>
                <w:sz w:val="24"/>
                <w:szCs w:val="24"/>
                <w:lang w:val="tr-TR"/>
              </w:rPr>
              <w:t>3. Esas Yasa, 12’nci maddesinin (3)’üncü fıkrası kaldırılmak ve yerine aşağıdaki yeni (3)’üncü fıkra konmak suretiyle değiştirilir:</w:t>
            </w:r>
          </w:p>
        </w:tc>
      </w:tr>
      <w:tr w:rsidR="00C512DC" w:rsidRPr="002F3F25" w14:paraId="034D976F" w14:textId="05230418" w:rsidTr="00C7522C">
        <w:trPr>
          <w:trHeight w:val="716"/>
        </w:trPr>
        <w:tc>
          <w:tcPr>
            <w:tcW w:w="1619" w:type="dxa"/>
          </w:tcPr>
          <w:p w14:paraId="3DEC7900" w14:textId="47477835" w:rsidR="00295C4C" w:rsidRPr="002F3F25" w:rsidRDefault="00FE220C"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24" w:type="dxa"/>
          </w:tcPr>
          <w:p w14:paraId="33EAC8D9" w14:textId="77777777" w:rsidR="00295C4C" w:rsidRPr="002F3F25" w:rsidRDefault="00295C4C" w:rsidP="002F3F25">
            <w:pPr>
              <w:pStyle w:val="ListParagraph"/>
              <w:rPr>
                <w:color w:val="000000" w:themeColor="text1"/>
                <w:sz w:val="24"/>
                <w:szCs w:val="24"/>
                <w:lang w:val="tr-TR"/>
              </w:rPr>
            </w:pPr>
          </w:p>
        </w:tc>
        <w:tc>
          <w:tcPr>
            <w:tcW w:w="622" w:type="dxa"/>
            <w:gridSpan w:val="2"/>
          </w:tcPr>
          <w:p w14:paraId="5127EA1F" w14:textId="7C359483"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992" w:type="dxa"/>
            <w:gridSpan w:val="2"/>
          </w:tcPr>
          <w:p w14:paraId="7C77A00F" w14:textId="5D4A1539" w:rsidR="00295C4C" w:rsidRPr="002F3F25" w:rsidRDefault="00A179C2" w:rsidP="00C7522C">
            <w:pPr>
              <w:pStyle w:val="NoSpacing"/>
              <w:ind w:left="-106"/>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w:t>
            </w:r>
            <w:r w:rsidR="00295C4C" w:rsidRPr="002F3F25">
              <w:rPr>
                <w:rFonts w:ascii="Times New Roman" w:hAnsi="Times New Roman" w:cs="Times New Roman"/>
                <w:color w:val="000000" w:themeColor="text1"/>
                <w:sz w:val="24"/>
                <w:szCs w:val="24"/>
                <w:lang w:val="tr-TR"/>
              </w:rPr>
              <w:t>(3)</w:t>
            </w:r>
          </w:p>
        </w:tc>
        <w:tc>
          <w:tcPr>
            <w:tcW w:w="569" w:type="dxa"/>
          </w:tcPr>
          <w:p w14:paraId="2410ECA9" w14:textId="6FA2C85B"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5952" w:type="dxa"/>
            <w:gridSpan w:val="2"/>
          </w:tcPr>
          <w:p w14:paraId="2B60B64E" w14:textId="27DB64FB" w:rsidR="00295C4C" w:rsidRPr="000C6F66" w:rsidRDefault="003B73D3"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en-AU"/>
              </w:rPr>
              <w:t>Sigorta ve reasürans şirketleri, şube, temsilcilik veya irtibat bürolarını açmadan önce Sigorta Yöneticisinden izin almakla yükümlüdürler. Yapılacak izin başvurularında;</w:t>
            </w:r>
          </w:p>
        </w:tc>
      </w:tr>
      <w:tr w:rsidR="009979B9" w:rsidRPr="002F3F25" w14:paraId="316CD045" w14:textId="77777777" w:rsidTr="00C7522C">
        <w:trPr>
          <w:trHeight w:val="507"/>
        </w:trPr>
        <w:tc>
          <w:tcPr>
            <w:tcW w:w="1619" w:type="dxa"/>
          </w:tcPr>
          <w:p w14:paraId="489BCD00" w14:textId="77777777" w:rsidR="003B73D3" w:rsidRPr="002F3F25" w:rsidRDefault="003B73D3" w:rsidP="002F3F25">
            <w:pPr>
              <w:pStyle w:val="NoSpacing"/>
              <w:rPr>
                <w:rFonts w:ascii="Times New Roman" w:hAnsi="Times New Roman" w:cs="Times New Roman"/>
                <w:sz w:val="24"/>
                <w:szCs w:val="24"/>
                <w:lang w:val="tr-TR"/>
              </w:rPr>
            </w:pPr>
          </w:p>
        </w:tc>
        <w:tc>
          <w:tcPr>
            <w:tcW w:w="424" w:type="dxa"/>
          </w:tcPr>
          <w:p w14:paraId="1C144774" w14:textId="77777777" w:rsidR="003B73D3" w:rsidRPr="002F3F25" w:rsidRDefault="003B73D3" w:rsidP="002F3F25">
            <w:pPr>
              <w:pStyle w:val="ListParagraph"/>
              <w:rPr>
                <w:sz w:val="24"/>
                <w:szCs w:val="24"/>
                <w:lang w:val="tr-TR"/>
              </w:rPr>
            </w:pPr>
          </w:p>
        </w:tc>
        <w:tc>
          <w:tcPr>
            <w:tcW w:w="622" w:type="dxa"/>
            <w:gridSpan w:val="2"/>
          </w:tcPr>
          <w:p w14:paraId="5105E76F" w14:textId="77777777" w:rsidR="003B73D3" w:rsidRPr="002F3F25" w:rsidRDefault="003B73D3" w:rsidP="002F3F25">
            <w:pPr>
              <w:pStyle w:val="NoSpacing"/>
              <w:jc w:val="both"/>
              <w:rPr>
                <w:rFonts w:ascii="Times New Roman" w:hAnsi="Times New Roman" w:cs="Times New Roman"/>
                <w:sz w:val="24"/>
                <w:szCs w:val="24"/>
                <w:lang w:val="tr-TR"/>
              </w:rPr>
            </w:pPr>
          </w:p>
        </w:tc>
        <w:tc>
          <w:tcPr>
            <w:tcW w:w="992" w:type="dxa"/>
            <w:gridSpan w:val="2"/>
          </w:tcPr>
          <w:p w14:paraId="6A8C734D" w14:textId="77777777" w:rsidR="003B73D3" w:rsidRPr="002F3F25" w:rsidRDefault="003B73D3" w:rsidP="002F3F25">
            <w:pPr>
              <w:pStyle w:val="NoSpacing"/>
              <w:ind w:left="-106"/>
              <w:jc w:val="center"/>
              <w:rPr>
                <w:rFonts w:ascii="Times New Roman" w:hAnsi="Times New Roman" w:cs="Times New Roman"/>
                <w:sz w:val="24"/>
                <w:szCs w:val="24"/>
                <w:lang w:val="tr-TR"/>
              </w:rPr>
            </w:pPr>
          </w:p>
        </w:tc>
        <w:tc>
          <w:tcPr>
            <w:tcW w:w="569" w:type="dxa"/>
          </w:tcPr>
          <w:p w14:paraId="293032FB" w14:textId="77777777" w:rsidR="003B73D3" w:rsidRPr="002F3F25" w:rsidRDefault="003B73D3" w:rsidP="002F3F25">
            <w:pPr>
              <w:pStyle w:val="NoSpacing"/>
              <w:jc w:val="both"/>
              <w:rPr>
                <w:rFonts w:ascii="Times New Roman" w:hAnsi="Times New Roman" w:cs="Times New Roman"/>
                <w:sz w:val="24"/>
                <w:szCs w:val="24"/>
                <w:lang w:val="tr-TR"/>
              </w:rPr>
            </w:pPr>
          </w:p>
        </w:tc>
        <w:tc>
          <w:tcPr>
            <w:tcW w:w="567" w:type="dxa"/>
          </w:tcPr>
          <w:p w14:paraId="6B530933" w14:textId="085AA89F" w:rsidR="003B73D3" w:rsidRPr="000C6F66" w:rsidRDefault="003B73D3" w:rsidP="002F3F25">
            <w:pPr>
              <w:pStyle w:val="NoSpacing"/>
              <w:jc w:val="center"/>
              <w:rPr>
                <w:rFonts w:ascii="Times New Roman" w:hAnsi="Times New Roman" w:cs="Times New Roman"/>
                <w:sz w:val="24"/>
                <w:szCs w:val="24"/>
                <w:lang w:val="en-AU"/>
              </w:rPr>
            </w:pPr>
            <w:r w:rsidRPr="000C6F66">
              <w:rPr>
                <w:rFonts w:ascii="Times New Roman" w:hAnsi="Times New Roman" w:cs="Times New Roman"/>
                <w:sz w:val="24"/>
                <w:szCs w:val="24"/>
                <w:lang w:val="en-AU"/>
              </w:rPr>
              <w:t>(a)</w:t>
            </w:r>
          </w:p>
        </w:tc>
        <w:tc>
          <w:tcPr>
            <w:tcW w:w="5385" w:type="dxa"/>
          </w:tcPr>
          <w:p w14:paraId="39209123" w14:textId="78F0E477" w:rsidR="003B73D3" w:rsidRPr="000C6F66" w:rsidRDefault="00E62C45" w:rsidP="00E62C45">
            <w:pPr>
              <w:pStyle w:val="NoSpacing"/>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Açılacak olan </w:t>
            </w:r>
            <w:r w:rsidR="003B73D3" w:rsidRPr="000C6F66">
              <w:rPr>
                <w:rFonts w:ascii="Times New Roman" w:hAnsi="Times New Roman" w:cs="Times New Roman"/>
                <w:sz w:val="24"/>
                <w:szCs w:val="24"/>
                <w:lang w:val="en-AU"/>
              </w:rPr>
              <w:t>şube, temsilcilik veya irtibat bürosuna ilişkin adres bilgisinin,</w:t>
            </w:r>
          </w:p>
        </w:tc>
      </w:tr>
      <w:tr w:rsidR="009979B9" w:rsidRPr="002F3F25" w14:paraId="2CD3597C" w14:textId="77777777" w:rsidTr="00E62C45">
        <w:trPr>
          <w:trHeight w:val="174"/>
        </w:trPr>
        <w:tc>
          <w:tcPr>
            <w:tcW w:w="1619" w:type="dxa"/>
          </w:tcPr>
          <w:p w14:paraId="3EB4B106" w14:textId="77777777" w:rsidR="003B73D3" w:rsidRPr="002F3F25" w:rsidRDefault="003B73D3" w:rsidP="002F3F25">
            <w:pPr>
              <w:pStyle w:val="NoSpacing"/>
              <w:rPr>
                <w:rFonts w:ascii="Times New Roman" w:hAnsi="Times New Roman" w:cs="Times New Roman"/>
                <w:sz w:val="24"/>
                <w:szCs w:val="24"/>
                <w:lang w:val="tr-TR"/>
              </w:rPr>
            </w:pPr>
          </w:p>
        </w:tc>
        <w:tc>
          <w:tcPr>
            <w:tcW w:w="424" w:type="dxa"/>
          </w:tcPr>
          <w:p w14:paraId="34F81A82" w14:textId="77777777" w:rsidR="003B73D3" w:rsidRPr="002F3F25" w:rsidRDefault="003B73D3" w:rsidP="002F3F25">
            <w:pPr>
              <w:pStyle w:val="ListParagraph"/>
              <w:rPr>
                <w:sz w:val="24"/>
                <w:szCs w:val="24"/>
                <w:lang w:val="tr-TR"/>
              </w:rPr>
            </w:pPr>
          </w:p>
        </w:tc>
        <w:tc>
          <w:tcPr>
            <w:tcW w:w="622" w:type="dxa"/>
            <w:gridSpan w:val="2"/>
          </w:tcPr>
          <w:p w14:paraId="2D1DB336" w14:textId="77777777" w:rsidR="003B73D3" w:rsidRPr="002F3F25" w:rsidRDefault="003B73D3" w:rsidP="002F3F25">
            <w:pPr>
              <w:pStyle w:val="NoSpacing"/>
              <w:jc w:val="both"/>
              <w:rPr>
                <w:rFonts w:ascii="Times New Roman" w:hAnsi="Times New Roman" w:cs="Times New Roman"/>
                <w:sz w:val="24"/>
                <w:szCs w:val="24"/>
                <w:lang w:val="tr-TR"/>
              </w:rPr>
            </w:pPr>
          </w:p>
        </w:tc>
        <w:tc>
          <w:tcPr>
            <w:tcW w:w="992" w:type="dxa"/>
            <w:gridSpan w:val="2"/>
          </w:tcPr>
          <w:p w14:paraId="6770EB1E" w14:textId="77777777" w:rsidR="003B73D3" w:rsidRPr="002F3F25" w:rsidRDefault="003B73D3" w:rsidP="002F3F25">
            <w:pPr>
              <w:pStyle w:val="NoSpacing"/>
              <w:ind w:left="-106"/>
              <w:jc w:val="center"/>
              <w:rPr>
                <w:rFonts w:ascii="Times New Roman" w:hAnsi="Times New Roman" w:cs="Times New Roman"/>
                <w:sz w:val="24"/>
                <w:szCs w:val="24"/>
                <w:lang w:val="tr-TR"/>
              </w:rPr>
            </w:pPr>
          </w:p>
        </w:tc>
        <w:tc>
          <w:tcPr>
            <w:tcW w:w="569" w:type="dxa"/>
          </w:tcPr>
          <w:p w14:paraId="71F8C931" w14:textId="77777777" w:rsidR="003B73D3" w:rsidRPr="002F3F25" w:rsidRDefault="003B73D3" w:rsidP="002F3F25">
            <w:pPr>
              <w:pStyle w:val="NoSpacing"/>
              <w:jc w:val="both"/>
              <w:rPr>
                <w:rFonts w:ascii="Times New Roman" w:hAnsi="Times New Roman" w:cs="Times New Roman"/>
                <w:sz w:val="24"/>
                <w:szCs w:val="24"/>
                <w:lang w:val="tr-TR"/>
              </w:rPr>
            </w:pPr>
          </w:p>
        </w:tc>
        <w:tc>
          <w:tcPr>
            <w:tcW w:w="567" w:type="dxa"/>
          </w:tcPr>
          <w:p w14:paraId="704B6132" w14:textId="3879EDBD" w:rsidR="003B73D3" w:rsidRPr="000C6F66" w:rsidRDefault="003B73D3" w:rsidP="002F3F25">
            <w:pPr>
              <w:pStyle w:val="NoSpacing"/>
              <w:jc w:val="center"/>
              <w:rPr>
                <w:rFonts w:ascii="Times New Roman" w:hAnsi="Times New Roman" w:cs="Times New Roman"/>
                <w:sz w:val="24"/>
                <w:szCs w:val="24"/>
                <w:lang w:val="en-AU"/>
              </w:rPr>
            </w:pPr>
            <w:r w:rsidRPr="000C6F66">
              <w:rPr>
                <w:rFonts w:ascii="Times New Roman" w:hAnsi="Times New Roman" w:cs="Times New Roman"/>
                <w:sz w:val="24"/>
                <w:szCs w:val="24"/>
              </w:rPr>
              <w:t>(b)</w:t>
            </w:r>
          </w:p>
        </w:tc>
        <w:tc>
          <w:tcPr>
            <w:tcW w:w="5385" w:type="dxa"/>
          </w:tcPr>
          <w:p w14:paraId="16DCB9DF" w14:textId="5485AC28" w:rsidR="003B73D3" w:rsidRPr="000C6F66" w:rsidRDefault="00E62C45" w:rsidP="002F3F25">
            <w:pPr>
              <w:pStyle w:val="NoSpacing"/>
              <w:jc w:val="both"/>
              <w:rPr>
                <w:rFonts w:ascii="Times New Roman" w:hAnsi="Times New Roman" w:cs="Times New Roman"/>
                <w:sz w:val="24"/>
                <w:szCs w:val="24"/>
                <w:lang w:val="en-AU"/>
              </w:rPr>
            </w:pPr>
            <w:r>
              <w:rPr>
                <w:rFonts w:ascii="Times New Roman" w:hAnsi="Times New Roman" w:cs="Times New Roman"/>
                <w:sz w:val="24"/>
                <w:szCs w:val="24"/>
              </w:rPr>
              <w:t>M</w:t>
            </w:r>
            <w:r w:rsidR="003B73D3" w:rsidRPr="000C6F66">
              <w:rPr>
                <w:rFonts w:ascii="Times New Roman" w:hAnsi="Times New Roman" w:cs="Times New Roman"/>
                <w:sz w:val="24"/>
                <w:szCs w:val="24"/>
              </w:rPr>
              <w:t>üdür dahil, personele ilişkin bilgi</w:t>
            </w:r>
            <w:r w:rsidR="00DA6531" w:rsidRPr="000C6F66">
              <w:rPr>
                <w:rFonts w:ascii="Times New Roman" w:hAnsi="Times New Roman" w:cs="Times New Roman"/>
                <w:sz w:val="24"/>
                <w:szCs w:val="24"/>
              </w:rPr>
              <w:t>ler</w:t>
            </w:r>
            <w:r w:rsidR="003B73D3" w:rsidRPr="000C6F66">
              <w:rPr>
                <w:rFonts w:ascii="Times New Roman" w:hAnsi="Times New Roman" w:cs="Times New Roman"/>
                <w:sz w:val="24"/>
                <w:szCs w:val="24"/>
              </w:rPr>
              <w:t>in,</w:t>
            </w:r>
          </w:p>
        </w:tc>
      </w:tr>
      <w:tr w:rsidR="009979B9" w:rsidRPr="002F3F25" w14:paraId="2CA1E01C" w14:textId="77777777" w:rsidTr="00C7522C">
        <w:trPr>
          <w:trHeight w:val="279"/>
        </w:trPr>
        <w:tc>
          <w:tcPr>
            <w:tcW w:w="1619" w:type="dxa"/>
          </w:tcPr>
          <w:p w14:paraId="33E08DDD" w14:textId="64E578F1" w:rsidR="003B73D3" w:rsidRPr="002F3F25" w:rsidRDefault="003B73D3" w:rsidP="002F3F25">
            <w:pPr>
              <w:pStyle w:val="NoSpacing"/>
              <w:rPr>
                <w:rFonts w:ascii="Times New Roman" w:hAnsi="Times New Roman" w:cs="Times New Roman"/>
                <w:sz w:val="24"/>
                <w:szCs w:val="24"/>
                <w:lang w:val="tr-TR"/>
              </w:rPr>
            </w:pPr>
          </w:p>
        </w:tc>
        <w:tc>
          <w:tcPr>
            <w:tcW w:w="424" w:type="dxa"/>
          </w:tcPr>
          <w:p w14:paraId="48AF36D2" w14:textId="77777777" w:rsidR="003B73D3" w:rsidRPr="002F3F25" w:rsidRDefault="003B73D3" w:rsidP="002F3F25">
            <w:pPr>
              <w:pStyle w:val="ListParagraph"/>
              <w:rPr>
                <w:sz w:val="24"/>
                <w:szCs w:val="24"/>
                <w:lang w:val="tr-TR"/>
              </w:rPr>
            </w:pPr>
          </w:p>
        </w:tc>
        <w:tc>
          <w:tcPr>
            <w:tcW w:w="622" w:type="dxa"/>
            <w:gridSpan w:val="2"/>
          </w:tcPr>
          <w:p w14:paraId="04D6E079" w14:textId="77777777" w:rsidR="003B73D3" w:rsidRPr="002F3F25" w:rsidRDefault="003B73D3" w:rsidP="002F3F25">
            <w:pPr>
              <w:pStyle w:val="NoSpacing"/>
              <w:jc w:val="both"/>
              <w:rPr>
                <w:rFonts w:ascii="Times New Roman" w:hAnsi="Times New Roman" w:cs="Times New Roman"/>
                <w:sz w:val="24"/>
                <w:szCs w:val="24"/>
                <w:lang w:val="tr-TR"/>
              </w:rPr>
            </w:pPr>
          </w:p>
        </w:tc>
        <w:tc>
          <w:tcPr>
            <w:tcW w:w="992" w:type="dxa"/>
            <w:gridSpan w:val="2"/>
          </w:tcPr>
          <w:p w14:paraId="426E2EB0" w14:textId="77777777" w:rsidR="003B73D3" w:rsidRPr="002F3F25" w:rsidRDefault="003B73D3" w:rsidP="002F3F25">
            <w:pPr>
              <w:pStyle w:val="NoSpacing"/>
              <w:ind w:left="-106"/>
              <w:jc w:val="center"/>
              <w:rPr>
                <w:rFonts w:ascii="Times New Roman" w:hAnsi="Times New Roman" w:cs="Times New Roman"/>
                <w:sz w:val="24"/>
                <w:szCs w:val="24"/>
                <w:lang w:val="tr-TR"/>
              </w:rPr>
            </w:pPr>
          </w:p>
        </w:tc>
        <w:tc>
          <w:tcPr>
            <w:tcW w:w="569" w:type="dxa"/>
          </w:tcPr>
          <w:p w14:paraId="180200A3" w14:textId="77777777" w:rsidR="003B73D3" w:rsidRPr="002F3F25" w:rsidRDefault="003B73D3" w:rsidP="002F3F25">
            <w:pPr>
              <w:pStyle w:val="NoSpacing"/>
              <w:jc w:val="both"/>
              <w:rPr>
                <w:rFonts w:ascii="Times New Roman" w:hAnsi="Times New Roman" w:cs="Times New Roman"/>
                <w:sz w:val="24"/>
                <w:szCs w:val="24"/>
                <w:lang w:val="tr-TR"/>
              </w:rPr>
            </w:pPr>
          </w:p>
        </w:tc>
        <w:tc>
          <w:tcPr>
            <w:tcW w:w="567" w:type="dxa"/>
          </w:tcPr>
          <w:p w14:paraId="1FDF39DE" w14:textId="424BA873" w:rsidR="003B73D3" w:rsidRPr="000C6F66" w:rsidRDefault="003B73D3" w:rsidP="002F3F25">
            <w:pPr>
              <w:pStyle w:val="NoSpacing"/>
              <w:jc w:val="center"/>
              <w:rPr>
                <w:rFonts w:ascii="Times New Roman" w:hAnsi="Times New Roman" w:cs="Times New Roman"/>
                <w:sz w:val="24"/>
                <w:szCs w:val="24"/>
                <w:lang w:val="en-AU"/>
              </w:rPr>
            </w:pPr>
            <w:r w:rsidRPr="000C6F66">
              <w:rPr>
                <w:rFonts w:ascii="Times New Roman" w:hAnsi="Times New Roman" w:cs="Times New Roman"/>
                <w:sz w:val="24"/>
                <w:szCs w:val="24"/>
              </w:rPr>
              <w:t>(c)</w:t>
            </w:r>
          </w:p>
        </w:tc>
        <w:tc>
          <w:tcPr>
            <w:tcW w:w="5385" w:type="dxa"/>
          </w:tcPr>
          <w:p w14:paraId="51BBCC85" w14:textId="6652B6A6" w:rsidR="003B73D3" w:rsidRPr="000C6F66" w:rsidRDefault="003B73D3" w:rsidP="002F3F25">
            <w:pPr>
              <w:pStyle w:val="NoSpacing"/>
              <w:jc w:val="both"/>
              <w:rPr>
                <w:rFonts w:ascii="Times New Roman" w:hAnsi="Times New Roman" w:cs="Times New Roman"/>
                <w:sz w:val="24"/>
                <w:szCs w:val="24"/>
                <w:lang w:val="en-AU"/>
              </w:rPr>
            </w:pPr>
            <w:r w:rsidRPr="000C6F66">
              <w:rPr>
                <w:rFonts w:ascii="Times New Roman" w:hAnsi="Times New Roman" w:cs="Times New Roman"/>
                <w:sz w:val="24"/>
                <w:szCs w:val="24"/>
              </w:rPr>
              <w:t>Tam teşekküllü ofis</w:t>
            </w:r>
            <w:r w:rsidR="00F36FBF" w:rsidRPr="000C6F66">
              <w:rPr>
                <w:rFonts w:ascii="Times New Roman" w:hAnsi="Times New Roman" w:cs="Times New Roman"/>
                <w:sz w:val="24"/>
                <w:szCs w:val="24"/>
              </w:rPr>
              <w:t>e s</w:t>
            </w:r>
            <w:r w:rsidR="00DA6531" w:rsidRPr="000C6F66">
              <w:rPr>
                <w:rFonts w:ascii="Times New Roman" w:hAnsi="Times New Roman" w:cs="Times New Roman"/>
                <w:sz w:val="24"/>
                <w:szCs w:val="24"/>
              </w:rPr>
              <w:t xml:space="preserve">ahip </w:t>
            </w:r>
            <w:r w:rsidR="009979B9" w:rsidRPr="000C6F66">
              <w:rPr>
                <w:rFonts w:ascii="Times New Roman" w:hAnsi="Times New Roman" w:cs="Times New Roman"/>
                <w:sz w:val="24"/>
                <w:szCs w:val="24"/>
              </w:rPr>
              <w:t xml:space="preserve">bulunulduğuna </w:t>
            </w:r>
            <w:r w:rsidR="00DA6531" w:rsidRPr="000C6F66">
              <w:rPr>
                <w:rFonts w:ascii="Times New Roman" w:hAnsi="Times New Roman" w:cs="Times New Roman"/>
                <w:sz w:val="24"/>
                <w:szCs w:val="24"/>
              </w:rPr>
              <w:t>dair</w:t>
            </w:r>
            <w:r w:rsidR="009979B9" w:rsidRPr="000C6F66">
              <w:rPr>
                <w:rFonts w:ascii="Times New Roman" w:hAnsi="Times New Roman" w:cs="Times New Roman"/>
                <w:sz w:val="24"/>
                <w:szCs w:val="24"/>
              </w:rPr>
              <w:t xml:space="preserve"> bilgi ve belgelerin</w:t>
            </w:r>
            <w:r w:rsidRPr="000C6F66">
              <w:rPr>
                <w:rFonts w:ascii="Times New Roman" w:hAnsi="Times New Roman" w:cs="Times New Roman"/>
                <w:sz w:val="24"/>
                <w:szCs w:val="24"/>
              </w:rPr>
              <w:t>,</w:t>
            </w:r>
          </w:p>
        </w:tc>
      </w:tr>
      <w:tr w:rsidR="009979B9" w:rsidRPr="002F3F25" w14:paraId="5B7643CB" w14:textId="77777777" w:rsidTr="00C7522C">
        <w:trPr>
          <w:trHeight w:val="716"/>
        </w:trPr>
        <w:tc>
          <w:tcPr>
            <w:tcW w:w="1619" w:type="dxa"/>
          </w:tcPr>
          <w:p w14:paraId="1EAC8880" w14:textId="77777777" w:rsidR="003B73D3" w:rsidRPr="002F3F25" w:rsidRDefault="003B73D3" w:rsidP="002F3F25">
            <w:pPr>
              <w:pStyle w:val="NoSpacing"/>
              <w:rPr>
                <w:rFonts w:ascii="Times New Roman" w:hAnsi="Times New Roman" w:cs="Times New Roman"/>
                <w:sz w:val="24"/>
                <w:szCs w:val="24"/>
                <w:lang w:val="tr-TR"/>
              </w:rPr>
            </w:pPr>
          </w:p>
        </w:tc>
        <w:tc>
          <w:tcPr>
            <w:tcW w:w="424" w:type="dxa"/>
          </w:tcPr>
          <w:p w14:paraId="5BFD5A89" w14:textId="77777777" w:rsidR="003B73D3" w:rsidRPr="002F3F25" w:rsidRDefault="003B73D3" w:rsidP="002F3F25">
            <w:pPr>
              <w:pStyle w:val="ListParagraph"/>
              <w:rPr>
                <w:sz w:val="24"/>
                <w:szCs w:val="24"/>
                <w:lang w:val="tr-TR"/>
              </w:rPr>
            </w:pPr>
          </w:p>
        </w:tc>
        <w:tc>
          <w:tcPr>
            <w:tcW w:w="622" w:type="dxa"/>
            <w:gridSpan w:val="2"/>
          </w:tcPr>
          <w:p w14:paraId="218710EA" w14:textId="77777777" w:rsidR="003B73D3" w:rsidRPr="002F3F25" w:rsidRDefault="003B73D3" w:rsidP="002F3F25">
            <w:pPr>
              <w:pStyle w:val="NoSpacing"/>
              <w:jc w:val="both"/>
              <w:rPr>
                <w:rFonts w:ascii="Times New Roman" w:hAnsi="Times New Roman" w:cs="Times New Roman"/>
                <w:sz w:val="24"/>
                <w:szCs w:val="24"/>
                <w:lang w:val="tr-TR"/>
              </w:rPr>
            </w:pPr>
          </w:p>
        </w:tc>
        <w:tc>
          <w:tcPr>
            <w:tcW w:w="992" w:type="dxa"/>
            <w:gridSpan w:val="2"/>
          </w:tcPr>
          <w:p w14:paraId="55A09E00" w14:textId="77777777" w:rsidR="003B73D3" w:rsidRPr="002F3F25" w:rsidRDefault="003B73D3" w:rsidP="002F3F25">
            <w:pPr>
              <w:pStyle w:val="NoSpacing"/>
              <w:ind w:left="-106"/>
              <w:jc w:val="center"/>
              <w:rPr>
                <w:rFonts w:ascii="Times New Roman" w:hAnsi="Times New Roman" w:cs="Times New Roman"/>
                <w:sz w:val="24"/>
                <w:szCs w:val="24"/>
                <w:lang w:val="tr-TR"/>
              </w:rPr>
            </w:pPr>
          </w:p>
        </w:tc>
        <w:tc>
          <w:tcPr>
            <w:tcW w:w="569" w:type="dxa"/>
          </w:tcPr>
          <w:p w14:paraId="0DDA3A4C" w14:textId="77777777" w:rsidR="003B73D3" w:rsidRPr="002F3F25" w:rsidRDefault="003B73D3" w:rsidP="002F3F25">
            <w:pPr>
              <w:pStyle w:val="NoSpacing"/>
              <w:jc w:val="both"/>
              <w:rPr>
                <w:rFonts w:ascii="Times New Roman" w:hAnsi="Times New Roman" w:cs="Times New Roman"/>
                <w:sz w:val="24"/>
                <w:szCs w:val="24"/>
                <w:lang w:val="tr-TR"/>
              </w:rPr>
            </w:pPr>
          </w:p>
        </w:tc>
        <w:tc>
          <w:tcPr>
            <w:tcW w:w="5952" w:type="dxa"/>
            <w:gridSpan w:val="2"/>
          </w:tcPr>
          <w:p w14:paraId="4B60CBC6" w14:textId="18FD4779" w:rsidR="008F3F8D" w:rsidRPr="000C6F66" w:rsidRDefault="008F3F8D" w:rsidP="002F3F25">
            <w:pPr>
              <w:pStyle w:val="NoSpacing"/>
              <w:jc w:val="both"/>
              <w:rPr>
                <w:rFonts w:ascii="Times New Roman" w:hAnsi="Times New Roman" w:cs="Times New Roman"/>
                <w:sz w:val="24"/>
                <w:szCs w:val="24"/>
                <w:lang w:val="en-AU"/>
              </w:rPr>
            </w:pPr>
            <w:proofErr w:type="gramStart"/>
            <w:r w:rsidRPr="000C6F66">
              <w:rPr>
                <w:rFonts w:ascii="Times New Roman" w:hAnsi="Times New Roman" w:cs="Times New Roman"/>
                <w:sz w:val="24"/>
                <w:szCs w:val="24"/>
                <w:lang w:val="en-AU"/>
              </w:rPr>
              <w:t>eksiksiz</w:t>
            </w:r>
            <w:proofErr w:type="gramEnd"/>
            <w:r w:rsidRPr="000C6F66">
              <w:rPr>
                <w:rFonts w:ascii="Times New Roman" w:hAnsi="Times New Roman" w:cs="Times New Roman"/>
                <w:sz w:val="24"/>
                <w:szCs w:val="24"/>
                <w:lang w:val="en-AU"/>
              </w:rPr>
              <w:t xml:space="preserve"> </w:t>
            </w:r>
            <w:r w:rsidR="00DA6531" w:rsidRPr="000C6F66">
              <w:rPr>
                <w:rFonts w:ascii="Times New Roman" w:hAnsi="Times New Roman" w:cs="Times New Roman"/>
                <w:sz w:val="24"/>
                <w:szCs w:val="24"/>
                <w:lang w:val="en-AU"/>
              </w:rPr>
              <w:t xml:space="preserve">ibraz edilmesi </w:t>
            </w:r>
            <w:r w:rsidR="003B73D3" w:rsidRPr="000C6F66">
              <w:rPr>
                <w:rFonts w:ascii="Times New Roman" w:hAnsi="Times New Roman" w:cs="Times New Roman"/>
                <w:sz w:val="24"/>
                <w:szCs w:val="24"/>
                <w:lang w:val="en-AU"/>
              </w:rPr>
              <w:t xml:space="preserve">zorunludur. Sigorta Yöneticisi, başvuruyu inceleyip 30 </w:t>
            </w:r>
            <w:r w:rsidR="00DC3569">
              <w:rPr>
                <w:rFonts w:ascii="Times New Roman" w:hAnsi="Times New Roman" w:cs="Times New Roman"/>
                <w:sz w:val="24"/>
                <w:szCs w:val="24"/>
                <w:lang w:val="en-AU"/>
              </w:rPr>
              <w:t xml:space="preserve">(otuz) </w:t>
            </w:r>
            <w:r w:rsidR="003B73D3" w:rsidRPr="000C6F66">
              <w:rPr>
                <w:rFonts w:ascii="Times New Roman" w:hAnsi="Times New Roman" w:cs="Times New Roman"/>
                <w:sz w:val="24"/>
                <w:szCs w:val="24"/>
                <w:lang w:val="en-AU"/>
              </w:rPr>
              <w:t>gün içerisinde k</w:t>
            </w:r>
            <w:r w:rsidR="00DA6531" w:rsidRPr="000C6F66">
              <w:rPr>
                <w:rFonts w:ascii="Times New Roman" w:hAnsi="Times New Roman" w:cs="Times New Roman"/>
                <w:sz w:val="24"/>
                <w:szCs w:val="24"/>
                <w:lang w:val="en-AU"/>
              </w:rPr>
              <w:t>arara varmak ve başvuru sahibin</w:t>
            </w:r>
            <w:r w:rsidR="009979B9" w:rsidRPr="000C6F66">
              <w:rPr>
                <w:rFonts w:ascii="Times New Roman" w:hAnsi="Times New Roman" w:cs="Times New Roman"/>
                <w:sz w:val="24"/>
                <w:szCs w:val="24"/>
                <w:lang w:val="en-AU"/>
              </w:rPr>
              <w:t xml:space="preserve">e </w:t>
            </w:r>
            <w:r w:rsidR="003B73D3" w:rsidRPr="000C6F66">
              <w:rPr>
                <w:rFonts w:ascii="Times New Roman" w:hAnsi="Times New Roman" w:cs="Times New Roman"/>
                <w:sz w:val="24"/>
                <w:szCs w:val="24"/>
                <w:lang w:val="en-AU"/>
              </w:rPr>
              <w:t xml:space="preserve">gerekçeli kararı hakkında olumlu veya olumsuz bilgi </w:t>
            </w:r>
            <w:r w:rsidRPr="000C6F66">
              <w:rPr>
                <w:rFonts w:ascii="Times New Roman" w:hAnsi="Times New Roman" w:cs="Times New Roman"/>
                <w:sz w:val="24"/>
                <w:szCs w:val="24"/>
                <w:lang w:val="en-AU"/>
              </w:rPr>
              <w:t xml:space="preserve">vermek </w:t>
            </w:r>
            <w:r w:rsidR="003B73D3" w:rsidRPr="000C6F66">
              <w:rPr>
                <w:rFonts w:ascii="Times New Roman" w:hAnsi="Times New Roman" w:cs="Times New Roman"/>
                <w:sz w:val="24"/>
                <w:szCs w:val="24"/>
                <w:lang w:val="en-AU"/>
              </w:rPr>
              <w:t>zorundadır.</w:t>
            </w:r>
          </w:p>
        </w:tc>
      </w:tr>
      <w:tr w:rsidR="00C512DC" w:rsidRPr="002F3F25" w14:paraId="4581DBBB" w14:textId="77777777" w:rsidTr="00C7522C">
        <w:trPr>
          <w:trHeight w:val="716"/>
        </w:trPr>
        <w:tc>
          <w:tcPr>
            <w:tcW w:w="1619" w:type="dxa"/>
          </w:tcPr>
          <w:p w14:paraId="75EBFD72"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24" w:type="dxa"/>
          </w:tcPr>
          <w:p w14:paraId="79670655" w14:textId="77777777" w:rsidR="00295C4C" w:rsidRPr="002F3F25" w:rsidRDefault="00295C4C" w:rsidP="002F3F25">
            <w:pPr>
              <w:pStyle w:val="ListParagraph"/>
              <w:rPr>
                <w:color w:val="000000" w:themeColor="text1"/>
                <w:sz w:val="24"/>
                <w:szCs w:val="24"/>
                <w:lang w:val="tr-TR"/>
              </w:rPr>
            </w:pPr>
          </w:p>
        </w:tc>
        <w:tc>
          <w:tcPr>
            <w:tcW w:w="622" w:type="dxa"/>
            <w:gridSpan w:val="2"/>
          </w:tcPr>
          <w:p w14:paraId="006AD7E7"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992" w:type="dxa"/>
            <w:gridSpan w:val="2"/>
          </w:tcPr>
          <w:p w14:paraId="1DE9777C"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9" w:type="dxa"/>
          </w:tcPr>
          <w:p w14:paraId="20999D3A" w14:textId="7676B329"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5952" w:type="dxa"/>
            <w:gridSpan w:val="2"/>
          </w:tcPr>
          <w:p w14:paraId="40317C7F" w14:textId="00E9EDA3"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Sigorta ve reasürans şirketleri kapattıkları şubeleri, temsilcilikleri veya irtibat bürolarını kapanış tarihinden itibaren </w:t>
            </w:r>
            <w:r w:rsidR="00DC3569">
              <w:rPr>
                <w:rFonts w:ascii="Times New Roman" w:hAnsi="Times New Roman" w:cs="Times New Roman"/>
                <w:color w:val="000000" w:themeColor="text1"/>
                <w:sz w:val="24"/>
                <w:szCs w:val="24"/>
                <w:lang w:val="tr-TR"/>
              </w:rPr>
              <w:t>1 (</w:t>
            </w:r>
            <w:r w:rsidRPr="002F3F25">
              <w:rPr>
                <w:rFonts w:ascii="Times New Roman" w:hAnsi="Times New Roman" w:cs="Times New Roman"/>
                <w:color w:val="000000" w:themeColor="text1"/>
                <w:sz w:val="24"/>
                <w:szCs w:val="24"/>
                <w:lang w:val="tr-TR"/>
              </w:rPr>
              <w:t>bir</w:t>
            </w:r>
            <w:r w:rsidR="00DC3569">
              <w:rPr>
                <w:rFonts w:ascii="Times New Roman" w:hAnsi="Times New Roman" w:cs="Times New Roman"/>
                <w:color w:val="000000" w:themeColor="text1"/>
                <w:sz w:val="24"/>
                <w:szCs w:val="24"/>
                <w:lang w:val="tr-TR"/>
              </w:rPr>
              <w:t>)</w:t>
            </w:r>
            <w:r w:rsidRPr="002F3F25">
              <w:rPr>
                <w:rFonts w:ascii="Times New Roman" w:hAnsi="Times New Roman" w:cs="Times New Roman"/>
                <w:color w:val="000000" w:themeColor="text1"/>
                <w:sz w:val="24"/>
                <w:szCs w:val="24"/>
                <w:lang w:val="tr-TR"/>
              </w:rPr>
              <w:t xml:space="preserve"> ay içinde Sigorta Yöneticisine bildirmekle yükümlüdürler.</w:t>
            </w:r>
            <w:r w:rsidR="00091F5C" w:rsidRPr="002F3F25">
              <w:rPr>
                <w:rFonts w:ascii="Times New Roman" w:hAnsi="Times New Roman" w:cs="Times New Roman"/>
                <w:color w:val="000000" w:themeColor="text1"/>
                <w:sz w:val="24"/>
                <w:szCs w:val="24"/>
                <w:lang w:val="tr-TR"/>
              </w:rPr>
              <w:t>”</w:t>
            </w:r>
          </w:p>
        </w:tc>
      </w:tr>
      <w:tr w:rsidR="00C512DC" w:rsidRPr="002F3F25" w14:paraId="0CF8127B" w14:textId="77777777" w:rsidTr="00C7522C">
        <w:trPr>
          <w:trHeight w:val="260"/>
        </w:trPr>
        <w:tc>
          <w:tcPr>
            <w:tcW w:w="1619" w:type="dxa"/>
          </w:tcPr>
          <w:p w14:paraId="38952894" w14:textId="77777777" w:rsidR="00A179C2" w:rsidRPr="002F3F25" w:rsidRDefault="00A179C2" w:rsidP="002F3F25">
            <w:pPr>
              <w:pStyle w:val="NoSpacing"/>
              <w:rPr>
                <w:rFonts w:ascii="Times New Roman" w:hAnsi="Times New Roman" w:cs="Times New Roman"/>
                <w:color w:val="000000" w:themeColor="text1"/>
                <w:sz w:val="24"/>
                <w:szCs w:val="24"/>
                <w:lang w:val="tr-TR"/>
              </w:rPr>
            </w:pPr>
          </w:p>
        </w:tc>
        <w:tc>
          <w:tcPr>
            <w:tcW w:w="424" w:type="dxa"/>
          </w:tcPr>
          <w:p w14:paraId="4D429453" w14:textId="77777777" w:rsidR="00A179C2" w:rsidRPr="002F3F25" w:rsidRDefault="00A179C2" w:rsidP="002F3F25">
            <w:pPr>
              <w:pStyle w:val="ListParagraph"/>
              <w:rPr>
                <w:color w:val="000000" w:themeColor="text1"/>
                <w:sz w:val="24"/>
                <w:szCs w:val="24"/>
                <w:lang w:val="tr-TR"/>
              </w:rPr>
            </w:pPr>
          </w:p>
        </w:tc>
        <w:tc>
          <w:tcPr>
            <w:tcW w:w="622" w:type="dxa"/>
            <w:gridSpan w:val="2"/>
          </w:tcPr>
          <w:p w14:paraId="0E4116D6" w14:textId="77777777" w:rsidR="00A179C2" w:rsidRPr="002F3F25" w:rsidRDefault="00A179C2" w:rsidP="002F3F25">
            <w:pPr>
              <w:pStyle w:val="NoSpacing"/>
              <w:jc w:val="both"/>
              <w:rPr>
                <w:rFonts w:ascii="Times New Roman" w:hAnsi="Times New Roman" w:cs="Times New Roman"/>
                <w:color w:val="000000" w:themeColor="text1"/>
                <w:sz w:val="24"/>
                <w:szCs w:val="24"/>
                <w:lang w:val="tr-TR"/>
              </w:rPr>
            </w:pPr>
          </w:p>
        </w:tc>
        <w:tc>
          <w:tcPr>
            <w:tcW w:w="992" w:type="dxa"/>
            <w:gridSpan w:val="2"/>
          </w:tcPr>
          <w:p w14:paraId="7215CBAF" w14:textId="77777777" w:rsidR="00A179C2" w:rsidRPr="002F3F25" w:rsidRDefault="00A179C2" w:rsidP="002F3F25">
            <w:pPr>
              <w:pStyle w:val="NoSpacing"/>
              <w:jc w:val="both"/>
              <w:rPr>
                <w:rFonts w:ascii="Times New Roman" w:hAnsi="Times New Roman" w:cs="Times New Roman"/>
                <w:color w:val="000000" w:themeColor="text1"/>
                <w:sz w:val="24"/>
                <w:szCs w:val="24"/>
                <w:lang w:val="tr-TR"/>
              </w:rPr>
            </w:pPr>
          </w:p>
        </w:tc>
        <w:tc>
          <w:tcPr>
            <w:tcW w:w="569" w:type="dxa"/>
          </w:tcPr>
          <w:p w14:paraId="4933DE67" w14:textId="77777777" w:rsidR="00A179C2" w:rsidRPr="002F3F25" w:rsidRDefault="00A179C2" w:rsidP="002F3F25">
            <w:pPr>
              <w:pStyle w:val="NoSpacing"/>
              <w:jc w:val="both"/>
              <w:rPr>
                <w:rFonts w:ascii="Times New Roman" w:hAnsi="Times New Roman" w:cs="Times New Roman"/>
                <w:color w:val="000000" w:themeColor="text1"/>
                <w:sz w:val="24"/>
                <w:szCs w:val="24"/>
                <w:lang w:val="tr-TR"/>
              </w:rPr>
            </w:pPr>
          </w:p>
        </w:tc>
        <w:tc>
          <w:tcPr>
            <w:tcW w:w="5952" w:type="dxa"/>
            <w:gridSpan w:val="2"/>
          </w:tcPr>
          <w:p w14:paraId="65E7E98F" w14:textId="6A1E8F1C" w:rsidR="00A179C2" w:rsidRPr="002F3F25" w:rsidRDefault="00A179C2" w:rsidP="002F3F25">
            <w:pPr>
              <w:pStyle w:val="NoSpacing"/>
              <w:jc w:val="both"/>
              <w:rPr>
                <w:rFonts w:ascii="Times New Roman" w:hAnsi="Times New Roman" w:cs="Times New Roman"/>
                <w:color w:val="000000" w:themeColor="text1"/>
                <w:sz w:val="24"/>
                <w:szCs w:val="24"/>
                <w:lang w:val="tr-TR"/>
              </w:rPr>
            </w:pPr>
          </w:p>
        </w:tc>
      </w:tr>
    </w:tbl>
    <w:p w14:paraId="10549608" w14:textId="77777777" w:rsidR="003A006A" w:rsidRDefault="003A006A">
      <w:r>
        <w:br w:type="page"/>
      </w:r>
    </w:p>
    <w:tbl>
      <w:tblPr>
        <w:tblW w:w="10178" w:type="dxa"/>
        <w:tblInd w:w="-289" w:type="dxa"/>
        <w:tblLayout w:type="fixed"/>
        <w:tblLook w:val="0000" w:firstRow="0" w:lastRow="0" w:firstColumn="0" w:lastColumn="0" w:noHBand="0" w:noVBand="0"/>
      </w:tblPr>
      <w:tblGrid>
        <w:gridCol w:w="1619"/>
        <w:gridCol w:w="424"/>
        <w:gridCol w:w="40"/>
        <w:gridCol w:w="538"/>
        <w:gridCol w:w="10"/>
        <w:gridCol w:w="34"/>
        <w:gridCol w:w="411"/>
        <w:gridCol w:w="157"/>
        <w:gridCol w:w="424"/>
        <w:gridCol w:w="569"/>
        <w:gridCol w:w="567"/>
        <w:gridCol w:w="5385"/>
      </w:tblGrid>
      <w:tr w:rsidR="00C512DC" w:rsidRPr="002F3F25" w14:paraId="1ABC9B38" w14:textId="77777777" w:rsidTr="00C7522C">
        <w:trPr>
          <w:trHeight w:val="630"/>
        </w:trPr>
        <w:tc>
          <w:tcPr>
            <w:tcW w:w="1619" w:type="dxa"/>
            <w:vMerge w:val="restart"/>
          </w:tcPr>
          <w:p w14:paraId="72EB698A" w14:textId="052FA834" w:rsidR="00091F5C" w:rsidRPr="002F3F25" w:rsidRDefault="00A179C2"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Esas Yasa</w:t>
            </w:r>
            <w:r w:rsidR="00091F5C" w:rsidRPr="002F3F25">
              <w:rPr>
                <w:rFonts w:ascii="Times New Roman" w:hAnsi="Times New Roman" w:cs="Times New Roman"/>
                <w:color w:val="000000" w:themeColor="text1"/>
                <w:sz w:val="24"/>
                <w:szCs w:val="24"/>
                <w:lang w:val="tr-TR"/>
              </w:rPr>
              <w:t>nın 13’üncü Maddesinin Değiştirilmesi</w:t>
            </w:r>
          </w:p>
        </w:tc>
        <w:tc>
          <w:tcPr>
            <w:tcW w:w="424" w:type="dxa"/>
            <w:vMerge w:val="restart"/>
          </w:tcPr>
          <w:p w14:paraId="6B491037" w14:textId="290EAAAF" w:rsidR="00091F5C" w:rsidRPr="002F3F25" w:rsidRDefault="00A179C2" w:rsidP="002F3F25">
            <w:pPr>
              <w:rPr>
                <w:color w:val="000000" w:themeColor="text1"/>
                <w:sz w:val="24"/>
                <w:szCs w:val="24"/>
                <w:lang w:val="tr-TR"/>
              </w:rPr>
            </w:pPr>
            <w:r w:rsidRPr="002F3F25">
              <w:rPr>
                <w:color w:val="000000" w:themeColor="text1"/>
                <w:sz w:val="24"/>
                <w:szCs w:val="24"/>
                <w:lang w:val="tr-TR"/>
              </w:rPr>
              <w:t>4.</w:t>
            </w:r>
          </w:p>
        </w:tc>
        <w:tc>
          <w:tcPr>
            <w:tcW w:w="622" w:type="dxa"/>
            <w:gridSpan w:val="4"/>
          </w:tcPr>
          <w:p w14:paraId="6896904D" w14:textId="1EB8B523" w:rsidR="00091F5C" w:rsidRPr="002F3F25" w:rsidRDefault="00091F5C"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7513" w:type="dxa"/>
            <w:gridSpan w:val="6"/>
          </w:tcPr>
          <w:p w14:paraId="446E369F" w14:textId="1BDB680A" w:rsidR="00091F5C" w:rsidRPr="002F3F25" w:rsidRDefault="00091F5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13’üncü maddesinin (2)’nci fıkrası kaldırılmak ve yerine aşağıdaki yeni (2)’nci fıkra konmak suretiyle değiştirilir:</w:t>
            </w:r>
          </w:p>
          <w:p w14:paraId="513FE18C" w14:textId="60C852DE" w:rsidR="00A179C2" w:rsidRPr="002F3F25" w:rsidRDefault="00A179C2" w:rsidP="002F3F25">
            <w:pPr>
              <w:pStyle w:val="NoSpacing"/>
              <w:jc w:val="both"/>
              <w:rPr>
                <w:rFonts w:ascii="Times New Roman" w:hAnsi="Times New Roman" w:cs="Times New Roman"/>
                <w:color w:val="000000" w:themeColor="text1"/>
                <w:sz w:val="24"/>
                <w:szCs w:val="24"/>
                <w:lang w:val="tr-TR"/>
              </w:rPr>
            </w:pPr>
          </w:p>
        </w:tc>
      </w:tr>
      <w:tr w:rsidR="00C512DC" w:rsidRPr="002F3F25" w14:paraId="371DB243" w14:textId="77777777" w:rsidTr="00C7522C">
        <w:trPr>
          <w:trHeight w:val="574"/>
        </w:trPr>
        <w:tc>
          <w:tcPr>
            <w:tcW w:w="1619" w:type="dxa"/>
            <w:vMerge/>
          </w:tcPr>
          <w:p w14:paraId="2B5D3FD3" w14:textId="77777777" w:rsidR="00A179C2" w:rsidRPr="002F3F25" w:rsidRDefault="00A179C2" w:rsidP="002F3F25">
            <w:pPr>
              <w:pStyle w:val="NoSpacing"/>
              <w:rPr>
                <w:rFonts w:ascii="Times New Roman" w:hAnsi="Times New Roman" w:cs="Times New Roman"/>
                <w:color w:val="000000" w:themeColor="text1"/>
                <w:sz w:val="24"/>
                <w:szCs w:val="24"/>
                <w:lang w:val="tr-TR"/>
              </w:rPr>
            </w:pPr>
          </w:p>
        </w:tc>
        <w:tc>
          <w:tcPr>
            <w:tcW w:w="424" w:type="dxa"/>
            <w:vMerge/>
          </w:tcPr>
          <w:p w14:paraId="33664EE8" w14:textId="77777777" w:rsidR="00A179C2" w:rsidRPr="002F3F25" w:rsidRDefault="00A179C2" w:rsidP="002F3F25">
            <w:pPr>
              <w:ind w:left="360"/>
              <w:jc w:val="center"/>
              <w:rPr>
                <w:color w:val="000000" w:themeColor="text1"/>
                <w:sz w:val="24"/>
                <w:szCs w:val="24"/>
                <w:lang w:val="tr-TR"/>
              </w:rPr>
            </w:pPr>
          </w:p>
        </w:tc>
        <w:tc>
          <w:tcPr>
            <w:tcW w:w="1033" w:type="dxa"/>
            <w:gridSpan w:val="5"/>
          </w:tcPr>
          <w:p w14:paraId="1D8AEB2D" w14:textId="2B28F50D" w:rsidR="00A179C2" w:rsidRPr="002F3F25" w:rsidRDefault="00A179C2"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581" w:type="dxa"/>
            <w:gridSpan w:val="2"/>
            <w:shd w:val="clear" w:color="auto" w:fill="auto"/>
          </w:tcPr>
          <w:p w14:paraId="756CD311" w14:textId="1643DC7C" w:rsidR="00A179C2" w:rsidRPr="002F3F25" w:rsidRDefault="00A179C2" w:rsidP="002F3F25">
            <w:pPr>
              <w:pStyle w:val="NoSpacing"/>
              <w:ind w:left="-106"/>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6521" w:type="dxa"/>
            <w:gridSpan w:val="3"/>
            <w:shd w:val="clear" w:color="auto" w:fill="auto"/>
          </w:tcPr>
          <w:p w14:paraId="6AEA3C71" w14:textId="6B7BD2B8" w:rsidR="00A179C2" w:rsidRPr="002F3F25" w:rsidRDefault="00A179C2" w:rsidP="002F3F25">
            <w:pPr>
              <w:shd w:val="clear" w:color="auto" w:fill="FFFFFF"/>
              <w:jc w:val="both"/>
              <w:rPr>
                <w:bCs/>
                <w:color w:val="000000" w:themeColor="text1"/>
                <w:sz w:val="24"/>
                <w:szCs w:val="24"/>
                <w:lang w:val="tr-TR"/>
              </w:rPr>
            </w:pPr>
            <w:r w:rsidRPr="002F3F25">
              <w:rPr>
                <w:bCs/>
                <w:color w:val="000000" w:themeColor="text1"/>
                <w:sz w:val="24"/>
                <w:szCs w:val="24"/>
                <w:lang w:val="tr-TR"/>
              </w:rPr>
              <w:t>Limited şirket kurucularının ve/veya hisse devralacakların ve/veya sermaye artırımı yoluyla hisse edinenlerin;</w:t>
            </w:r>
          </w:p>
        </w:tc>
      </w:tr>
      <w:tr w:rsidR="000C6F66" w:rsidRPr="002F3F25" w14:paraId="75F0001E" w14:textId="77777777" w:rsidTr="000C6F66">
        <w:trPr>
          <w:trHeight w:val="284"/>
        </w:trPr>
        <w:tc>
          <w:tcPr>
            <w:tcW w:w="1619" w:type="dxa"/>
            <w:vMerge/>
          </w:tcPr>
          <w:p w14:paraId="02D8B823" w14:textId="77777777" w:rsidR="000C6F66" w:rsidRPr="002F3F25" w:rsidRDefault="000C6F66" w:rsidP="002F3F25">
            <w:pPr>
              <w:pStyle w:val="NoSpacing"/>
              <w:rPr>
                <w:rFonts w:ascii="Times New Roman" w:hAnsi="Times New Roman" w:cs="Times New Roman"/>
                <w:color w:val="000000" w:themeColor="text1"/>
                <w:sz w:val="24"/>
                <w:szCs w:val="24"/>
                <w:lang w:val="tr-TR"/>
              </w:rPr>
            </w:pPr>
          </w:p>
        </w:tc>
        <w:tc>
          <w:tcPr>
            <w:tcW w:w="424" w:type="dxa"/>
            <w:vMerge/>
          </w:tcPr>
          <w:p w14:paraId="4F1CBC07" w14:textId="77777777" w:rsidR="000C6F66" w:rsidRPr="002F3F25" w:rsidRDefault="000C6F66" w:rsidP="002F3F25">
            <w:pPr>
              <w:ind w:left="360"/>
              <w:jc w:val="center"/>
              <w:rPr>
                <w:color w:val="000000" w:themeColor="text1"/>
                <w:sz w:val="24"/>
                <w:szCs w:val="24"/>
                <w:lang w:val="tr-TR"/>
              </w:rPr>
            </w:pPr>
          </w:p>
        </w:tc>
        <w:tc>
          <w:tcPr>
            <w:tcW w:w="1614" w:type="dxa"/>
            <w:gridSpan w:val="7"/>
          </w:tcPr>
          <w:p w14:paraId="4D3DA4AE"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p w14:paraId="50E37AE8"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p w14:paraId="41EEEC00"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p w14:paraId="05E08E0D"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p w14:paraId="12B6383B"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p w14:paraId="7397E90D" w14:textId="77777777" w:rsidR="000C6F66" w:rsidRPr="002F3F25" w:rsidRDefault="000C6F66" w:rsidP="002F3F25">
            <w:pPr>
              <w:pStyle w:val="NoSpacing"/>
              <w:jc w:val="right"/>
              <w:rPr>
                <w:rFonts w:ascii="Times New Roman" w:hAnsi="Times New Roman" w:cs="Times New Roman"/>
                <w:b/>
                <w:color w:val="000000" w:themeColor="text1"/>
                <w:sz w:val="24"/>
                <w:szCs w:val="24"/>
                <w:lang w:val="tr-TR"/>
              </w:rPr>
            </w:pPr>
          </w:p>
          <w:p w14:paraId="25D48BB7" w14:textId="77777777" w:rsidR="000C6F66" w:rsidRDefault="000C6F66" w:rsidP="000C6F66">
            <w:pPr>
              <w:pStyle w:val="NoSpacing"/>
              <w:rPr>
                <w:rFonts w:ascii="Times New Roman" w:hAnsi="Times New Roman" w:cs="Times New Roman"/>
                <w:b/>
                <w:color w:val="000000" w:themeColor="text1"/>
                <w:sz w:val="24"/>
                <w:szCs w:val="24"/>
                <w:lang w:val="tr-TR"/>
              </w:rPr>
            </w:pPr>
          </w:p>
          <w:p w14:paraId="6600A5D9" w14:textId="77777777" w:rsidR="000C6F66" w:rsidRPr="000C6F66" w:rsidRDefault="000C6F66" w:rsidP="000C6F66">
            <w:pPr>
              <w:pStyle w:val="NoSpacing"/>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1/2024</w:t>
            </w:r>
          </w:p>
          <w:p w14:paraId="6631B887" w14:textId="41E762C7" w:rsidR="000C6F66" w:rsidRPr="002F3F25" w:rsidRDefault="000C6F66"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 xml:space="preserve">  22/2025</w:t>
            </w:r>
          </w:p>
        </w:tc>
        <w:tc>
          <w:tcPr>
            <w:tcW w:w="569" w:type="dxa"/>
          </w:tcPr>
          <w:p w14:paraId="1C811366" w14:textId="3D53B664" w:rsidR="000C6F66" w:rsidRPr="002F3F25" w:rsidRDefault="000C6F66" w:rsidP="002F3F25">
            <w:pPr>
              <w:shd w:val="clear" w:color="auto" w:fill="FFFFFF"/>
              <w:jc w:val="both"/>
              <w:rPr>
                <w:bCs/>
                <w:color w:val="000000" w:themeColor="text1"/>
                <w:sz w:val="24"/>
                <w:szCs w:val="24"/>
                <w:lang w:val="tr-TR"/>
              </w:rPr>
            </w:pPr>
            <w:r w:rsidRPr="002F3F25">
              <w:rPr>
                <w:bCs/>
                <w:color w:val="000000" w:themeColor="text1"/>
                <w:sz w:val="24"/>
                <w:szCs w:val="24"/>
                <w:lang w:val="tr-TR"/>
              </w:rPr>
              <w:t>(A)</w:t>
            </w:r>
          </w:p>
        </w:tc>
        <w:tc>
          <w:tcPr>
            <w:tcW w:w="5952" w:type="dxa"/>
            <w:gridSpan w:val="2"/>
          </w:tcPr>
          <w:p w14:paraId="1ED1E94D" w14:textId="0119BE2B" w:rsidR="000C6F66" w:rsidRPr="002F3F25" w:rsidRDefault="000C6F66" w:rsidP="00E62C45">
            <w:pPr>
              <w:shd w:val="clear" w:color="auto" w:fill="FFFFFF"/>
              <w:jc w:val="both"/>
              <w:rPr>
                <w:sz w:val="24"/>
                <w:szCs w:val="24"/>
              </w:rPr>
            </w:pPr>
            <w:r w:rsidRPr="002F3F25">
              <w:rPr>
                <w:sz w:val="24"/>
                <w:szCs w:val="24"/>
              </w:rPr>
              <w:t xml:space="preserve">Yürürlükteki sigortacılık mevzuatına aykırı hareketlerinden dolayı hapis veya birden fazla para cezasına mahkum edilmemiş olması, affa uğramış olsalar dahi rüşvet, hırsızlık, dolandırıcılık, sahtekarlık, irtikap, </w:t>
            </w:r>
            <w:r w:rsidRPr="000C6F66">
              <w:rPr>
                <w:sz w:val="24"/>
                <w:szCs w:val="24"/>
              </w:rPr>
              <w:t>cinsel nitelikli suç</w:t>
            </w:r>
            <w:r w:rsidR="00E62C45">
              <w:rPr>
                <w:sz w:val="24"/>
                <w:szCs w:val="24"/>
              </w:rPr>
              <w:t>lar</w:t>
            </w:r>
            <w:r w:rsidRPr="000C6F66">
              <w:rPr>
                <w:sz w:val="24"/>
                <w:szCs w:val="24"/>
              </w:rPr>
              <w:t>, hileli iflas, görevi kötüye kullanma gibi yüz kızartıcı suçlar ile kaçakçılık suçları, resmi ihale ve alım satımlara fesat karıştırma vey</w:t>
            </w:r>
            <w:r w:rsidR="00E62C45">
              <w:rPr>
                <w:sz w:val="24"/>
                <w:szCs w:val="24"/>
              </w:rPr>
              <w:t xml:space="preserve">a Devlet sırlarını açığa vurma, </w:t>
            </w:r>
            <w:r w:rsidRPr="000C6F66">
              <w:rPr>
                <w:sz w:val="24"/>
                <w:szCs w:val="24"/>
              </w:rPr>
              <w:t>Suç Gelirlerinin Aklanmasının, Terörizmin Finansmanının ve Kitle İmha Silahlarının Yaygınlaşmasının</w:t>
            </w:r>
            <w:r w:rsidR="00E62C45">
              <w:rPr>
                <w:sz w:val="24"/>
                <w:szCs w:val="24"/>
              </w:rPr>
              <w:t xml:space="preserve"> Finansmanının Önlenmesi Yasası </w:t>
            </w:r>
            <w:r w:rsidRPr="000C6F66">
              <w:rPr>
                <w:sz w:val="24"/>
                <w:szCs w:val="24"/>
              </w:rPr>
              <w:t>uyarınca ve vergi kaçakçılığı veya vergi kaçakçılığına teşebbüs suçlarından dolayı hüküm giymiş olmaması,</w:t>
            </w:r>
          </w:p>
        </w:tc>
      </w:tr>
      <w:tr w:rsidR="00C512DC" w:rsidRPr="002F3F25" w14:paraId="0DA1BF8B" w14:textId="77777777" w:rsidTr="00C7522C">
        <w:trPr>
          <w:trHeight w:val="497"/>
        </w:trPr>
        <w:tc>
          <w:tcPr>
            <w:tcW w:w="1619" w:type="dxa"/>
            <w:vMerge/>
          </w:tcPr>
          <w:p w14:paraId="280BA7C2"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622F89D4"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54C76760"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216D13B0"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70990068" w14:textId="5B0E936B" w:rsidR="00A92986" w:rsidRPr="002F3F25" w:rsidRDefault="00A92986" w:rsidP="002F3F25">
            <w:pPr>
              <w:shd w:val="clear" w:color="auto" w:fill="FFFFFF"/>
              <w:jc w:val="both"/>
              <w:rPr>
                <w:bCs/>
                <w:color w:val="000000" w:themeColor="text1"/>
                <w:sz w:val="24"/>
                <w:szCs w:val="24"/>
                <w:lang w:val="tr-TR"/>
              </w:rPr>
            </w:pPr>
            <w:r w:rsidRPr="002F3F25">
              <w:rPr>
                <w:bCs/>
                <w:color w:val="000000" w:themeColor="text1"/>
                <w:sz w:val="24"/>
                <w:szCs w:val="24"/>
                <w:lang w:val="tr-TR"/>
              </w:rPr>
              <w:t>(B)</w:t>
            </w:r>
          </w:p>
        </w:tc>
        <w:tc>
          <w:tcPr>
            <w:tcW w:w="5952" w:type="dxa"/>
            <w:gridSpan w:val="2"/>
          </w:tcPr>
          <w:p w14:paraId="38B18756" w14:textId="46863AFA" w:rsidR="00DA6531" w:rsidRPr="000C6F66" w:rsidRDefault="00DA6531" w:rsidP="002F3F25">
            <w:pPr>
              <w:shd w:val="clear" w:color="auto" w:fill="FFFFFF"/>
              <w:jc w:val="both"/>
              <w:rPr>
                <w:bCs/>
                <w:color w:val="000000" w:themeColor="text1"/>
                <w:sz w:val="24"/>
                <w:szCs w:val="24"/>
                <w:lang w:val="tr-TR"/>
              </w:rPr>
            </w:pPr>
            <w:r w:rsidRPr="000C6F66">
              <w:rPr>
                <w:bCs/>
                <w:color w:val="000000" w:themeColor="text1"/>
                <w:sz w:val="24"/>
                <w:szCs w:val="24"/>
                <w:lang w:val="tr-TR"/>
              </w:rPr>
              <w:t>Pay sahiplerinin gönüllü tasfiyesi hariç, tasfiye edilmiş, konkordato ilan etmiş veya müflis ilan edilmiş olmaması,</w:t>
            </w:r>
          </w:p>
        </w:tc>
      </w:tr>
      <w:tr w:rsidR="00C512DC" w:rsidRPr="002F3F25" w14:paraId="6BB3EF30" w14:textId="77777777" w:rsidTr="00C7522C">
        <w:trPr>
          <w:trHeight w:val="505"/>
        </w:trPr>
        <w:tc>
          <w:tcPr>
            <w:tcW w:w="1619" w:type="dxa"/>
            <w:vMerge w:val="restart"/>
          </w:tcPr>
          <w:p w14:paraId="6000CCC6" w14:textId="6BE26606"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val="restart"/>
          </w:tcPr>
          <w:p w14:paraId="19BCC104"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79457E4E"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25EBF127"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678F3437" w14:textId="212F12A7" w:rsidR="00A92986" w:rsidRPr="002F3F25" w:rsidRDefault="00A92986" w:rsidP="002F3F25">
            <w:pPr>
              <w:shd w:val="clear" w:color="auto" w:fill="FFFFFF"/>
              <w:jc w:val="both"/>
              <w:rPr>
                <w:bCs/>
                <w:color w:val="000000" w:themeColor="text1"/>
                <w:sz w:val="24"/>
                <w:szCs w:val="24"/>
                <w:lang w:val="tr-TR"/>
              </w:rPr>
            </w:pPr>
            <w:r w:rsidRPr="002F3F25">
              <w:rPr>
                <w:bCs/>
                <w:color w:val="000000" w:themeColor="text1"/>
                <w:sz w:val="24"/>
                <w:szCs w:val="24"/>
                <w:lang w:val="tr-TR"/>
              </w:rPr>
              <w:t xml:space="preserve">(C) </w:t>
            </w:r>
          </w:p>
        </w:tc>
        <w:tc>
          <w:tcPr>
            <w:tcW w:w="5952" w:type="dxa"/>
            <w:gridSpan w:val="2"/>
          </w:tcPr>
          <w:p w14:paraId="7BD31405" w14:textId="66E7BC90" w:rsidR="004C27E5" w:rsidRPr="002F3F25" w:rsidRDefault="00A92986" w:rsidP="002F3F25">
            <w:pPr>
              <w:shd w:val="clear" w:color="auto" w:fill="FFFFFF"/>
              <w:jc w:val="both"/>
              <w:rPr>
                <w:color w:val="000000" w:themeColor="text1"/>
                <w:sz w:val="24"/>
                <w:szCs w:val="24"/>
                <w:lang w:val="tr-TR"/>
              </w:rPr>
            </w:pPr>
            <w:r w:rsidRPr="002F3F25">
              <w:rPr>
                <w:color w:val="000000" w:themeColor="text1"/>
                <w:sz w:val="24"/>
                <w:szCs w:val="24"/>
                <w:lang w:val="tr-TR"/>
              </w:rPr>
              <w:t>Sigorta veya reasürans şirketin</w:t>
            </w:r>
            <w:r w:rsidR="00FE220C" w:rsidRPr="002F3F25">
              <w:rPr>
                <w:color w:val="000000" w:themeColor="text1"/>
                <w:sz w:val="24"/>
                <w:szCs w:val="24"/>
                <w:lang w:val="tr-TR"/>
              </w:rPr>
              <w:t xml:space="preserve">in kurucusu veya ortağı olmanın </w:t>
            </w:r>
            <w:r w:rsidRPr="002F3F25">
              <w:rPr>
                <w:color w:val="000000" w:themeColor="text1"/>
                <w:sz w:val="24"/>
                <w:szCs w:val="24"/>
                <w:lang w:val="tr-TR"/>
              </w:rPr>
              <w:t>gerektirdiği mali güç ve itibara sahip bulunulması,</w:t>
            </w:r>
          </w:p>
        </w:tc>
      </w:tr>
      <w:tr w:rsidR="00C512DC" w:rsidRPr="002F3F25" w14:paraId="35FECC93" w14:textId="77777777" w:rsidTr="00C7522C">
        <w:trPr>
          <w:trHeight w:val="223"/>
        </w:trPr>
        <w:tc>
          <w:tcPr>
            <w:tcW w:w="1619" w:type="dxa"/>
            <w:vMerge/>
          </w:tcPr>
          <w:p w14:paraId="00BE725F"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253662FB"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32800111"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1B907A06"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6521" w:type="dxa"/>
            <w:gridSpan w:val="3"/>
          </w:tcPr>
          <w:p w14:paraId="4BEBF40F" w14:textId="19FBD676" w:rsidR="00A92986" w:rsidRPr="002F3F25" w:rsidRDefault="00A92986" w:rsidP="002F3F25">
            <w:pPr>
              <w:shd w:val="clear" w:color="auto" w:fill="FFFFFF"/>
              <w:jc w:val="both"/>
              <w:rPr>
                <w:color w:val="000000" w:themeColor="text1"/>
                <w:sz w:val="24"/>
                <w:szCs w:val="24"/>
                <w:lang w:val="tr-TR"/>
              </w:rPr>
            </w:pPr>
            <w:r w:rsidRPr="002F3F25">
              <w:rPr>
                <w:color w:val="000000" w:themeColor="text1"/>
                <w:sz w:val="24"/>
                <w:szCs w:val="24"/>
                <w:lang w:val="tr-TR"/>
              </w:rPr>
              <w:t>koşuldur.”</w:t>
            </w:r>
          </w:p>
        </w:tc>
      </w:tr>
      <w:tr w:rsidR="00FE220C" w:rsidRPr="002F3F25" w14:paraId="5119488D" w14:textId="77777777" w:rsidTr="00C7522C">
        <w:trPr>
          <w:trHeight w:val="223"/>
        </w:trPr>
        <w:tc>
          <w:tcPr>
            <w:tcW w:w="1619" w:type="dxa"/>
            <w:vMerge/>
          </w:tcPr>
          <w:p w14:paraId="28ABD4ED" w14:textId="77777777" w:rsidR="00FE220C" w:rsidRPr="002F3F25" w:rsidRDefault="00FE220C" w:rsidP="002F3F25">
            <w:pPr>
              <w:pStyle w:val="NoSpacing"/>
              <w:rPr>
                <w:rFonts w:ascii="Times New Roman" w:hAnsi="Times New Roman" w:cs="Times New Roman"/>
                <w:color w:val="000000" w:themeColor="text1"/>
                <w:sz w:val="24"/>
                <w:szCs w:val="24"/>
                <w:lang w:val="tr-TR"/>
              </w:rPr>
            </w:pPr>
          </w:p>
        </w:tc>
        <w:tc>
          <w:tcPr>
            <w:tcW w:w="424" w:type="dxa"/>
            <w:vMerge/>
          </w:tcPr>
          <w:p w14:paraId="63145040" w14:textId="77777777" w:rsidR="00FE220C" w:rsidRPr="002F3F25" w:rsidRDefault="00FE220C" w:rsidP="002F3F25">
            <w:pPr>
              <w:ind w:left="360"/>
              <w:jc w:val="center"/>
              <w:rPr>
                <w:color w:val="000000" w:themeColor="text1"/>
                <w:sz w:val="24"/>
                <w:szCs w:val="24"/>
                <w:lang w:val="tr-TR"/>
              </w:rPr>
            </w:pPr>
          </w:p>
        </w:tc>
        <w:tc>
          <w:tcPr>
            <w:tcW w:w="1033" w:type="dxa"/>
            <w:gridSpan w:val="5"/>
          </w:tcPr>
          <w:p w14:paraId="1D57A462" w14:textId="77777777" w:rsidR="00FE220C" w:rsidRPr="002F3F25" w:rsidRDefault="00FE220C"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464A041D" w14:textId="77777777" w:rsidR="00FE220C" w:rsidRPr="002F3F25" w:rsidRDefault="00FE220C" w:rsidP="002F3F25">
            <w:pPr>
              <w:pStyle w:val="NoSpacing"/>
              <w:jc w:val="both"/>
              <w:rPr>
                <w:rFonts w:ascii="Times New Roman" w:hAnsi="Times New Roman" w:cs="Times New Roman"/>
                <w:color w:val="000000" w:themeColor="text1"/>
                <w:sz w:val="24"/>
                <w:szCs w:val="24"/>
                <w:lang w:val="tr-TR"/>
              </w:rPr>
            </w:pPr>
          </w:p>
        </w:tc>
        <w:tc>
          <w:tcPr>
            <w:tcW w:w="6521" w:type="dxa"/>
            <w:gridSpan w:val="3"/>
          </w:tcPr>
          <w:p w14:paraId="208CB570" w14:textId="77777777" w:rsidR="00FE220C" w:rsidRPr="002F3F25" w:rsidRDefault="00FE220C" w:rsidP="002F3F25">
            <w:pPr>
              <w:shd w:val="clear" w:color="auto" w:fill="FFFFFF"/>
              <w:jc w:val="both"/>
              <w:rPr>
                <w:color w:val="000000" w:themeColor="text1"/>
                <w:sz w:val="24"/>
                <w:szCs w:val="24"/>
                <w:lang w:val="tr-TR"/>
              </w:rPr>
            </w:pPr>
          </w:p>
        </w:tc>
      </w:tr>
      <w:tr w:rsidR="00C512DC" w:rsidRPr="002F3F25" w14:paraId="200E0AAD" w14:textId="77777777" w:rsidTr="00C7522C">
        <w:trPr>
          <w:trHeight w:val="501"/>
        </w:trPr>
        <w:tc>
          <w:tcPr>
            <w:tcW w:w="1619" w:type="dxa"/>
            <w:vMerge/>
          </w:tcPr>
          <w:p w14:paraId="4BA8CF8E" w14:textId="77777777" w:rsidR="006F690B" w:rsidRPr="002F3F25" w:rsidRDefault="006F690B" w:rsidP="002F3F25">
            <w:pPr>
              <w:pStyle w:val="NoSpacing"/>
              <w:rPr>
                <w:rFonts w:ascii="Times New Roman" w:hAnsi="Times New Roman" w:cs="Times New Roman"/>
                <w:color w:val="000000" w:themeColor="text1"/>
                <w:sz w:val="24"/>
                <w:szCs w:val="24"/>
                <w:lang w:val="tr-TR"/>
              </w:rPr>
            </w:pPr>
          </w:p>
        </w:tc>
        <w:tc>
          <w:tcPr>
            <w:tcW w:w="424" w:type="dxa"/>
            <w:vMerge/>
          </w:tcPr>
          <w:p w14:paraId="262F46A4" w14:textId="77777777" w:rsidR="006F690B" w:rsidRPr="002F3F25" w:rsidRDefault="006F690B" w:rsidP="002F3F25">
            <w:pPr>
              <w:ind w:left="360"/>
              <w:jc w:val="center"/>
              <w:rPr>
                <w:color w:val="000000" w:themeColor="text1"/>
                <w:sz w:val="24"/>
                <w:szCs w:val="24"/>
                <w:lang w:val="tr-TR"/>
              </w:rPr>
            </w:pPr>
          </w:p>
        </w:tc>
        <w:tc>
          <w:tcPr>
            <w:tcW w:w="578" w:type="dxa"/>
            <w:gridSpan w:val="2"/>
          </w:tcPr>
          <w:p w14:paraId="07E29CE4" w14:textId="7E49FEC3" w:rsidR="006F690B" w:rsidRPr="002F3F25" w:rsidRDefault="006F690B" w:rsidP="002F3F25">
            <w:pPr>
              <w:shd w:val="clear" w:color="auto" w:fill="FFFFFF"/>
              <w:jc w:val="center"/>
              <w:rPr>
                <w:color w:val="000000" w:themeColor="text1"/>
                <w:sz w:val="24"/>
                <w:szCs w:val="24"/>
                <w:lang w:val="tr-TR"/>
              </w:rPr>
            </w:pPr>
            <w:r w:rsidRPr="002F3F25">
              <w:rPr>
                <w:color w:val="000000" w:themeColor="text1"/>
                <w:sz w:val="24"/>
                <w:szCs w:val="24"/>
                <w:lang w:val="tr-TR"/>
              </w:rPr>
              <w:t>(2)</w:t>
            </w:r>
          </w:p>
        </w:tc>
        <w:tc>
          <w:tcPr>
            <w:tcW w:w="7557" w:type="dxa"/>
            <w:gridSpan w:val="8"/>
          </w:tcPr>
          <w:p w14:paraId="6D097D05" w14:textId="26915E9D" w:rsidR="00A92986" w:rsidRPr="002F3F25" w:rsidRDefault="00FE220C" w:rsidP="002F3F25">
            <w:pPr>
              <w:shd w:val="clear" w:color="auto" w:fill="FFFFFF"/>
              <w:jc w:val="both"/>
              <w:rPr>
                <w:color w:val="000000" w:themeColor="text1"/>
                <w:sz w:val="24"/>
                <w:szCs w:val="24"/>
                <w:lang w:val="tr-TR"/>
              </w:rPr>
            </w:pPr>
            <w:r w:rsidRPr="002F3F25">
              <w:rPr>
                <w:color w:val="000000" w:themeColor="text1"/>
                <w:sz w:val="24"/>
                <w:szCs w:val="24"/>
                <w:lang w:val="tr-TR"/>
              </w:rPr>
              <w:t xml:space="preserve">Esas Yasa, </w:t>
            </w:r>
            <w:r w:rsidR="006F690B" w:rsidRPr="002F3F25">
              <w:rPr>
                <w:color w:val="000000" w:themeColor="text1"/>
                <w:sz w:val="24"/>
                <w:szCs w:val="24"/>
                <w:lang w:val="tr-TR"/>
              </w:rPr>
              <w:t>13’üncü maddesinin (7)’nci fıkrası kaldırılmak ve yerine aşağıdaki yeni (7)’nci fıkra konmak suretiyle değiştirilir:</w:t>
            </w:r>
          </w:p>
        </w:tc>
      </w:tr>
      <w:tr w:rsidR="0098391D" w:rsidRPr="002F3F25" w14:paraId="49FDCADC" w14:textId="77777777" w:rsidTr="0098391D">
        <w:trPr>
          <w:trHeight w:val="171"/>
        </w:trPr>
        <w:tc>
          <w:tcPr>
            <w:tcW w:w="1619" w:type="dxa"/>
            <w:vMerge/>
          </w:tcPr>
          <w:p w14:paraId="3954474D" w14:textId="77777777" w:rsidR="0098391D" w:rsidRPr="002F3F25" w:rsidRDefault="0098391D" w:rsidP="002F3F25">
            <w:pPr>
              <w:pStyle w:val="NoSpacing"/>
              <w:rPr>
                <w:rFonts w:ascii="Times New Roman" w:hAnsi="Times New Roman" w:cs="Times New Roman"/>
                <w:color w:val="000000" w:themeColor="text1"/>
                <w:sz w:val="24"/>
                <w:szCs w:val="24"/>
                <w:lang w:val="tr-TR"/>
              </w:rPr>
            </w:pPr>
          </w:p>
        </w:tc>
        <w:tc>
          <w:tcPr>
            <w:tcW w:w="424" w:type="dxa"/>
            <w:vMerge/>
          </w:tcPr>
          <w:p w14:paraId="71401914" w14:textId="77777777" w:rsidR="0098391D" w:rsidRPr="002F3F25" w:rsidRDefault="0098391D" w:rsidP="002F3F25">
            <w:pPr>
              <w:ind w:left="360"/>
              <w:jc w:val="center"/>
              <w:rPr>
                <w:color w:val="000000" w:themeColor="text1"/>
                <w:sz w:val="24"/>
                <w:szCs w:val="24"/>
                <w:lang w:val="tr-TR"/>
              </w:rPr>
            </w:pPr>
          </w:p>
        </w:tc>
        <w:tc>
          <w:tcPr>
            <w:tcW w:w="578" w:type="dxa"/>
            <w:gridSpan w:val="2"/>
          </w:tcPr>
          <w:p w14:paraId="430F18BD" w14:textId="77777777" w:rsidR="0098391D" w:rsidRPr="002F3F25" w:rsidRDefault="0098391D" w:rsidP="002F3F25">
            <w:pPr>
              <w:shd w:val="clear" w:color="auto" w:fill="FFFFFF"/>
              <w:jc w:val="center"/>
              <w:rPr>
                <w:color w:val="000000" w:themeColor="text1"/>
                <w:sz w:val="24"/>
                <w:szCs w:val="24"/>
                <w:lang w:val="tr-TR"/>
              </w:rPr>
            </w:pPr>
          </w:p>
        </w:tc>
        <w:tc>
          <w:tcPr>
            <w:tcW w:w="7557" w:type="dxa"/>
            <w:gridSpan w:val="8"/>
          </w:tcPr>
          <w:p w14:paraId="3534E9E5" w14:textId="77777777" w:rsidR="0098391D" w:rsidRPr="002F3F25" w:rsidRDefault="0098391D" w:rsidP="002F3F25">
            <w:pPr>
              <w:shd w:val="clear" w:color="auto" w:fill="FFFFFF"/>
              <w:jc w:val="both"/>
              <w:rPr>
                <w:color w:val="000000" w:themeColor="text1"/>
                <w:sz w:val="24"/>
                <w:szCs w:val="24"/>
                <w:lang w:val="tr-TR"/>
              </w:rPr>
            </w:pPr>
          </w:p>
        </w:tc>
      </w:tr>
      <w:tr w:rsidR="00C512DC" w:rsidRPr="002F3F25" w14:paraId="410579CB" w14:textId="77777777" w:rsidTr="00C7522C">
        <w:trPr>
          <w:trHeight w:val="257"/>
        </w:trPr>
        <w:tc>
          <w:tcPr>
            <w:tcW w:w="1619" w:type="dxa"/>
            <w:vMerge/>
          </w:tcPr>
          <w:p w14:paraId="2927B43E"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733A79AC"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255AC2CF"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25F0347A" w14:textId="2F1BB6BC" w:rsidR="00A92986" w:rsidRPr="002F3F25" w:rsidRDefault="00A92986" w:rsidP="002F3F25">
            <w:pPr>
              <w:pStyle w:val="NoSpacing"/>
              <w:ind w:left="-96"/>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“(7)  </w:t>
            </w:r>
          </w:p>
        </w:tc>
        <w:tc>
          <w:tcPr>
            <w:tcW w:w="569" w:type="dxa"/>
          </w:tcPr>
          <w:p w14:paraId="0B19E56B" w14:textId="3F6A3E9B" w:rsidR="00A92986" w:rsidRPr="002F3F25" w:rsidRDefault="00A929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5952" w:type="dxa"/>
            <w:gridSpan w:val="2"/>
          </w:tcPr>
          <w:p w14:paraId="6B33E5D8" w14:textId="1F5A5839" w:rsidR="00A92986" w:rsidRPr="002F3F25" w:rsidRDefault="00A92986" w:rsidP="002F3F25">
            <w:pPr>
              <w:shd w:val="clear" w:color="auto" w:fill="FFFFFF"/>
              <w:jc w:val="both"/>
              <w:rPr>
                <w:bCs/>
                <w:color w:val="000000" w:themeColor="text1"/>
                <w:sz w:val="24"/>
                <w:szCs w:val="24"/>
                <w:lang w:val="tr-TR"/>
              </w:rPr>
            </w:pPr>
            <w:r w:rsidRPr="002F3F25">
              <w:rPr>
                <w:bCs/>
                <w:color w:val="000000" w:themeColor="text1"/>
                <w:sz w:val="24"/>
                <w:szCs w:val="24"/>
                <w:lang w:val="tr-TR"/>
              </w:rPr>
              <w:t>Nakden ödenmiş minimum sermaye miktarının;</w:t>
            </w:r>
          </w:p>
        </w:tc>
      </w:tr>
      <w:tr w:rsidR="0046609B" w:rsidRPr="002F3F25" w14:paraId="6508FDA4" w14:textId="77777777" w:rsidTr="00C7522C">
        <w:trPr>
          <w:trHeight w:val="559"/>
        </w:trPr>
        <w:tc>
          <w:tcPr>
            <w:tcW w:w="1619" w:type="dxa"/>
            <w:vMerge/>
          </w:tcPr>
          <w:p w14:paraId="48C2027A" w14:textId="77777777" w:rsidR="0046609B" w:rsidRPr="002F3F25" w:rsidRDefault="0046609B" w:rsidP="002F3F25">
            <w:pPr>
              <w:pStyle w:val="NoSpacing"/>
              <w:rPr>
                <w:rFonts w:ascii="Times New Roman" w:hAnsi="Times New Roman" w:cs="Times New Roman"/>
                <w:color w:val="000000" w:themeColor="text1"/>
                <w:sz w:val="24"/>
                <w:szCs w:val="24"/>
                <w:lang w:val="tr-TR"/>
              </w:rPr>
            </w:pPr>
          </w:p>
        </w:tc>
        <w:tc>
          <w:tcPr>
            <w:tcW w:w="424" w:type="dxa"/>
            <w:vMerge/>
          </w:tcPr>
          <w:p w14:paraId="55E5E1B4" w14:textId="77777777" w:rsidR="0046609B" w:rsidRPr="002F3F25" w:rsidRDefault="0046609B" w:rsidP="002F3F25">
            <w:pPr>
              <w:ind w:left="360"/>
              <w:jc w:val="center"/>
              <w:rPr>
                <w:color w:val="000000" w:themeColor="text1"/>
                <w:sz w:val="24"/>
                <w:szCs w:val="24"/>
                <w:lang w:val="tr-TR"/>
              </w:rPr>
            </w:pPr>
          </w:p>
        </w:tc>
        <w:tc>
          <w:tcPr>
            <w:tcW w:w="1614" w:type="dxa"/>
            <w:gridSpan w:val="7"/>
          </w:tcPr>
          <w:p w14:paraId="6ACA49F9" w14:textId="19FAB1E4" w:rsidR="0046609B" w:rsidRPr="002F3F25" w:rsidRDefault="0046609B" w:rsidP="002F3F25">
            <w:pPr>
              <w:pStyle w:val="NoSpacing"/>
              <w:jc w:val="right"/>
              <w:rPr>
                <w:rFonts w:ascii="Times New Roman" w:hAnsi="Times New Roman" w:cs="Times New Roman"/>
                <w:b/>
                <w:color w:val="000000" w:themeColor="text1"/>
                <w:sz w:val="24"/>
                <w:szCs w:val="24"/>
                <w:lang w:val="tr-TR"/>
              </w:rPr>
            </w:pPr>
          </w:p>
        </w:tc>
        <w:tc>
          <w:tcPr>
            <w:tcW w:w="569" w:type="dxa"/>
          </w:tcPr>
          <w:p w14:paraId="6D84BF7A" w14:textId="77777777" w:rsidR="0046609B" w:rsidRPr="002F3F25" w:rsidRDefault="0046609B" w:rsidP="002F3F25">
            <w:pPr>
              <w:pStyle w:val="NoSpacing"/>
              <w:jc w:val="both"/>
              <w:rPr>
                <w:rFonts w:ascii="Times New Roman" w:hAnsi="Times New Roman" w:cs="Times New Roman"/>
                <w:color w:val="000000" w:themeColor="text1"/>
                <w:sz w:val="24"/>
                <w:szCs w:val="24"/>
                <w:lang w:val="tr-TR"/>
              </w:rPr>
            </w:pPr>
          </w:p>
        </w:tc>
        <w:tc>
          <w:tcPr>
            <w:tcW w:w="567" w:type="dxa"/>
          </w:tcPr>
          <w:p w14:paraId="162B8CA5" w14:textId="0E61D01D" w:rsidR="0046609B" w:rsidRPr="00456BA7" w:rsidRDefault="0046609B"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(a)</w:t>
            </w:r>
          </w:p>
        </w:tc>
        <w:tc>
          <w:tcPr>
            <w:tcW w:w="5385" w:type="dxa"/>
          </w:tcPr>
          <w:p w14:paraId="198D83E1" w14:textId="3318EBC2" w:rsidR="0046609B" w:rsidRPr="00456BA7" w:rsidRDefault="0046609B"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Hayat grubu için 40.000.000.-TL (Kırk Milyon Türk Lirası);</w:t>
            </w:r>
          </w:p>
        </w:tc>
      </w:tr>
      <w:tr w:rsidR="00C512DC" w:rsidRPr="002F3F25" w14:paraId="188AE24C" w14:textId="77777777" w:rsidTr="00C7522C">
        <w:trPr>
          <w:trHeight w:val="497"/>
        </w:trPr>
        <w:tc>
          <w:tcPr>
            <w:tcW w:w="1619" w:type="dxa"/>
            <w:vMerge/>
          </w:tcPr>
          <w:p w14:paraId="5A74A848"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4868B390"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73BD7A3E"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4707A20C"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0AE07437"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7" w:type="dxa"/>
          </w:tcPr>
          <w:p w14:paraId="57C9AD69" w14:textId="337864FF" w:rsidR="00A92986" w:rsidRPr="00456BA7" w:rsidRDefault="00A92986"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(b)</w:t>
            </w:r>
          </w:p>
        </w:tc>
        <w:tc>
          <w:tcPr>
            <w:tcW w:w="5385" w:type="dxa"/>
          </w:tcPr>
          <w:p w14:paraId="6F0E7427" w14:textId="0CDB5035" w:rsidR="00A92986" w:rsidRPr="00456BA7" w:rsidRDefault="00A92986"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Hayat dışı grubu için 30.000.000</w:t>
            </w:r>
            <w:r w:rsidR="00FE220C" w:rsidRPr="00456BA7">
              <w:rPr>
                <w:rFonts w:ascii="Times New Roman" w:hAnsi="Times New Roman" w:cs="Times New Roman"/>
                <w:bCs/>
                <w:color w:val="000000" w:themeColor="text1"/>
                <w:sz w:val="24"/>
                <w:szCs w:val="24"/>
                <w:lang w:val="tr-TR"/>
              </w:rPr>
              <w:t>.-TL (Otuz Milyon Türk Lirası);</w:t>
            </w:r>
          </w:p>
        </w:tc>
      </w:tr>
      <w:tr w:rsidR="00C512DC" w:rsidRPr="002F3F25" w14:paraId="0D4A1B9B" w14:textId="77777777" w:rsidTr="00C7522C">
        <w:trPr>
          <w:trHeight w:val="506"/>
        </w:trPr>
        <w:tc>
          <w:tcPr>
            <w:tcW w:w="1619" w:type="dxa"/>
            <w:vMerge/>
          </w:tcPr>
          <w:p w14:paraId="79838DF4"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46E9B11E"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0E3C9FE5"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46CEDF6B"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095DF3CD"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7" w:type="dxa"/>
          </w:tcPr>
          <w:p w14:paraId="6FA50A37" w14:textId="7BF396E2" w:rsidR="00A92986" w:rsidRPr="00456BA7" w:rsidRDefault="00A92986"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(c)</w:t>
            </w:r>
          </w:p>
        </w:tc>
        <w:tc>
          <w:tcPr>
            <w:tcW w:w="5385" w:type="dxa"/>
          </w:tcPr>
          <w:p w14:paraId="2985CE5A" w14:textId="0D9C11F7" w:rsidR="00A92986" w:rsidRPr="00456BA7" w:rsidRDefault="00A92986" w:rsidP="002F3F25">
            <w:pPr>
              <w:pStyle w:val="NoSpacing"/>
              <w:jc w:val="both"/>
              <w:rPr>
                <w:rFonts w:ascii="Times New Roman" w:hAnsi="Times New Roman" w:cs="Times New Roman"/>
                <w:bCs/>
                <w:color w:val="000000" w:themeColor="text1"/>
                <w:sz w:val="24"/>
                <w:szCs w:val="24"/>
                <w:lang w:val="tr-TR"/>
              </w:rPr>
            </w:pPr>
            <w:r w:rsidRPr="00456BA7">
              <w:rPr>
                <w:rFonts w:ascii="Times New Roman" w:hAnsi="Times New Roman" w:cs="Times New Roman"/>
                <w:bCs/>
                <w:color w:val="000000" w:themeColor="text1"/>
                <w:sz w:val="24"/>
                <w:szCs w:val="24"/>
                <w:lang w:val="tr-TR"/>
              </w:rPr>
              <w:t xml:space="preserve">Reasürans şirketi için </w:t>
            </w:r>
            <w:r w:rsidRPr="00456BA7">
              <w:rPr>
                <w:rFonts w:ascii="Times New Roman" w:hAnsi="Times New Roman" w:cs="Times New Roman"/>
                <w:color w:val="000000" w:themeColor="text1"/>
                <w:sz w:val="24"/>
                <w:szCs w:val="24"/>
                <w:lang w:val="tr-TR"/>
              </w:rPr>
              <w:t>50.000.000</w:t>
            </w:r>
            <w:r w:rsidR="00FE220C" w:rsidRPr="00456BA7">
              <w:rPr>
                <w:rFonts w:ascii="Times New Roman" w:hAnsi="Times New Roman" w:cs="Times New Roman"/>
                <w:color w:val="000000" w:themeColor="text1"/>
                <w:sz w:val="24"/>
                <w:szCs w:val="24"/>
                <w:lang w:val="tr-TR"/>
              </w:rPr>
              <w:t xml:space="preserve">.-TL </w:t>
            </w:r>
            <w:r w:rsidRPr="00456BA7">
              <w:rPr>
                <w:rFonts w:ascii="Times New Roman" w:hAnsi="Times New Roman" w:cs="Times New Roman"/>
                <w:bCs/>
                <w:color w:val="000000" w:themeColor="text1"/>
                <w:sz w:val="24"/>
                <w:szCs w:val="24"/>
                <w:lang w:val="tr-TR"/>
              </w:rPr>
              <w:t>(</w:t>
            </w:r>
            <w:r w:rsidR="00FE220C" w:rsidRPr="00456BA7">
              <w:rPr>
                <w:rFonts w:ascii="Times New Roman" w:hAnsi="Times New Roman" w:cs="Times New Roman"/>
                <w:bCs/>
                <w:color w:val="000000" w:themeColor="text1"/>
                <w:sz w:val="24"/>
                <w:szCs w:val="24"/>
                <w:lang w:val="tr-TR"/>
              </w:rPr>
              <w:t>Elli Milyon Türk Lirası);</w:t>
            </w:r>
          </w:p>
        </w:tc>
      </w:tr>
      <w:tr w:rsidR="00FE220C" w:rsidRPr="002F3F25" w14:paraId="234C1FEA" w14:textId="77777777" w:rsidTr="00C7522C">
        <w:trPr>
          <w:trHeight w:val="231"/>
        </w:trPr>
        <w:tc>
          <w:tcPr>
            <w:tcW w:w="1619" w:type="dxa"/>
            <w:vMerge/>
          </w:tcPr>
          <w:p w14:paraId="2F79A58A" w14:textId="77777777" w:rsidR="00FE220C" w:rsidRPr="002F3F25" w:rsidRDefault="00FE220C" w:rsidP="002F3F25">
            <w:pPr>
              <w:pStyle w:val="NoSpacing"/>
              <w:rPr>
                <w:rFonts w:ascii="Times New Roman" w:hAnsi="Times New Roman" w:cs="Times New Roman"/>
                <w:color w:val="000000" w:themeColor="text1"/>
                <w:sz w:val="24"/>
                <w:szCs w:val="24"/>
                <w:lang w:val="tr-TR"/>
              </w:rPr>
            </w:pPr>
          </w:p>
        </w:tc>
        <w:tc>
          <w:tcPr>
            <w:tcW w:w="424" w:type="dxa"/>
            <w:vMerge/>
          </w:tcPr>
          <w:p w14:paraId="68D074C6" w14:textId="77777777" w:rsidR="00FE220C" w:rsidRPr="002F3F25" w:rsidRDefault="00FE220C" w:rsidP="002F3F25">
            <w:pPr>
              <w:ind w:left="360"/>
              <w:jc w:val="center"/>
              <w:rPr>
                <w:color w:val="000000" w:themeColor="text1"/>
                <w:sz w:val="24"/>
                <w:szCs w:val="24"/>
                <w:lang w:val="tr-TR"/>
              </w:rPr>
            </w:pPr>
          </w:p>
        </w:tc>
        <w:tc>
          <w:tcPr>
            <w:tcW w:w="1033" w:type="dxa"/>
            <w:gridSpan w:val="5"/>
          </w:tcPr>
          <w:p w14:paraId="201CC160" w14:textId="77777777" w:rsidR="00FE220C" w:rsidRPr="002F3F25" w:rsidRDefault="00FE220C"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0A333381" w14:textId="77777777" w:rsidR="00FE220C" w:rsidRPr="002F3F25" w:rsidRDefault="00FE220C" w:rsidP="002F3F25">
            <w:pPr>
              <w:pStyle w:val="NoSpacing"/>
              <w:jc w:val="both"/>
              <w:rPr>
                <w:rFonts w:ascii="Times New Roman" w:hAnsi="Times New Roman" w:cs="Times New Roman"/>
                <w:color w:val="000000" w:themeColor="text1"/>
                <w:sz w:val="24"/>
                <w:szCs w:val="24"/>
                <w:lang w:val="tr-TR"/>
              </w:rPr>
            </w:pPr>
          </w:p>
        </w:tc>
        <w:tc>
          <w:tcPr>
            <w:tcW w:w="569" w:type="dxa"/>
          </w:tcPr>
          <w:p w14:paraId="694B951B" w14:textId="77777777" w:rsidR="00FE220C" w:rsidRPr="002F3F25" w:rsidRDefault="00FE220C" w:rsidP="002F3F25">
            <w:pPr>
              <w:pStyle w:val="NoSpacing"/>
              <w:jc w:val="both"/>
              <w:rPr>
                <w:rFonts w:ascii="Times New Roman" w:hAnsi="Times New Roman" w:cs="Times New Roman"/>
                <w:color w:val="000000" w:themeColor="text1"/>
                <w:sz w:val="24"/>
                <w:szCs w:val="24"/>
                <w:lang w:val="tr-TR"/>
              </w:rPr>
            </w:pPr>
          </w:p>
        </w:tc>
        <w:tc>
          <w:tcPr>
            <w:tcW w:w="5952" w:type="dxa"/>
            <w:gridSpan w:val="2"/>
          </w:tcPr>
          <w:p w14:paraId="1B122CC4" w14:textId="502B930D" w:rsidR="00FE220C" w:rsidRPr="002F3F25" w:rsidRDefault="00E62C45" w:rsidP="002F3F25">
            <w:pPr>
              <w:pStyle w:val="NoSpacing"/>
              <w:jc w:val="both"/>
              <w:rPr>
                <w:rFonts w:ascii="Times New Roman" w:hAnsi="Times New Roman" w:cs="Times New Roman"/>
                <w:bCs/>
                <w:color w:val="000000" w:themeColor="text1"/>
                <w:sz w:val="24"/>
                <w:szCs w:val="24"/>
                <w:lang w:val="tr-TR"/>
              </w:rPr>
            </w:pPr>
            <w:r>
              <w:rPr>
                <w:rFonts w:ascii="Times New Roman" w:hAnsi="Times New Roman" w:cs="Times New Roman"/>
                <w:bCs/>
                <w:color w:val="000000" w:themeColor="text1"/>
                <w:sz w:val="24"/>
                <w:szCs w:val="24"/>
                <w:lang w:val="tr-TR"/>
              </w:rPr>
              <w:t xml:space="preserve">olması zorunludur. </w:t>
            </w:r>
          </w:p>
        </w:tc>
      </w:tr>
      <w:tr w:rsidR="00C512DC" w:rsidRPr="002F3F25" w14:paraId="11718B1B" w14:textId="77777777" w:rsidTr="00C7522C">
        <w:trPr>
          <w:trHeight w:val="630"/>
        </w:trPr>
        <w:tc>
          <w:tcPr>
            <w:tcW w:w="1619" w:type="dxa"/>
            <w:vMerge/>
          </w:tcPr>
          <w:p w14:paraId="7DBE0575"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7DE462EB"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3DB3D6AB"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373F3D5B"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751FE326" w14:textId="1DD7987C" w:rsidR="00A92986" w:rsidRPr="002F3F25" w:rsidRDefault="00A929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(B) </w:t>
            </w:r>
          </w:p>
        </w:tc>
        <w:tc>
          <w:tcPr>
            <w:tcW w:w="5952" w:type="dxa"/>
            <w:gridSpan w:val="2"/>
          </w:tcPr>
          <w:p w14:paraId="635A1201" w14:textId="6525190E" w:rsidR="00A92986" w:rsidRPr="002F3F25" w:rsidRDefault="00A92986" w:rsidP="002F3F25">
            <w:pPr>
              <w:shd w:val="clear" w:color="auto" w:fill="FFFFFF"/>
              <w:jc w:val="both"/>
              <w:rPr>
                <w:bCs/>
                <w:color w:val="000000" w:themeColor="text1"/>
                <w:sz w:val="24"/>
                <w:szCs w:val="24"/>
                <w:lang w:val="tr-TR"/>
              </w:rPr>
            </w:pPr>
            <w:r w:rsidRPr="002F3F25">
              <w:rPr>
                <w:bCs/>
                <w:color w:val="000000" w:themeColor="text1"/>
                <w:sz w:val="24"/>
                <w:szCs w:val="24"/>
                <w:lang w:val="tr-TR"/>
              </w:rPr>
              <w:t>Bu fıkra uyarınca, 31 Aralık tarihi itibarıyla, özsermayeleri ödenmiş minimum sermayelerinin altına düşen sigorta ve reasürans şirketleri, en geç müteakip Mayıs ayı sonuna kadar söz konusu tutarı nakit olarak tamamlamak zorundadırlar.</w:t>
            </w:r>
          </w:p>
        </w:tc>
      </w:tr>
      <w:tr w:rsidR="00C512DC" w:rsidRPr="002F3F25" w14:paraId="57B0FE5F" w14:textId="77777777" w:rsidTr="00C7522C">
        <w:trPr>
          <w:trHeight w:val="630"/>
        </w:trPr>
        <w:tc>
          <w:tcPr>
            <w:tcW w:w="1619" w:type="dxa"/>
            <w:vMerge/>
          </w:tcPr>
          <w:p w14:paraId="36EF387A"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vMerge/>
          </w:tcPr>
          <w:p w14:paraId="12567657"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6576484E" w14:textId="77777777" w:rsidR="00A92986" w:rsidRDefault="00A92986" w:rsidP="002F3F25">
            <w:pPr>
              <w:pStyle w:val="NoSpacing"/>
              <w:jc w:val="both"/>
              <w:rPr>
                <w:rFonts w:ascii="Times New Roman" w:hAnsi="Times New Roman" w:cs="Times New Roman"/>
                <w:color w:val="000000" w:themeColor="text1"/>
                <w:sz w:val="24"/>
                <w:szCs w:val="24"/>
                <w:lang w:val="tr-TR"/>
              </w:rPr>
            </w:pPr>
          </w:p>
          <w:p w14:paraId="05C0CD14" w14:textId="77777777" w:rsidR="001F0EE9" w:rsidRDefault="001F0EE9" w:rsidP="002F3F25">
            <w:pPr>
              <w:pStyle w:val="NoSpacing"/>
              <w:jc w:val="both"/>
              <w:rPr>
                <w:rFonts w:ascii="Times New Roman" w:hAnsi="Times New Roman" w:cs="Times New Roman"/>
                <w:color w:val="000000" w:themeColor="text1"/>
                <w:sz w:val="24"/>
                <w:szCs w:val="24"/>
                <w:lang w:val="tr-TR"/>
              </w:rPr>
            </w:pPr>
          </w:p>
          <w:p w14:paraId="1A06AF2A" w14:textId="222E23BE" w:rsidR="00D511B0" w:rsidRPr="001F0EE9" w:rsidRDefault="00D511B0" w:rsidP="002F3F25">
            <w:pPr>
              <w:pStyle w:val="NoSpacing"/>
              <w:jc w:val="both"/>
              <w:rPr>
                <w:rFonts w:ascii="Times New Roman" w:hAnsi="Times New Roman" w:cs="Times New Roman"/>
                <w:b/>
                <w:color w:val="000000" w:themeColor="text1"/>
                <w:sz w:val="24"/>
                <w:szCs w:val="24"/>
                <w:lang w:val="tr-TR"/>
              </w:rPr>
            </w:pPr>
          </w:p>
        </w:tc>
        <w:tc>
          <w:tcPr>
            <w:tcW w:w="581" w:type="dxa"/>
            <w:gridSpan w:val="2"/>
          </w:tcPr>
          <w:p w14:paraId="0D7AA3A5"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0FEACD3F"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p w14:paraId="43A9A15A"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952" w:type="dxa"/>
            <w:gridSpan w:val="2"/>
          </w:tcPr>
          <w:p w14:paraId="5D9FD4BB" w14:textId="162EA97F" w:rsidR="00A92986" w:rsidRPr="002F3F25" w:rsidRDefault="00A92986" w:rsidP="002F3F25">
            <w:pPr>
              <w:shd w:val="clear" w:color="auto" w:fill="FFFFFF"/>
              <w:jc w:val="both"/>
              <w:rPr>
                <w:bCs/>
                <w:color w:val="000000" w:themeColor="text1"/>
                <w:sz w:val="24"/>
                <w:szCs w:val="24"/>
                <w:lang w:val="tr-TR"/>
              </w:rPr>
            </w:pPr>
            <w:r w:rsidRPr="002F3F25">
              <w:rPr>
                <w:bCs/>
                <w:color w:val="000000" w:themeColor="text1"/>
                <w:sz w:val="24"/>
                <w:szCs w:val="24"/>
                <w:lang w:val="tr-TR"/>
              </w:rPr>
              <w:t>Bakanlar Kurulu bu fıkra uyarınca öngörülen ödenmiş minimum sermaye tutarını gerektiği zaman ekonomik koşulları da göz</w:t>
            </w:r>
            <w:r w:rsidR="00205B0C">
              <w:rPr>
                <w:bCs/>
                <w:color w:val="000000" w:themeColor="text1"/>
                <w:sz w:val="24"/>
                <w:szCs w:val="24"/>
                <w:lang w:val="tr-TR"/>
              </w:rPr>
              <w:t xml:space="preserve"> </w:t>
            </w:r>
            <w:r w:rsidRPr="002F3F25">
              <w:rPr>
                <w:bCs/>
                <w:color w:val="000000" w:themeColor="text1"/>
                <w:sz w:val="24"/>
                <w:szCs w:val="24"/>
                <w:lang w:val="tr-TR"/>
              </w:rPr>
              <w:t xml:space="preserve">önünde bulundurarak </w:t>
            </w:r>
            <w:r w:rsidRPr="00810AD7">
              <w:rPr>
                <w:bCs/>
                <w:color w:val="000000" w:themeColor="text1"/>
                <w:sz w:val="24"/>
                <w:szCs w:val="24"/>
                <w:lang w:val="tr-TR"/>
              </w:rPr>
              <w:t xml:space="preserve">en fazla </w:t>
            </w:r>
            <w:r w:rsidR="00FE220C" w:rsidRPr="00810AD7">
              <w:rPr>
                <w:bCs/>
                <w:color w:val="000000" w:themeColor="text1"/>
                <w:sz w:val="24"/>
                <w:szCs w:val="24"/>
                <w:lang w:val="tr-TR"/>
              </w:rPr>
              <w:t>10 (</w:t>
            </w:r>
            <w:r w:rsidRPr="00810AD7">
              <w:rPr>
                <w:bCs/>
                <w:color w:val="000000" w:themeColor="text1"/>
                <w:sz w:val="24"/>
                <w:szCs w:val="24"/>
                <w:lang w:val="tr-TR"/>
              </w:rPr>
              <w:t>on</w:t>
            </w:r>
            <w:r w:rsidR="00FE220C" w:rsidRPr="00810AD7">
              <w:rPr>
                <w:bCs/>
                <w:color w:val="000000" w:themeColor="text1"/>
                <w:sz w:val="24"/>
                <w:szCs w:val="24"/>
                <w:lang w:val="tr-TR"/>
              </w:rPr>
              <w:t>)</w:t>
            </w:r>
            <w:r w:rsidRPr="00810AD7">
              <w:rPr>
                <w:bCs/>
                <w:color w:val="000000" w:themeColor="text1"/>
                <w:sz w:val="24"/>
                <w:szCs w:val="24"/>
                <w:lang w:val="tr-TR"/>
              </w:rPr>
              <w:t xml:space="preserve"> katına</w:t>
            </w:r>
            <w:r w:rsidRPr="002F3F25">
              <w:rPr>
                <w:bCs/>
                <w:color w:val="000000" w:themeColor="text1"/>
                <w:sz w:val="24"/>
                <w:szCs w:val="24"/>
                <w:lang w:val="tr-TR"/>
              </w:rPr>
              <w:t xml:space="preserve"> kadar artırabilir.  </w:t>
            </w:r>
          </w:p>
        </w:tc>
      </w:tr>
      <w:tr w:rsidR="00C512DC" w:rsidRPr="002F3F25" w14:paraId="4B35737D" w14:textId="77777777" w:rsidTr="00C7522C">
        <w:trPr>
          <w:trHeight w:val="630"/>
        </w:trPr>
        <w:tc>
          <w:tcPr>
            <w:tcW w:w="1619" w:type="dxa"/>
          </w:tcPr>
          <w:p w14:paraId="6D93C488" w14:textId="77777777" w:rsidR="00A92986" w:rsidRPr="002F3F25" w:rsidRDefault="00A92986" w:rsidP="002F3F25">
            <w:pPr>
              <w:pStyle w:val="NoSpacing"/>
              <w:rPr>
                <w:rFonts w:ascii="Times New Roman" w:hAnsi="Times New Roman" w:cs="Times New Roman"/>
                <w:color w:val="000000" w:themeColor="text1"/>
                <w:sz w:val="24"/>
                <w:szCs w:val="24"/>
                <w:lang w:val="tr-TR"/>
              </w:rPr>
            </w:pPr>
          </w:p>
        </w:tc>
        <w:tc>
          <w:tcPr>
            <w:tcW w:w="424" w:type="dxa"/>
          </w:tcPr>
          <w:p w14:paraId="58E77C6E" w14:textId="77777777" w:rsidR="00A92986" w:rsidRPr="002F3F25" w:rsidRDefault="00A92986" w:rsidP="002F3F25">
            <w:pPr>
              <w:ind w:left="360"/>
              <w:jc w:val="center"/>
              <w:rPr>
                <w:color w:val="000000" w:themeColor="text1"/>
                <w:sz w:val="24"/>
                <w:szCs w:val="24"/>
                <w:lang w:val="tr-TR"/>
              </w:rPr>
            </w:pPr>
          </w:p>
        </w:tc>
        <w:tc>
          <w:tcPr>
            <w:tcW w:w="1033" w:type="dxa"/>
            <w:gridSpan w:val="5"/>
          </w:tcPr>
          <w:p w14:paraId="439D7EDF"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81" w:type="dxa"/>
            <w:gridSpan w:val="2"/>
          </w:tcPr>
          <w:p w14:paraId="0C1914F8" w14:textId="77777777"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69" w:type="dxa"/>
          </w:tcPr>
          <w:p w14:paraId="7A02E5D6" w14:textId="329E2099" w:rsidR="00A92986" w:rsidRPr="002F3F25" w:rsidRDefault="00A929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p w14:paraId="5448DB47" w14:textId="0397F7C9" w:rsidR="00A92986" w:rsidRPr="002F3F25" w:rsidRDefault="00A92986" w:rsidP="002F3F25">
            <w:pPr>
              <w:pStyle w:val="NoSpacing"/>
              <w:jc w:val="both"/>
              <w:rPr>
                <w:rFonts w:ascii="Times New Roman" w:hAnsi="Times New Roman" w:cs="Times New Roman"/>
                <w:color w:val="000000" w:themeColor="text1"/>
                <w:sz w:val="24"/>
                <w:szCs w:val="24"/>
                <w:lang w:val="tr-TR"/>
              </w:rPr>
            </w:pPr>
          </w:p>
        </w:tc>
        <w:tc>
          <w:tcPr>
            <w:tcW w:w="5952" w:type="dxa"/>
            <w:gridSpan w:val="2"/>
          </w:tcPr>
          <w:p w14:paraId="0A110D3C" w14:textId="08736153" w:rsidR="00A92986" w:rsidRPr="000C6F66" w:rsidRDefault="00A8286B" w:rsidP="000C6F66">
            <w:pPr>
              <w:shd w:val="clear" w:color="auto" w:fill="FFFFFF"/>
              <w:jc w:val="both"/>
              <w:rPr>
                <w:color w:val="000000" w:themeColor="text1"/>
                <w:sz w:val="24"/>
                <w:szCs w:val="24"/>
                <w:lang w:val="tr-TR"/>
              </w:rPr>
            </w:pPr>
            <w:r w:rsidRPr="000C6F66">
              <w:rPr>
                <w:color w:val="000000" w:themeColor="text1"/>
                <w:sz w:val="24"/>
                <w:szCs w:val="24"/>
                <w:lang w:val="tr-TR"/>
              </w:rPr>
              <w:t>B</w:t>
            </w:r>
            <w:r w:rsidR="00A92986" w:rsidRPr="000C6F66">
              <w:rPr>
                <w:color w:val="000000" w:themeColor="text1"/>
                <w:sz w:val="24"/>
                <w:szCs w:val="24"/>
                <w:lang w:val="tr-TR"/>
              </w:rPr>
              <w:t xml:space="preserve">u fıkrada belirtilen </w:t>
            </w:r>
            <w:r w:rsidR="00A92986" w:rsidRPr="000C6F66">
              <w:rPr>
                <w:bCs/>
                <w:color w:val="000000" w:themeColor="text1"/>
                <w:sz w:val="24"/>
                <w:szCs w:val="24"/>
                <w:lang w:val="tr-TR"/>
              </w:rPr>
              <w:t xml:space="preserve">nakden ödenmiş </w:t>
            </w:r>
            <w:r w:rsidR="00A92986" w:rsidRPr="000C6F66">
              <w:rPr>
                <w:color w:val="000000" w:themeColor="text1"/>
                <w:sz w:val="24"/>
                <w:szCs w:val="24"/>
                <w:lang w:val="tr-TR"/>
              </w:rPr>
              <w:t xml:space="preserve">minimum sermayenin </w:t>
            </w:r>
            <w:r w:rsidR="00456BA7" w:rsidRPr="000C6F66">
              <w:rPr>
                <w:color w:val="000000" w:themeColor="text1"/>
                <w:sz w:val="24"/>
                <w:szCs w:val="24"/>
                <w:lang w:val="tr-TR"/>
              </w:rPr>
              <w:t>%3</w:t>
            </w:r>
            <w:r w:rsidR="00A92986" w:rsidRPr="000C6F66">
              <w:rPr>
                <w:color w:val="000000" w:themeColor="text1"/>
                <w:sz w:val="24"/>
                <w:szCs w:val="24"/>
                <w:lang w:val="tr-TR"/>
              </w:rPr>
              <w:t>0 (</w:t>
            </w:r>
            <w:r w:rsidR="00456BA7" w:rsidRPr="000C6F66">
              <w:rPr>
                <w:color w:val="000000" w:themeColor="text1"/>
                <w:sz w:val="24"/>
                <w:szCs w:val="24"/>
                <w:lang w:val="tr-TR"/>
              </w:rPr>
              <w:t>yüzde otuz</w:t>
            </w:r>
            <w:r w:rsidRPr="000C6F66">
              <w:rPr>
                <w:color w:val="000000" w:themeColor="text1"/>
                <w:sz w:val="24"/>
                <w:szCs w:val="24"/>
                <w:lang w:val="tr-TR"/>
              </w:rPr>
              <w:t xml:space="preserve">)’u tutarındaki miktar sigorta ve reasürans şirketleri tarafından </w:t>
            </w:r>
            <w:r w:rsidR="00A92986" w:rsidRPr="000C6F66">
              <w:rPr>
                <w:color w:val="000000" w:themeColor="text1"/>
                <w:sz w:val="24"/>
                <w:szCs w:val="24"/>
                <w:lang w:val="tr-TR"/>
              </w:rPr>
              <w:t xml:space="preserve">kuruluş harcı olarak </w:t>
            </w:r>
            <w:r w:rsidR="00A92986" w:rsidRPr="000C6F66">
              <w:rPr>
                <w:rFonts w:eastAsia="Calibri"/>
                <w:color w:val="000000" w:themeColor="text1"/>
                <w:sz w:val="24"/>
                <w:szCs w:val="24"/>
                <w:lang w:val="tr-TR"/>
              </w:rPr>
              <w:t>Gelir ve Vergi Dairesi veznelerine</w:t>
            </w:r>
            <w:r w:rsidRPr="000C6F66">
              <w:rPr>
                <w:rFonts w:eastAsia="Calibri"/>
                <w:color w:val="000000" w:themeColor="text1"/>
                <w:sz w:val="24"/>
                <w:szCs w:val="24"/>
                <w:lang w:val="tr-TR"/>
              </w:rPr>
              <w:t xml:space="preserve"> yatırılır.</w:t>
            </w:r>
            <w:r w:rsidR="000C6F66">
              <w:rPr>
                <w:color w:val="000000" w:themeColor="text1"/>
                <w:sz w:val="24"/>
                <w:szCs w:val="24"/>
                <w:lang w:val="tr-TR"/>
              </w:rPr>
              <w:t>”</w:t>
            </w:r>
          </w:p>
        </w:tc>
      </w:tr>
      <w:tr w:rsidR="00C512DC" w:rsidRPr="002F3F25" w14:paraId="4873FA7E" w14:textId="77777777" w:rsidTr="003A006A">
        <w:trPr>
          <w:trHeight w:val="630"/>
        </w:trPr>
        <w:tc>
          <w:tcPr>
            <w:tcW w:w="1619" w:type="dxa"/>
          </w:tcPr>
          <w:p w14:paraId="36455D2C" w14:textId="639738C3" w:rsidR="00A92986" w:rsidRPr="002F3F25" w:rsidRDefault="00A9298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Esas Yasanın </w:t>
            </w:r>
          </w:p>
          <w:p w14:paraId="0A0D0810" w14:textId="6B29F46E" w:rsidR="00A92986" w:rsidRPr="002F3F25" w:rsidRDefault="00A9298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14’üncü Maddesinin </w:t>
            </w:r>
          </w:p>
        </w:tc>
        <w:tc>
          <w:tcPr>
            <w:tcW w:w="8559" w:type="dxa"/>
            <w:gridSpan w:val="11"/>
          </w:tcPr>
          <w:p w14:paraId="78A0B606" w14:textId="0319C5E2" w:rsidR="00A92986" w:rsidRPr="002F3F25" w:rsidRDefault="00A92986" w:rsidP="002F3F25">
            <w:pPr>
              <w:jc w:val="both"/>
              <w:rPr>
                <w:color w:val="000000" w:themeColor="text1"/>
                <w:sz w:val="24"/>
                <w:szCs w:val="24"/>
                <w:lang w:val="tr-TR"/>
              </w:rPr>
            </w:pPr>
            <w:r w:rsidRPr="002F3F25">
              <w:rPr>
                <w:color w:val="000000" w:themeColor="text1"/>
                <w:sz w:val="24"/>
                <w:szCs w:val="24"/>
                <w:lang w:val="tr-TR"/>
              </w:rPr>
              <w:t>5. Esas Yasa, 14’üncü maddesinin (3)’üncü fıkrası kaldırılmak ve yerine aşağıdaki yeni (3)’üncü fıkra konmak suretiyle değiştirilir:</w:t>
            </w:r>
          </w:p>
        </w:tc>
      </w:tr>
      <w:tr w:rsidR="00C512DC" w:rsidRPr="002F3F25" w14:paraId="1112A3F0" w14:textId="77777777" w:rsidTr="003A006A">
        <w:trPr>
          <w:trHeight w:val="284"/>
        </w:trPr>
        <w:tc>
          <w:tcPr>
            <w:tcW w:w="1619" w:type="dxa"/>
          </w:tcPr>
          <w:p w14:paraId="7D659245" w14:textId="310820D8"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24" w:type="dxa"/>
          </w:tcPr>
          <w:p w14:paraId="3CA95D24" w14:textId="77777777" w:rsidR="00D926D9" w:rsidRPr="002F3F25" w:rsidRDefault="00D926D9" w:rsidP="002F3F25">
            <w:pPr>
              <w:ind w:left="1080"/>
              <w:rPr>
                <w:color w:val="000000" w:themeColor="text1"/>
                <w:sz w:val="24"/>
                <w:szCs w:val="24"/>
                <w:lang w:val="tr-TR"/>
              </w:rPr>
            </w:pPr>
          </w:p>
        </w:tc>
        <w:tc>
          <w:tcPr>
            <w:tcW w:w="622" w:type="dxa"/>
            <w:gridSpan w:val="4"/>
          </w:tcPr>
          <w:p w14:paraId="4866F0FD" w14:textId="53579461" w:rsidR="00D926D9" w:rsidRPr="002F3F25" w:rsidRDefault="00D926D9" w:rsidP="002F3F25">
            <w:pPr>
              <w:pStyle w:val="NoSpacing"/>
              <w:ind w:left="-87"/>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“(3)                     </w:t>
            </w:r>
          </w:p>
        </w:tc>
        <w:tc>
          <w:tcPr>
            <w:tcW w:w="7513" w:type="dxa"/>
            <w:gridSpan w:val="6"/>
          </w:tcPr>
          <w:p w14:paraId="3F3FE3CA" w14:textId="2D47C71D" w:rsidR="001F0A25" w:rsidRPr="000C6F66" w:rsidRDefault="00D926D9" w:rsidP="002F3F25">
            <w:pPr>
              <w:jc w:val="both"/>
              <w:rPr>
                <w:color w:val="000000" w:themeColor="text1"/>
                <w:sz w:val="24"/>
                <w:szCs w:val="24"/>
                <w:lang w:val="tr-TR"/>
              </w:rPr>
            </w:pPr>
            <w:r w:rsidRPr="000C6F66">
              <w:rPr>
                <w:color w:val="000000" w:themeColor="text1"/>
                <w:sz w:val="24"/>
                <w:szCs w:val="24"/>
                <w:lang w:val="tr-TR"/>
              </w:rPr>
              <w:t>Kuzey</w:t>
            </w:r>
            <w:r w:rsidR="00FE220C" w:rsidRPr="000C6F66">
              <w:rPr>
                <w:color w:val="000000" w:themeColor="text1"/>
                <w:sz w:val="24"/>
                <w:szCs w:val="24"/>
                <w:lang w:val="tr-TR"/>
              </w:rPr>
              <w:t xml:space="preserve"> Kıbrıs Türk Cumhuriyeti</w:t>
            </w:r>
            <w:r w:rsidRPr="000C6F66">
              <w:rPr>
                <w:color w:val="000000" w:themeColor="text1"/>
                <w:sz w:val="24"/>
                <w:szCs w:val="24"/>
                <w:lang w:val="tr-TR"/>
              </w:rPr>
              <w:t>nde şube açmak suretiyle faaliyette bulunan yabancı sigorta şirketlerinin birden fazla şube açmak istemeleri halinde, Kuzey Kıbrıs Türk Cumhuriyetindeki şubelerden birini diğer şubeleri temsile yetkili ve sorumlu yönetim merkezi olarak göstermek veya yönetim merkezini değiştirmek istemesi halinde Sigorta Yöneticisin</w:t>
            </w:r>
            <w:r w:rsidR="001A2A97" w:rsidRPr="000C6F66">
              <w:rPr>
                <w:color w:val="000000" w:themeColor="text1"/>
                <w:sz w:val="24"/>
                <w:szCs w:val="24"/>
                <w:lang w:val="tr-TR"/>
              </w:rPr>
              <w:t>den izin almakla yükümlüdürler.</w:t>
            </w:r>
            <w:r w:rsidR="001A2A97" w:rsidRPr="000C6F66">
              <w:rPr>
                <w:sz w:val="24"/>
                <w:szCs w:val="24"/>
              </w:rPr>
              <w:t xml:space="preserve"> </w:t>
            </w:r>
            <w:r w:rsidR="001A2A97" w:rsidRPr="000C6F66">
              <w:rPr>
                <w:color w:val="000000" w:themeColor="text1"/>
                <w:sz w:val="24"/>
                <w:szCs w:val="24"/>
                <w:lang w:val="tr-TR"/>
              </w:rPr>
              <w:t>Yapılacak izin başvurularında;</w:t>
            </w:r>
          </w:p>
        </w:tc>
      </w:tr>
      <w:tr w:rsidR="001A2A97" w:rsidRPr="002F3F25" w14:paraId="03E2D0AB" w14:textId="77777777" w:rsidTr="003A006A">
        <w:trPr>
          <w:trHeight w:val="497"/>
        </w:trPr>
        <w:tc>
          <w:tcPr>
            <w:tcW w:w="1619" w:type="dxa"/>
          </w:tcPr>
          <w:p w14:paraId="3CA91827" w14:textId="77777777" w:rsidR="001A2A97" w:rsidRPr="002F3F25" w:rsidRDefault="001A2A97" w:rsidP="002F3F25">
            <w:pPr>
              <w:pStyle w:val="NoSpacing"/>
              <w:rPr>
                <w:rFonts w:ascii="Times New Roman" w:hAnsi="Times New Roman" w:cs="Times New Roman"/>
                <w:color w:val="000000" w:themeColor="text1"/>
                <w:sz w:val="24"/>
                <w:szCs w:val="24"/>
                <w:lang w:val="tr-TR"/>
              </w:rPr>
            </w:pPr>
          </w:p>
        </w:tc>
        <w:tc>
          <w:tcPr>
            <w:tcW w:w="424" w:type="dxa"/>
          </w:tcPr>
          <w:p w14:paraId="3E106536" w14:textId="77777777" w:rsidR="001A2A97" w:rsidRPr="002F3F25" w:rsidRDefault="001A2A97" w:rsidP="002F3F25">
            <w:pPr>
              <w:ind w:left="1080"/>
              <w:rPr>
                <w:color w:val="000000" w:themeColor="text1"/>
                <w:sz w:val="24"/>
                <w:szCs w:val="24"/>
                <w:lang w:val="tr-TR"/>
              </w:rPr>
            </w:pPr>
          </w:p>
        </w:tc>
        <w:tc>
          <w:tcPr>
            <w:tcW w:w="622" w:type="dxa"/>
            <w:gridSpan w:val="4"/>
          </w:tcPr>
          <w:p w14:paraId="1607A8AE" w14:textId="77777777" w:rsidR="001A2A97" w:rsidRPr="002F3F25" w:rsidRDefault="001A2A97" w:rsidP="002F3F25">
            <w:pPr>
              <w:pStyle w:val="NoSpacing"/>
              <w:ind w:left="-87"/>
              <w:jc w:val="both"/>
              <w:rPr>
                <w:rFonts w:ascii="Times New Roman" w:hAnsi="Times New Roman" w:cs="Times New Roman"/>
                <w:color w:val="000000" w:themeColor="text1"/>
                <w:sz w:val="24"/>
                <w:szCs w:val="24"/>
                <w:lang w:val="tr-TR"/>
              </w:rPr>
            </w:pPr>
          </w:p>
        </w:tc>
        <w:tc>
          <w:tcPr>
            <w:tcW w:w="568" w:type="dxa"/>
            <w:gridSpan w:val="2"/>
          </w:tcPr>
          <w:p w14:paraId="45B6293A" w14:textId="61537DDB" w:rsidR="001A2A97" w:rsidRPr="000C6F66" w:rsidRDefault="001A2A97" w:rsidP="008731ED">
            <w:pPr>
              <w:jc w:val="right"/>
              <w:rPr>
                <w:color w:val="000000" w:themeColor="text1"/>
                <w:sz w:val="24"/>
                <w:szCs w:val="24"/>
                <w:lang w:val="tr-TR"/>
              </w:rPr>
            </w:pPr>
            <w:r w:rsidRPr="000C6F66">
              <w:rPr>
                <w:color w:val="000000" w:themeColor="text1"/>
                <w:sz w:val="24"/>
                <w:szCs w:val="24"/>
              </w:rPr>
              <w:t>(a)</w:t>
            </w:r>
          </w:p>
        </w:tc>
        <w:tc>
          <w:tcPr>
            <w:tcW w:w="6945" w:type="dxa"/>
            <w:gridSpan w:val="4"/>
          </w:tcPr>
          <w:p w14:paraId="3EDEC971" w14:textId="7DEC2102" w:rsidR="001A2A97" w:rsidRPr="000C6F66" w:rsidRDefault="00E62C45" w:rsidP="002F3F25">
            <w:pPr>
              <w:jc w:val="both"/>
              <w:rPr>
                <w:color w:val="000000" w:themeColor="text1"/>
                <w:sz w:val="24"/>
                <w:szCs w:val="24"/>
                <w:lang w:val="tr-TR"/>
              </w:rPr>
            </w:pPr>
            <w:r>
              <w:rPr>
                <w:color w:val="000000" w:themeColor="text1"/>
                <w:sz w:val="24"/>
                <w:szCs w:val="24"/>
              </w:rPr>
              <w:t xml:space="preserve">Açılacak olan </w:t>
            </w:r>
            <w:r w:rsidR="001A2A97" w:rsidRPr="000C6F66">
              <w:rPr>
                <w:color w:val="000000" w:themeColor="text1"/>
                <w:sz w:val="24"/>
                <w:szCs w:val="24"/>
              </w:rPr>
              <w:t>şube, temsilcilik veya irtibat bürosuna ilişkin adres bilgisinin,</w:t>
            </w:r>
          </w:p>
        </w:tc>
      </w:tr>
      <w:tr w:rsidR="001A2A97" w:rsidRPr="002F3F25" w14:paraId="74303B19" w14:textId="77777777" w:rsidTr="00033DC1">
        <w:trPr>
          <w:trHeight w:val="226"/>
        </w:trPr>
        <w:tc>
          <w:tcPr>
            <w:tcW w:w="1619" w:type="dxa"/>
          </w:tcPr>
          <w:p w14:paraId="584DC146" w14:textId="77777777" w:rsidR="001A2A97" w:rsidRPr="002F3F25" w:rsidRDefault="001A2A97" w:rsidP="002F3F25">
            <w:pPr>
              <w:pStyle w:val="NoSpacing"/>
              <w:rPr>
                <w:rFonts w:ascii="Times New Roman" w:hAnsi="Times New Roman" w:cs="Times New Roman"/>
                <w:color w:val="000000" w:themeColor="text1"/>
                <w:sz w:val="24"/>
                <w:szCs w:val="24"/>
                <w:lang w:val="tr-TR"/>
              </w:rPr>
            </w:pPr>
          </w:p>
        </w:tc>
        <w:tc>
          <w:tcPr>
            <w:tcW w:w="424" w:type="dxa"/>
          </w:tcPr>
          <w:p w14:paraId="39FC7684" w14:textId="77777777" w:rsidR="001A2A97" w:rsidRPr="002F3F25" w:rsidRDefault="001A2A97" w:rsidP="002F3F25">
            <w:pPr>
              <w:ind w:left="1080"/>
              <w:rPr>
                <w:color w:val="000000" w:themeColor="text1"/>
                <w:sz w:val="24"/>
                <w:szCs w:val="24"/>
                <w:lang w:val="tr-TR"/>
              </w:rPr>
            </w:pPr>
          </w:p>
        </w:tc>
        <w:tc>
          <w:tcPr>
            <w:tcW w:w="622" w:type="dxa"/>
            <w:gridSpan w:val="4"/>
          </w:tcPr>
          <w:p w14:paraId="255B88DC" w14:textId="77777777" w:rsidR="001A2A97" w:rsidRPr="002F3F25" w:rsidRDefault="001A2A97" w:rsidP="002F3F25">
            <w:pPr>
              <w:pStyle w:val="NoSpacing"/>
              <w:ind w:left="-87"/>
              <w:jc w:val="both"/>
              <w:rPr>
                <w:rFonts w:ascii="Times New Roman" w:hAnsi="Times New Roman" w:cs="Times New Roman"/>
                <w:color w:val="000000" w:themeColor="text1"/>
                <w:sz w:val="24"/>
                <w:szCs w:val="24"/>
                <w:lang w:val="tr-TR"/>
              </w:rPr>
            </w:pPr>
          </w:p>
        </w:tc>
        <w:tc>
          <w:tcPr>
            <w:tcW w:w="568" w:type="dxa"/>
            <w:gridSpan w:val="2"/>
          </w:tcPr>
          <w:p w14:paraId="439E30C5" w14:textId="1743CCAE" w:rsidR="001A2A97" w:rsidRPr="000C6F66" w:rsidRDefault="001A2A97" w:rsidP="008731ED">
            <w:pPr>
              <w:jc w:val="right"/>
              <w:rPr>
                <w:color w:val="000000" w:themeColor="text1"/>
                <w:sz w:val="24"/>
                <w:szCs w:val="24"/>
                <w:lang w:val="tr-TR"/>
              </w:rPr>
            </w:pPr>
            <w:r w:rsidRPr="000C6F66">
              <w:rPr>
                <w:sz w:val="24"/>
                <w:szCs w:val="24"/>
              </w:rPr>
              <w:t>(b)</w:t>
            </w:r>
          </w:p>
        </w:tc>
        <w:tc>
          <w:tcPr>
            <w:tcW w:w="6945" w:type="dxa"/>
            <w:gridSpan w:val="4"/>
          </w:tcPr>
          <w:p w14:paraId="26C1CF08" w14:textId="797589DD" w:rsidR="001A2A97" w:rsidRPr="000C6F66" w:rsidRDefault="00E62C45" w:rsidP="002F3F25">
            <w:pPr>
              <w:jc w:val="both"/>
              <w:rPr>
                <w:color w:val="000000" w:themeColor="text1"/>
                <w:sz w:val="24"/>
                <w:szCs w:val="24"/>
                <w:lang w:val="tr-TR"/>
              </w:rPr>
            </w:pPr>
            <w:r>
              <w:rPr>
                <w:sz w:val="24"/>
                <w:szCs w:val="24"/>
              </w:rPr>
              <w:t>M</w:t>
            </w:r>
            <w:r w:rsidR="001A2A97" w:rsidRPr="000C6F66">
              <w:rPr>
                <w:sz w:val="24"/>
                <w:szCs w:val="24"/>
              </w:rPr>
              <w:t>üdür dahil, personele ilişkin bilgilerin,</w:t>
            </w:r>
          </w:p>
        </w:tc>
      </w:tr>
      <w:tr w:rsidR="001A2A97" w:rsidRPr="002F3F25" w14:paraId="3B064FBF" w14:textId="77777777" w:rsidTr="00033DC1">
        <w:trPr>
          <w:trHeight w:val="229"/>
        </w:trPr>
        <w:tc>
          <w:tcPr>
            <w:tcW w:w="1619" w:type="dxa"/>
          </w:tcPr>
          <w:p w14:paraId="605081F4" w14:textId="77777777" w:rsidR="001A2A97" w:rsidRPr="002F3F25" w:rsidRDefault="001A2A97" w:rsidP="002F3F25">
            <w:pPr>
              <w:pStyle w:val="NoSpacing"/>
              <w:rPr>
                <w:rFonts w:ascii="Times New Roman" w:hAnsi="Times New Roman" w:cs="Times New Roman"/>
                <w:color w:val="000000" w:themeColor="text1"/>
                <w:sz w:val="24"/>
                <w:szCs w:val="24"/>
                <w:lang w:val="tr-TR"/>
              </w:rPr>
            </w:pPr>
          </w:p>
        </w:tc>
        <w:tc>
          <w:tcPr>
            <w:tcW w:w="424" w:type="dxa"/>
          </w:tcPr>
          <w:p w14:paraId="0B964769" w14:textId="77777777" w:rsidR="001A2A97" w:rsidRPr="002F3F25" w:rsidRDefault="001A2A97" w:rsidP="002F3F25">
            <w:pPr>
              <w:ind w:left="1080"/>
              <w:rPr>
                <w:color w:val="000000" w:themeColor="text1"/>
                <w:sz w:val="24"/>
                <w:szCs w:val="24"/>
                <w:lang w:val="tr-TR"/>
              </w:rPr>
            </w:pPr>
          </w:p>
        </w:tc>
        <w:tc>
          <w:tcPr>
            <w:tcW w:w="622" w:type="dxa"/>
            <w:gridSpan w:val="4"/>
          </w:tcPr>
          <w:p w14:paraId="1F3E2B7D" w14:textId="77777777" w:rsidR="001A2A97" w:rsidRPr="002F3F25" w:rsidRDefault="001A2A97" w:rsidP="002F3F25">
            <w:pPr>
              <w:pStyle w:val="NoSpacing"/>
              <w:ind w:left="-87"/>
              <w:jc w:val="both"/>
              <w:rPr>
                <w:rFonts w:ascii="Times New Roman" w:hAnsi="Times New Roman" w:cs="Times New Roman"/>
                <w:color w:val="000000" w:themeColor="text1"/>
                <w:sz w:val="24"/>
                <w:szCs w:val="24"/>
                <w:lang w:val="tr-TR"/>
              </w:rPr>
            </w:pPr>
          </w:p>
        </w:tc>
        <w:tc>
          <w:tcPr>
            <w:tcW w:w="568" w:type="dxa"/>
            <w:gridSpan w:val="2"/>
          </w:tcPr>
          <w:p w14:paraId="2F17118F" w14:textId="41DC9010" w:rsidR="001A2A97" w:rsidRPr="000C6F66" w:rsidRDefault="001A2A97" w:rsidP="008731ED">
            <w:pPr>
              <w:jc w:val="right"/>
              <w:rPr>
                <w:sz w:val="24"/>
                <w:szCs w:val="24"/>
                <w:lang w:val="tr-TR"/>
              </w:rPr>
            </w:pPr>
            <w:r w:rsidRPr="000C6F66">
              <w:rPr>
                <w:sz w:val="24"/>
                <w:szCs w:val="24"/>
              </w:rPr>
              <w:t>(c)</w:t>
            </w:r>
          </w:p>
        </w:tc>
        <w:tc>
          <w:tcPr>
            <w:tcW w:w="6945" w:type="dxa"/>
            <w:gridSpan w:val="4"/>
          </w:tcPr>
          <w:p w14:paraId="230968CD" w14:textId="6B55284F" w:rsidR="001A2A97" w:rsidRPr="000C6F66" w:rsidRDefault="001A2A97" w:rsidP="002F3F25">
            <w:pPr>
              <w:jc w:val="both"/>
              <w:rPr>
                <w:sz w:val="24"/>
                <w:szCs w:val="24"/>
                <w:lang w:val="tr-TR"/>
              </w:rPr>
            </w:pPr>
            <w:r w:rsidRPr="000C6F66">
              <w:rPr>
                <w:sz w:val="24"/>
                <w:szCs w:val="24"/>
              </w:rPr>
              <w:t>Tam teşekküllü ofise s</w:t>
            </w:r>
            <w:r w:rsidR="00391211" w:rsidRPr="000C6F66">
              <w:rPr>
                <w:sz w:val="24"/>
                <w:szCs w:val="24"/>
              </w:rPr>
              <w:t>ah</w:t>
            </w:r>
            <w:r w:rsidR="009979B9" w:rsidRPr="000C6F66">
              <w:rPr>
                <w:sz w:val="24"/>
                <w:szCs w:val="24"/>
              </w:rPr>
              <w:t>ip bulunulduğuna dair bilgi ve belgelerin</w:t>
            </w:r>
            <w:r w:rsidR="003C5FA6" w:rsidRPr="000C6F66">
              <w:rPr>
                <w:sz w:val="24"/>
                <w:szCs w:val="24"/>
              </w:rPr>
              <w:t>,</w:t>
            </w:r>
            <w:r w:rsidRPr="000C6F66">
              <w:rPr>
                <w:sz w:val="24"/>
                <w:szCs w:val="24"/>
              </w:rPr>
              <w:t xml:space="preserve"> </w:t>
            </w:r>
          </w:p>
        </w:tc>
      </w:tr>
      <w:tr w:rsidR="001A2A97" w:rsidRPr="002F3F25" w14:paraId="1BA1C3F1" w14:textId="77777777" w:rsidTr="003A006A">
        <w:trPr>
          <w:trHeight w:val="113"/>
        </w:trPr>
        <w:tc>
          <w:tcPr>
            <w:tcW w:w="1619" w:type="dxa"/>
          </w:tcPr>
          <w:p w14:paraId="42C8080D" w14:textId="77777777" w:rsidR="001A2A97" w:rsidRPr="002F3F25" w:rsidRDefault="001A2A97" w:rsidP="002F3F25">
            <w:pPr>
              <w:pStyle w:val="NoSpacing"/>
              <w:rPr>
                <w:rFonts w:ascii="Times New Roman" w:hAnsi="Times New Roman" w:cs="Times New Roman"/>
                <w:color w:val="000000" w:themeColor="text1"/>
                <w:sz w:val="24"/>
                <w:szCs w:val="24"/>
                <w:lang w:val="tr-TR"/>
              </w:rPr>
            </w:pPr>
          </w:p>
        </w:tc>
        <w:tc>
          <w:tcPr>
            <w:tcW w:w="424" w:type="dxa"/>
          </w:tcPr>
          <w:p w14:paraId="0EE9A5E1" w14:textId="77777777" w:rsidR="001A2A97" w:rsidRPr="002F3F25" w:rsidRDefault="001A2A97" w:rsidP="002F3F25">
            <w:pPr>
              <w:ind w:left="1080"/>
              <w:rPr>
                <w:color w:val="000000" w:themeColor="text1"/>
                <w:sz w:val="24"/>
                <w:szCs w:val="24"/>
                <w:lang w:val="tr-TR"/>
              </w:rPr>
            </w:pPr>
          </w:p>
        </w:tc>
        <w:tc>
          <w:tcPr>
            <w:tcW w:w="622" w:type="dxa"/>
            <w:gridSpan w:val="4"/>
          </w:tcPr>
          <w:p w14:paraId="348D6355" w14:textId="77777777" w:rsidR="001A2A97" w:rsidRPr="002F3F25" w:rsidRDefault="001A2A97" w:rsidP="002F3F25">
            <w:pPr>
              <w:pStyle w:val="NoSpacing"/>
              <w:ind w:left="-87"/>
              <w:jc w:val="both"/>
              <w:rPr>
                <w:rFonts w:ascii="Times New Roman" w:hAnsi="Times New Roman" w:cs="Times New Roman"/>
                <w:color w:val="000000" w:themeColor="text1"/>
                <w:sz w:val="24"/>
                <w:szCs w:val="24"/>
                <w:lang w:val="tr-TR"/>
              </w:rPr>
            </w:pPr>
          </w:p>
        </w:tc>
        <w:tc>
          <w:tcPr>
            <w:tcW w:w="7513" w:type="dxa"/>
            <w:gridSpan w:val="6"/>
          </w:tcPr>
          <w:p w14:paraId="4210DAAC" w14:textId="2D194BCC" w:rsidR="00391211" w:rsidRPr="000C6F66" w:rsidRDefault="001D5E9F" w:rsidP="002F3F25">
            <w:pPr>
              <w:jc w:val="both"/>
              <w:rPr>
                <w:sz w:val="24"/>
                <w:szCs w:val="24"/>
              </w:rPr>
            </w:pPr>
            <w:proofErr w:type="gramStart"/>
            <w:r w:rsidRPr="000C6F66">
              <w:rPr>
                <w:sz w:val="24"/>
                <w:szCs w:val="24"/>
              </w:rPr>
              <w:t>eksiksiz</w:t>
            </w:r>
            <w:proofErr w:type="gramEnd"/>
            <w:r w:rsidRPr="000C6F66">
              <w:rPr>
                <w:sz w:val="24"/>
                <w:szCs w:val="24"/>
              </w:rPr>
              <w:t xml:space="preserve"> ibraz edilmesi </w:t>
            </w:r>
            <w:r w:rsidR="009979B9" w:rsidRPr="000C6F66">
              <w:rPr>
                <w:sz w:val="24"/>
                <w:szCs w:val="24"/>
              </w:rPr>
              <w:t xml:space="preserve">zorunludur. Sigorta Yöneticisi, </w:t>
            </w:r>
            <w:r w:rsidRPr="000C6F66">
              <w:rPr>
                <w:sz w:val="24"/>
                <w:szCs w:val="24"/>
              </w:rPr>
              <w:t>başvuruyu inceleyip 30</w:t>
            </w:r>
            <w:r w:rsidR="002F3F25" w:rsidRPr="000C6F66">
              <w:rPr>
                <w:sz w:val="24"/>
                <w:szCs w:val="24"/>
              </w:rPr>
              <w:t xml:space="preserve"> (otuz)</w:t>
            </w:r>
            <w:r w:rsidRPr="000C6F66">
              <w:rPr>
                <w:sz w:val="24"/>
                <w:szCs w:val="24"/>
              </w:rPr>
              <w:t xml:space="preserve"> gün içerisinde karara varmak ve başvuru sahibine gerekçeli kararı hakkında olumlu veya olumsuz bilgi vermek zorundadır.</w:t>
            </w:r>
            <w:r w:rsidR="000C6F66">
              <w:rPr>
                <w:sz w:val="24"/>
                <w:szCs w:val="24"/>
              </w:rPr>
              <w:t>”</w:t>
            </w:r>
          </w:p>
        </w:tc>
      </w:tr>
      <w:tr w:rsidR="0046609B" w:rsidRPr="002F3F25" w14:paraId="07DBA6D6" w14:textId="77777777" w:rsidTr="003A006A">
        <w:trPr>
          <w:trHeight w:val="113"/>
        </w:trPr>
        <w:tc>
          <w:tcPr>
            <w:tcW w:w="1619" w:type="dxa"/>
          </w:tcPr>
          <w:p w14:paraId="29512E47" w14:textId="77777777" w:rsidR="0046609B" w:rsidRPr="002F3F25" w:rsidRDefault="0046609B" w:rsidP="002F3F25">
            <w:pPr>
              <w:pStyle w:val="NoSpacing"/>
              <w:rPr>
                <w:rFonts w:ascii="Times New Roman" w:hAnsi="Times New Roman" w:cs="Times New Roman"/>
                <w:color w:val="000000" w:themeColor="text1"/>
                <w:sz w:val="24"/>
                <w:szCs w:val="24"/>
                <w:lang w:val="tr-TR"/>
              </w:rPr>
            </w:pPr>
          </w:p>
        </w:tc>
        <w:tc>
          <w:tcPr>
            <w:tcW w:w="424" w:type="dxa"/>
          </w:tcPr>
          <w:p w14:paraId="2A69253F" w14:textId="77777777" w:rsidR="0046609B" w:rsidRPr="002F3F25" w:rsidRDefault="0046609B" w:rsidP="002F3F25">
            <w:pPr>
              <w:ind w:left="1080"/>
              <w:rPr>
                <w:color w:val="000000" w:themeColor="text1"/>
                <w:sz w:val="24"/>
                <w:szCs w:val="24"/>
                <w:lang w:val="tr-TR"/>
              </w:rPr>
            </w:pPr>
          </w:p>
        </w:tc>
        <w:tc>
          <w:tcPr>
            <w:tcW w:w="622" w:type="dxa"/>
            <w:gridSpan w:val="4"/>
          </w:tcPr>
          <w:p w14:paraId="1EC6B85B" w14:textId="77777777" w:rsidR="0046609B" w:rsidRPr="002F3F25" w:rsidRDefault="0046609B" w:rsidP="002F3F25">
            <w:pPr>
              <w:pStyle w:val="NoSpacing"/>
              <w:ind w:left="-87"/>
              <w:jc w:val="both"/>
              <w:rPr>
                <w:rFonts w:ascii="Times New Roman" w:hAnsi="Times New Roman" w:cs="Times New Roman"/>
                <w:color w:val="000000" w:themeColor="text1"/>
                <w:sz w:val="24"/>
                <w:szCs w:val="24"/>
                <w:lang w:val="tr-TR"/>
              </w:rPr>
            </w:pPr>
          </w:p>
        </w:tc>
        <w:tc>
          <w:tcPr>
            <w:tcW w:w="7513" w:type="dxa"/>
            <w:gridSpan w:val="6"/>
          </w:tcPr>
          <w:p w14:paraId="489B4610" w14:textId="77777777" w:rsidR="0046609B" w:rsidRPr="002F3F25" w:rsidRDefault="0046609B" w:rsidP="002F3F25">
            <w:pPr>
              <w:jc w:val="both"/>
              <w:rPr>
                <w:b/>
                <w:sz w:val="24"/>
                <w:szCs w:val="24"/>
              </w:rPr>
            </w:pPr>
          </w:p>
        </w:tc>
      </w:tr>
      <w:tr w:rsidR="00C512DC" w:rsidRPr="002F3F25" w14:paraId="4D5C3C4F" w14:textId="77777777" w:rsidTr="003A006A">
        <w:trPr>
          <w:trHeight w:val="630"/>
        </w:trPr>
        <w:tc>
          <w:tcPr>
            <w:tcW w:w="1619" w:type="dxa"/>
          </w:tcPr>
          <w:p w14:paraId="6BB7A477" w14:textId="488C9419" w:rsidR="00A92986" w:rsidRPr="002F3F25" w:rsidRDefault="00A9298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7F2D636F" w14:textId="10F541DB" w:rsidR="00A92986" w:rsidRPr="002F3F25" w:rsidRDefault="00A9298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17’nci Maddesinin </w:t>
            </w:r>
          </w:p>
        </w:tc>
        <w:tc>
          <w:tcPr>
            <w:tcW w:w="8559" w:type="dxa"/>
            <w:gridSpan w:val="11"/>
          </w:tcPr>
          <w:p w14:paraId="162610B9" w14:textId="780B1C5E" w:rsidR="00A92986" w:rsidRPr="002F3F25" w:rsidRDefault="00A929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 Esas Yasa, 17’nci maddesinin (2)’nci fıkrası kaldırılmak ve yerine aşağıdaki yeni (2)’nci fıkra konmak suretiyle değiştirilir:</w:t>
            </w:r>
          </w:p>
        </w:tc>
      </w:tr>
      <w:tr w:rsidR="00C512DC" w:rsidRPr="002F3F25" w14:paraId="106CC826" w14:textId="77777777" w:rsidTr="003A006A">
        <w:trPr>
          <w:trHeight w:val="630"/>
        </w:trPr>
        <w:tc>
          <w:tcPr>
            <w:tcW w:w="1619" w:type="dxa"/>
          </w:tcPr>
          <w:p w14:paraId="668277E4" w14:textId="6010D8FD"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gridSpan w:val="2"/>
          </w:tcPr>
          <w:p w14:paraId="363E53D3" w14:textId="77777777" w:rsidR="00D926D9" w:rsidRPr="002F3F25" w:rsidRDefault="00D926D9" w:rsidP="002F3F25">
            <w:pPr>
              <w:ind w:left="360"/>
              <w:jc w:val="center"/>
              <w:rPr>
                <w:color w:val="000000" w:themeColor="text1"/>
                <w:sz w:val="24"/>
                <w:szCs w:val="24"/>
                <w:lang w:val="tr-TR"/>
              </w:rPr>
            </w:pPr>
          </w:p>
        </w:tc>
        <w:tc>
          <w:tcPr>
            <w:tcW w:w="548" w:type="dxa"/>
            <w:gridSpan w:val="2"/>
          </w:tcPr>
          <w:p w14:paraId="10229202" w14:textId="027527F1" w:rsidR="00D926D9" w:rsidRPr="002F3F25" w:rsidRDefault="00D926D9" w:rsidP="002F3F25">
            <w:pPr>
              <w:pStyle w:val="NoSpacing"/>
              <w:ind w:lef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547" w:type="dxa"/>
            <w:gridSpan w:val="7"/>
          </w:tcPr>
          <w:p w14:paraId="187FD47A" w14:textId="7229DF20" w:rsidR="00D926D9" w:rsidRPr="002F3F25" w:rsidRDefault="00D926D9" w:rsidP="002F3F25">
            <w:pPr>
              <w:widowControl w:val="0"/>
              <w:shd w:val="clear" w:color="auto" w:fill="FFFFFF"/>
              <w:tabs>
                <w:tab w:val="left" w:pos="373"/>
                <w:tab w:val="left" w:pos="493"/>
              </w:tabs>
              <w:autoSpaceDE w:val="0"/>
              <w:autoSpaceDN w:val="0"/>
              <w:adjustRightInd w:val="0"/>
              <w:jc w:val="both"/>
              <w:rPr>
                <w:color w:val="000000" w:themeColor="text1"/>
                <w:sz w:val="24"/>
                <w:szCs w:val="24"/>
                <w:lang w:val="tr-TR"/>
              </w:rPr>
            </w:pPr>
            <w:r w:rsidRPr="002F3F25">
              <w:rPr>
                <w:color w:val="000000" w:themeColor="text1"/>
                <w:sz w:val="24"/>
                <w:szCs w:val="24"/>
                <w:lang w:val="tr-TR"/>
              </w:rPr>
              <w:t>Hayat dışı sigorta şirketleri için minimum sermaye yeterliliği hiçbir dönemde çalışılan sınıflar itibarıyla gerekli olan asgari sermaye tutarlarının üçte birinden az olamaz. Çalışılan sınıflar itibarıyla ger</w:t>
            </w:r>
            <w:r w:rsidR="00E62C45">
              <w:rPr>
                <w:color w:val="000000" w:themeColor="text1"/>
                <w:sz w:val="24"/>
                <w:szCs w:val="24"/>
                <w:lang w:val="tr-TR"/>
              </w:rPr>
              <w:t>ekli olan asgari sermaye tutarı</w:t>
            </w:r>
            <w:r w:rsidR="00C15B0B">
              <w:rPr>
                <w:color w:val="000000" w:themeColor="text1"/>
                <w:sz w:val="24"/>
                <w:szCs w:val="24"/>
                <w:lang w:val="tr-TR"/>
              </w:rPr>
              <w:t>,</w:t>
            </w:r>
            <w:r w:rsidRPr="002F3F25">
              <w:rPr>
                <w:color w:val="000000" w:themeColor="text1"/>
                <w:sz w:val="24"/>
                <w:szCs w:val="24"/>
                <w:lang w:val="tr-TR"/>
              </w:rPr>
              <w:t xml:space="preserve"> ödenmiş minimum sermaye tutarına ilaveten çalışılan sigorta sınıfları için gerekli olan sermaye tutarları toplamından oluşur. Sigorta Yöneticisi, Bakanlık lehine tesis edilen minimum sermaye yeterliliği tutarındaki varlıkları bloke veya Bakanlık adına ipotek ettirir. Bakanlık lehine bloke edilen değerler Kuzey Kıbrıs Türk Cumhuriyetinde faaliyet gösteren bir bankada süresiz olarak bloke ettirilir. </w:t>
            </w:r>
          </w:p>
          <w:p w14:paraId="3EA66490" w14:textId="434A5ECA" w:rsidR="00D926D9" w:rsidRPr="002F3F25" w:rsidRDefault="00717734" w:rsidP="002F3F25">
            <w:pPr>
              <w:widowControl w:val="0"/>
              <w:shd w:val="clear" w:color="auto" w:fill="FFFFFF"/>
              <w:tabs>
                <w:tab w:val="left" w:pos="373"/>
                <w:tab w:val="left" w:pos="493"/>
              </w:tabs>
              <w:autoSpaceDE w:val="0"/>
              <w:autoSpaceDN w:val="0"/>
              <w:adjustRightInd w:val="0"/>
              <w:jc w:val="both"/>
              <w:rPr>
                <w:color w:val="000000" w:themeColor="text1"/>
                <w:sz w:val="24"/>
                <w:szCs w:val="24"/>
                <w:lang w:val="tr-TR"/>
              </w:rPr>
            </w:pPr>
            <w:r w:rsidRPr="002F3F25">
              <w:rPr>
                <w:color w:val="000000" w:themeColor="text1"/>
                <w:sz w:val="24"/>
                <w:szCs w:val="24"/>
                <w:lang w:val="tr-TR"/>
              </w:rPr>
              <w:tab/>
            </w:r>
            <w:r w:rsidRPr="002F3F25">
              <w:rPr>
                <w:color w:val="000000" w:themeColor="text1"/>
                <w:sz w:val="24"/>
                <w:szCs w:val="24"/>
                <w:lang w:val="tr-TR"/>
              </w:rPr>
              <w:tab/>
            </w:r>
            <w:r w:rsidRPr="002F3F25">
              <w:rPr>
                <w:color w:val="000000" w:themeColor="text1"/>
                <w:sz w:val="24"/>
                <w:szCs w:val="24"/>
                <w:lang w:val="tr-TR"/>
              </w:rPr>
              <w:tab/>
            </w:r>
            <w:r w:rsidR="00D926D9" w:rsidRPr="002F3F25">
              <w:rPr>
                <w:color w:val="000000" w:themeColor="text1"/>
                <w:sz w:val="24"/>
                <w:szCs w:val="24"/>
                <w:lang w:val="tr-TR"/>
              </w:rPr>
              <w:t>Ancak bu şirketlerin bir yıldan uzun süreli yaptıkları ferdi kaza, hastalık veya sağlık sigorta sözleşmeleri için ayıracakları teminatlar hakkında yukarıdaki (1)’inci fıkra kuralları uygulanır.”</w:t>
            </w:r>
          </w:p>
        </w:tc>
      </w:tr>
      <w:tr w:rsidR="002332C3" w:rsidRPr="002F3F25" w14:paraId="44FD7C15" w14:textId="77777777" w:rsidTr="003A006A">
        <w:trPr>
          <w:trHeight w:val="242"/>
        </w:trPr>
        <w:tc>
          <w:tcPr>
            <w:tcW w:w="1619" w:type="dxa"/>
          </w:tcPr>
          <w:p w14:paraId="46BA78B0" w14:textId="77777777" w:rsidR="002332C3" w:rsidRPr="002F3F25" w:rsidRDefault="002332C3" w:rsidP="002F3F25">
            <w:pPr>
              <w:pStyle w:val="NoSpacing"/>
              <w:rPr>
                <w:rFonts w:ascii="Times New Roman" w:hAnsi="Times New Roman" w:cs="Times New Roman"/>
                <w:color w:val="000000" w:themeColor="text1"/>
                <w:sz w:val="24"/>
                <w:szCs w:val="24"/>
                <w:lang w:val="tr-TR"/>
              </w:rPr>
            </w:pPr>
          </w:p>
        </w:tc>
        <w:tc>
          <w:tcPr>
            <w:tcW w:w="464" w:type="dxa"/>
            <w:gridSpan w:val="2"/>
          </w:tcPr>
          <w:p w14:paraId="7AB4E375" w14:textId="77777777" w:rsidR="002332C3" w:rsidRPr="002F3F25" w:rsidRDefault="002332C3" w:rsidP="002F3F25">
            <w:pPr>
              <w:ind w:left="360"/>
              <w:jc w:val="center"/>
              <w:rPr>
                <w:color w:val="000000" w:themeColor="text1"/>
                <w:sz w:val="24"/>
                <w:szCs w:val="24"/>
                <w:lang w:val="tr-TR"/>
              </w:rPr>
            </w:pPr>
          </w:p>
        </w:tc>
        <w:tc>
          <w:tcPr>
            <w:tcW w:w="548" w:type="dxa"/>
            <w:gridSpan w:val="2"/>
          </w:tcPr>
          <w:p w14:paraId="0886F273" w14:textId="77777777" w:rsidR="002332C3" w:rsidRPr="002F3F25" w:rsidRDefault="002332C3" w:rsidP="002F3F25">
            <w:pPr>
              <w:pStyle w:val="NoSpacing"/>
              <w:ind w:left="-108"/>
              <w:jc w:val="both"/>
              <w:rPr>
                <w:rFonts w:ascii="Times New Roman" w:hAnsi="Times New Roman" w:cs="Times New Roman"/>
                <w:color w:val="000000" w:themeColor="text1"/>
                <w:sz w:val="24"/>
                <w:szCs w:val="24"/>
                <w:lang w:val="tr-TR"/>
              </w:rPr>
            </w:pPr>
          </w:p>
        </w:tc>
        <w:tc>
          <w:tcPr>
            <w:tcW w:w="7547" w:type="dxa"/>
            <w:gridSpan w:val="7"/>
          </w:tcPr>
          <w:p w14:paraId="3C0FCB78" w14:textId="77777777" w:rsidR="002332C3" w:rsidRPr="002F3F25" w:rsidRDefault="002332C3" w:rsidP="002F3F25">
            <w:pPr>
              <w:widowControl w:val="0"/>
              <w:shd w:val="clear" w:color="auto" w:fill="FFFFFF"/>
              <w:tabs>
                <w:tab w:val="left" w:pos="373"/>
                <w:tab w:val="left" w:pos="493"/>
              </w:tabs>
              <w:autoSpaceDE w:val="0"/>
              <w:autoSpaceDN w:val="0"/>
              <w:adjustRightInd w:val="0"/>
              <w:jc w:val="both"/>
              <w:rPr>
                <w:color w:val="000000" w:themeColor="text1"/>
                <w:sz w:val="24"/>
                <w:szCs w:val="24"/>
                <w:lang w:val="tr-TR"/>
              </w:rPr>
            </w:pPr>
          </w:p>
        </w:tc>
      </w:tr>
    </w:tbl>
    <w:p w14:paraId="21E90B68" w14:textId="77777777" w:rsidR="003A006A" w:rsidRDefault="003A006A">
      <w:r>
        <w:br w:type="page"/>
      </w:r>
    </w:p>
    <w:tbl>
      <w:tblPr>
        <w:tblW w:w="10178" w:type="dxa"/>
        <w:tblInd w:w="-289" w:type="dxa"/>
        <w:tblLayout w:type="fixed"/>
        <w:tblLook w:val="0000" w:firstRow="0" w:lastRow="0" w:firstColumn="0" w:lastColumn="0" w:noHBand="0" w:noVBand="0"/>
      </w:tblPr>
      <w:tblGrid>
        <w:gridCol w:w="1617"/>
        <w:gridCol w:w="464"/>
        <w:gridCol w:w="548"/>
        <w:gridCol w:w="9"/>
        <w:gridCol w:w="593"/>
        <w:gridCol w:w="567"/>
        <w:gridCol w:w="568"/>
        <w:gridCol w:w="5812"/>
      </w:tblGrid>
      <w:tr w:rsidR="00C512DC" w:rsidRPr="002F3F25" w14:paraId="0CF0D16B" w14:textId="77777777" w:rsidTr="003A006A">
        <w:trPr>
          <w:trHeight w:val="344"/>
        </w:trPr>
        <w:tc>
          <w:tcPr>
            <w:tcW w:w="1617" w:type="dxa"/>
          </w:tcPr>
          <w:p w14:paraId="3847197F" w14:textId="2EBCF3FD" w:rsidR="00991746"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Esas Yasa</w:t>
            </w:r>
            <w:r w:rsidR="00991746" w:rsidRPr="002F3F25">
              <w:rPr>
                <w:rFonts w:ascii="Times New Roman" w:hAnsi="Times New Roman" w:cs="Times New Roman"/>
                <w:color w:val="000000" w:themeColor="text1"/>
                <w:sz w:val="24"/>
                <w:szCs w:val="24"/>
                <w:lang w:val="tr-TR"/>
              </w:rPr>
              <w:t xml:space="preserve">nın </w:t>
            </w:r>
          </w:p>
          <w:p w14:paraId="1AA9DFC0" w14:textId="09C97E23" w:rsidR="00991746" w:rsidRPr="002F3F25" w:rsidRDefault="0099174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18’inci Maddesinin </w:t>
            </w:r>
          </w:p>
        </w:tc>
        <w:tc>
          <w:tcPr>
            <w:tcW w:w="464" w:type="dxa"/>
          </w:tcPr>
          <w:p w14:paraId="01F98E96" w14:textId="4C4207EF" w:rsidR="00991746" w:rsidRPr="002F3F25" w:rsidRDefault="00D926D9" w:rsidP="002F3F25">
            <w:pPr>
              <w:rPr>
                <w:color w:val="000000" w:themeColor="text1"/>
                <w:sz w:val="24"/>
                <w:szCs w:val="24"/>
                <w:lang w:val="tr-TR"/>
              </w:rPr>
            </w:pPr>
            <w:r w:rsidRPr="002F3F25">
              <w:rPr>
                <w:color w:val="000000" w:themeColor="text1"/>
                <w:sz w:val="24"/>
                <w:szCs w:val="24"/>
                <w:lang w:val="tr-TR"/>
              </w:rPr>
              <w:t>7.</w:t>
            </w:r>
          </w:p>
        </w:tc>
        <w:tc>
          <w:tcPr>
            <w:tcW w:w="548" w:type="dxa"/>
          </w:tcPr>
          <w:p w14:paraId="3F627B96" w14:textId="4E19E36B" w:rsidR="00991746"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(1)  </w:t>
            </w:r>
          </w:p>
        </w:tc>
        <w:tc>
          <w:tcPr>
            <w:tcW w:w="7549" w:type="dxa"/>
            <w:gridSpan w:val="5"/>
          </w:tcPr>
          <w:p w14:paraId="6E173FA0" w14:textId="52364D6C" w:rsidR="00991746"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18’inci maddesinin (1)’inci fıkrası kaldırılmak ve yerine aşağıdaki yeni (1)’inci fıkra konmak suretiyle değiştirilir:</w:t>
            </w:r>
          </w:p>
        </w:tc>
      </w:tr>
      <w:tr w:rsidR="002856BD" w:rsidRPr="002F3F25" w14:paraId="48C61C66" w14:textId="77777777" w:rsidTr="002856BD">
        <w:trPr>
          <w:trHeight w:val="344"/>
        </w:trPr>
        <w:tc>
          <w:tcPr>
            <w:tcW w:w="1617" w:type="dxa"/>
          </w:tcPr>
          <w:p w14:paraId="0D9EA5C1" w14:textId="55659DF8" w:rsidR="002856BD" w:rsidRPr="002F3F25" w:rsidRDefault="002856BD"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1A499337" w14:textId="77777777" w:rsidR="002856BD" w:rsidRPr="002F3F25" w:rsidRDefault="002856BD" w:rsidP="002F3F25">
            <w:pPr>
              <w:ind w:left="360"/>
              <w:jc w:val="center"/>
              <w:rPr>
                <w:color w:val="000000" w:themeColor="text1"/>
                <w:sz w:val="24"/>
                <w:szCs w:val="24"/>
                <w:lang w:val="tr-TR"/>
              </w:rPr>
            </w:pPr>
          </w:p>
        </w:tc>
        <w:tc>
          <w:tcPr>
            <w:tcW w:w="548" w:type="dxa"/>
          </w:tcPr>
          <w:p w14:paraId="13A15E01" w14:textId="1FFB2D8D" w:rsidR="002856BD" w:rsidRPr="002F3F25" w:rsidRDefault="002856BD"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602" w:type="dxa"/>
            <w:gridSpan w:val="2"/>
          </w:tcPr>
          <w:p w14:paraId="30A0089B" w14:textId="02AF3203" w:rsidR="002856BD" w:rsidRPr="002F3F25" w:rsidRDefault="002856BD" w:rsidP="002F3F25">
            <w:pPr>
              <w:pStyle w:val="NoSpacing"/>
              <w:ind w:left="-77"/>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567" w:type="dxa"/>
          </w:tcPr>
          <w:p w14:paraId="0676FDA6" w14:textId="77777777" w:rsidR="002856BD" w:rsidRPr="002F3F25" w:rsidRDefault="002856BD"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568" w:type="dxa"/>
          </w:tcPr>
          <w:p w14:paraId="305EABE9" w14:textId="4C70215B" w:rsidR="002856BD" w:rsidRPr="002F3F25" w:rsidRDefault="002856BD" w:rsidP="002856BD">
            <w:pPr>
              <w:pStyle w:val="NoSpacing"/>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(a)</w:t>
            </w:r>
          </w:p>
        </w:tc>
        <w:tc>
          <w:tcPr>
            <w:tcW w:w="5812" w:type="dxa"/>
          </w:tcPr>
          <w:p w14:paraId="3D17A3CF" w14:textId="0385C040" w:rsidR="002856BD" w:rsidRPr="002856BD" w:rsidRDefault="002856BD" w:rsidP="002856BD">
            <w:pPr>
              <w:pStyle w:val="NoSpacing"/>
              <w:jc w:val="both"/>
              <w:rPr>
                <w:rFonts w:ascii="Times New Roman" w:hAnsi="Times New Roman" w:cs="Times New Roman"/>
                <w:color w:val="000000" w:themeColor="text1"/>
                <w:sz w:val="24"/>
                <w:szCs w:val="24"/>
                <w:lang w:val="tr-TR"/>
              </w:rPr>
            </w:pPr>
            <w:r w:rsidRPr="002856BD">
              <w:rPr>
                <w:rFonts w:ascii="Times New Roman" w:hAnsi="Times New Roman" w:cs="Times New Roman"/>
                <w:color w:val="000000" w:themeColor="text1"/>
                <w:sz w:val="24"/>
                <w:szCs w:val="24"/>
                <w:lang w:val="tr-TR"/>
              </w:rPr>
              <w:t>Sigorta ve reasürans şirketlerinin yönetim kurulları en az 5 (beş) kişiden oluşur. Yönetim Kurulu Başkanı ile iç sistemlerden sorumlu olarak görev yapacakların ve her halükarda Yönetim Kurulu üyelerinin salt çoğunluğunun hukuk, iktisat, işletme, maliye, sigortacılık, kamu yönetimi, istatistik, aktüerya, bankacılık ve finans, matematik veya mühendislik alanlarından en az birinden lisans düzeyinde mezun olması ve</w:t>
            </w:r>
            <w:r>
              <w:rPr>
                <w:rFonts w:ascii="Times New Roman" w:hAnsi="Times New Roman" w:cs="Times New Roman"/>
                <w:color w:val="000000" w:themeColor="text1"/>
                <w:sz w:val="24"/>
                <w:szCs w:val="24"/>
                <w:lang w:val="tr-TR"/>
              </w:rPr>
              <w:t xml:space="preserve"> teknik personel olarak sigorta ve reasürans şirketinde</w:t>
            </w:r>
            <w:r w:rsidRPr="002856BD">
              <w:rPr>
                <w:rFonts w:ascii="Times New Roman" w:hAnsi="Times New Roman" w:cs="Times New Roman"/>
                <w:color w:val="000000" w:themeColor="text1"/>
                <w:sz w:val="24"/>
                <w:szCs w:val="24"/>
                <w:lang w:val="tr-TR"/>
              </w:rPr>
              <w:t xml:space="preserve"> sigortacılık alanında en az 3 (üç) yıllık mesleki deneyime sahip olması şarttır. </w:t>
            </w:r>
          </w:p>
          <w:p w14:paraId="3D42DA86" w14:textId="4EF40C39" w:rsidR="002856BD" w:rsidRPr="002F3F25" w:rsidRDefault="002856BD" w:rsidP="002856BD">
            <w:pPr>
              <w:pStyle w:val="NoSpacing"/>
              <w:jc w:val="both"/>
              <w:rPr>
                <w:rFonts w:ascii="Times New Roman" w:hAnsi="Times New Roman" w:cs="Times New Roman"/>
                <w:color w:val="000000" w:themeColor="text1"/>
                <w:sz w:val="24"/>
                <w:szCs w:val="24"/>
                <w:lang w:val="tr-TR"/>
              </w:rPr>
            </w:pPr>
            <w:r w:rsidRPr="002856BD">
              <w:rPr>
                <w:rFonts w:ascii="Times New Roman" w:hAnsi="Times New Roman" w:cs="Times New Roman"/>
                <w:color w:val="000000" w:themeColor="text1"/>
                <w:sz w:val="24"/>
                <w:szCs w:val="24"/>
                <w:lang w:val="tr-TR"/>
              </w:rPr>
              <w:tab/>
              <w:t>Ancak yukarıdaki lisans alanlarındaki eğitimin, lisans üstü düzeyde olması halinde, lisans düzeyindeki eğitim şartı aranmaz. Salt çoğunluk haricinde kalan Yönetim Kurulu üyelerinin de en az lise mezunu olması zorunludur. Yönetim Kurullarında göreve başlanılmasından önce Sigorta Yöneticisinden onay alınması şarttır.</w:t>
            </w:r>
          </w:p>
        </w:tc>
      </w:tr>
      <w:tr w:rsidR="002856BD" w:rsidRPr="002F3F25" w14:paraId="2DACB594" w14:textId="77777777" w:rsidTr="002856BD">
        <w:trPr>
          <w:trHeight w:val="344"/>
        </w:trPr>
        <w:tc>
          <w:tcPr>
            <w:tcW w:w="1617" w:type="dxa"/>
          </w:tcPr>
          <w:p w14:paraId="7732E258" w14:textId="77777777" w:rsidR="002856BD" w:rsidRPr="002F3F25" w:rsidRDefault="002856BD" w:rsidP="002F3F25">
            <w:pPr>
              <w:pStyle w:val="NoSpacing"/>
              <w:rPr>
                <w:rFonts w:ascii="Times New Roman" w:hAnsi="Times New Roman" w:cs="Times New Roman"/>
                <w:color w:val="000000" w:themeColor="text1"/>
                <w:sz w:val="24"/>
                <w:szCs w:val="24"/>
                <w:lang w:val="tr-TR"/>
              </w:rPr>
            </w:pPr>
          </w:p>
        </w:tc>
        <w:tc>
          <w:tcPr>
            <w:tcW w:w="464" w:type="dxa"/>
          </w:tcPr>
          <w:p w14:paraId="76223B2F" w14:textId="77777777" w:rsidR="002856BD" w:rsidRPr="002F3F25" w:rsidRDefault="002856BD" w:rsidP="002F3F25">
            <w:pPr>
              <w:ind w:left="360"/>
              <w:jc w:val="center"/>
              <w:rPr>
                <w:color w:val="000000" w:themeColor="text1"/>
                <w:sz w:val="24"/>
                <w:szCs w:val="24"/>
                <w:lang w:val="tr-TR"/>
              </w:rPr>
            </w:pPr>
          </w:p>
        </w:tc>
        <w:tc>
          <w:tcPr>
            <w:tcW w:w="548" w:type="dxa"/>
          </w:tcPr>
          <w:p w14:paraId="1A456599" w14:textId="77777777" w:rsidR="002856BD" w:rsidRPr="002F3F25" w:rsidRDefault="002856BD" w:rsidP="002F3F25">
            <w:pPr>
              <w:pStyle w:val="NoSpacing"/>
              <w:jc w:val="both"/>
              <w:rPr>
                <w:rFonts w:ascii="Times New Roman" w:hAnsi="Times New Roman" w:cs="Times New Roman"/>
                <w:color w:val="000000" w:themeColor="text1"/>
                <w:sz w:val="24"/>
                <w:szCs w:val="24"/>
                <w:lang w:val="tr-TR"/>
              </w:rPr>
            </w:pPr>
          </w:p>
        </w:tc>
        <w:tc>
          <w:tcPr>
            <w:tcW w:w="602" w:type="dxa"/>
            <w:gridSpan w:val="2"/>
          </w:tcPr>
          <w:p w14:paraId="73576B3B" w14:textId="77777777" w:rsidR="002856BD" w:rsidRPr="002F3F25" w:rsidRDefault="002856BD" w:rsidP="002F3F25">
            <w:pPr>
              <w:pStyle w:val="NoSpacing"/>
              <w:ind w:left="-77"/>
              <w:jc w:val="center"/>
              <w:rPr>
                <w:rFonts w:ascii="Times New Roman" w:hAnsi="Times New Roman" w:cs="Times New Roman"/>
                <w:color w:val="000000" w:themeColor="text1"/>
                <w:sz w:val="24"/>
                <w:szCs w:val="24"/>
                <w:lang w:val="tr-TR"/>
              </w:rPr>
            </w:pPr>
          </w:p>
        </w:tc>
        <w:tc>
          <w:tcPr>
            <w:tcW w:w="567" w:type="dxa"/>
          </w:tcPr>
          <w:p w14:paraId="7BB9AFAA" w14:textId="77777777" w:rsidR="002856BD" w:rsidRPr="002F3F25" w:rsidRDefault="002856BD" w:rsidP="002F3F25">
            <w:pPr>
              <w:pStyle w:val="NoSpacing"/>
              <w:jc w:val="both"/>
              <w:rPr>
                <w:rFonts w:ascii="Times New Roman" w:hAnsi="Times New Roman" w:cs="Times New Roman"/>
                <w:color w:val="000000" w:themeColor="text1"/>
                <w:sz w:val="24"/>
                <w:szCs w:val="24"/>
                <w:lang w:val="tr-TR"/>
              </w:rPr>
            </w:pPr>
          </w:p>
        </w:tc>
        <w:tc>
          <w:tcPr>
            <w:tcW w:w="568" w:type="dxa"/>
          </w:tcPr>
          <w:p w14:paraId="1D950911" w14:textId="2979B0C4" w:rsidR="002856BD" w:rsidRDefault="002856BD" w:rsidP="002856BD">
            <w:pPr>
              <w:pStyle w:val="NoSpacing"/>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(b)</w:t>
            </w:r>
          </w:p>
        </w:tc>
        <w:tc>
          <w:tcPr>
            <w:tcW w:w="5812" w:type="dxa"/>
          </w:tcPr>
          <w:p w14:paraId="798991D6" w14:textId="5CBD954C" w:rsidR="002856BD" w:rsidRPr="002F3F25" w:rsidRDefault="002856BD"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Bu fıkra amaçları bakımından Yönetim Kurulunda geçirilen süreler de mesleki deneyim olarak sayılır. </w:t>
            </w:r>
          </w:p>
        </w:tc>
      </w:tr>
      <w:tr w:rsidR="00C512DC" w:rsidRPr="002F3F25" w14:paraId="729D6B48" w14:textId="77777777" w:rsidTr="003A006A">
        <w:trPr>
          <w:trHeight w:val="344"/>
        </w:trPr>
        <w:tc>
          <w:tcPr>
            <w:tcW w:w="1617" w:type="dxa"/>
          </w:tcPr>
          <w:p w14:paraId="733C4719"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6A808650" w14:textId="77777777" w:rsidR="00295C4C" w:rsidRPr="002F3F25" w:rsidRDefault="00295C4C" w:rsidP="002F3F25">
            <w:pPr>
              <w:ind w:left="360"/>
              <w:jc w:val="center"/>
              <w:rPr>
                <w:color w:val="000000" w:themeColor="text1"/>
                <w:sz w:val="24"/>
                <w:szCs w:val="24"/>
                <w:lang w:val="tr-TR"/>
              </w:rPr>
            </w:pPr>
          </w:p>
        </w:tc>
        <w:tc>
          <w:tcPr>
            <w:tcW w:w="548" w:type="dxa"/>
          </w:tcPr>
          <w:p w14:paraId="5FAD8B32"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602" w:type="dxa"/>
            <w:gridSpan w:val="2"/>
          </w:tcPr>
          <w:p w14:paraId="1FC1D8BB"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6AA4300F"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6380" w:type="dxa"/>
            <w:gridSpan w:val="2"/>
          </w:tcPr>
          <w:p w14:paraId="37D49D25" w14:textId="2F1527DD" w:rsidR="00295C4C" w:rsidRPr="002F3F25" w:rsidRDefault="00717734"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Merkezi </w:t>
            </w:r>
            <w:r w:rsidR="00295C4C" w:rsidRPr="002F3F25">
              <w:rPr>
                <w:rFonts w:ascii="Times New Roman" w:hAnsi="Times New Roman" w:cs="Times New Roman"/>
                <w:color w:val="000000" w:themeColor="text1"/>
                <w:sz w:val="24"/>
                <w:szCs w:val="24"/>
                <w:lang w:val="tr-TR"/>
              </w:rPr>
              <w:t>yurt dışında olup Kuzey Kıbrıs Türk Cumhuriyetinde şube açmak suretiyle faaliyette bulunan sigorta şirketlerinin Kuzey Kıbrıs Türk Cumhuriyeti</w:t>
            </w:r>
            <w:r w:rsidR="00E578A5" w:rsidRPr="002F3F25">
              <w:rPr>
                <w:rFonts w:ascii="Times New Roman" w:hAnsi="Times New Roman" w:cs="Times New Roman"/>
                <w:color w:val="000000" w:themeColor="text1"/>
                <w:sz w:val="24"/>
                <w:szCs w:val="24"/>
                <w:lang w:val="tr-TR"/>
              </w:rPr>
              <w:t xml:space="preserve">ndeki yönetim </w:t>
            </w:r>
            <w:r w:rsidR="00295C4C" w:rsidRPr="002F3F25">
              <w:rPr>
                <w:rFonts w:ascii="Times New Roman" w:hAnsi="Times New Roman" w:cs="Times New Roman"/>
                <w:color w:val="000000" w:themeColor="text1"/>
                <w:sz w:val="24"/>
                <w:szCs w:val="24"/>
                <w:lang w:val="tr-TR"/>
              </w:rPr>
              <w:t xml:space="preserve">merkezlerinde, yönetim kurulu yetki ve sorumluluklarını taşıyan, merkez olarak gösterilen şubenin genel müdürünün de üyesi olduğu en az </w:t>
            </w:r>
            <w:r w:rsidRPr="002F3F25">
              <w:rPr>
                <w:rFonts w:ascii="Times New Roman" w:hAnsi="Times New Roman" w:cs="Times New Roman"/>
                <w:color w:val="000000" w:themeColor="text1"/>
                <w:sz w:val="24"/>
                <w:szCs w:val="24"/>
                <w:lang w:val="tr-TR"/>
              </w:rPr>
              <w:t>3 (</w:t>
            </w:r>
            <w:r w:rsidR="00295C4C" w:rsidRPr="002F3F25">
              <w:rPr>
                <w:rFonts w:ascii="Times New Roman" w:hAnsi="Times New Roman" w:cs="Times New Roman"/>
                <w:color w:val="000000" w:themeColor="text1"/>
                <w:sz w:val="24"/>
                <w:szCs w:val="24"/>
                <w:lang w:val="tr-TR"/>
              </w:rPr>
              <w:t>üç</w:t>
            </w:r>
            <w:r w:rsidRPr="002F3F25">
              <w:rPr>
                <w:rFonts w:ascii="Times New Roman" w:hAnsi="Times New Roman" w:cs="Times New Roman"/>
                <w:color w:val="000000" w:themeColor="text1"/>
                <w:sz w:val="24"/>
                <w:szCs w:val="24"/>
                <w:lang w:val="tr-TR"/>
              </w:rPr>
              <w:t>)</w:t>
            </w:r>
            <w:r w:rsidR="00295C4C" w:rsidRPr="002F3F25">
              <w:rPr>
                <w:rFonts w:ascii="Times New Roman" w:hAnsi="Times New Roman" w:cs="Times New Roman"/>
                <w:color w:val="000000" w:themeColor="text1"/>
                <w:sz w:val="24"/>
                <w:szCs w:val="24"/>
                <w:lang w:val="tr-TR"/>
              </w:rPr>
              <w:t xml:space="preserve"> kişilik bir Müdürler Kurulu kurulur.</w:t>
            </w:r>
          </w:p>
        </w:tc>
      </w:tr>
      <w:tr w:rsidR="00C512DC" w:rsidRPr="002F3F25" w14:paraId="16ACEEA3" w14:textId="77777777" w:rsidTr="003A006A">
        <w:trPr>
          <w:trHeight w:val="344"/>
        </w:trPr>
        <w:tc>
          <w:tcPr>
            <w:tcW w:w="1617" w:type="dxa"/>
          </w:tcPr>
          <w:p w14:paraId="1C299701"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0292BFEF" w14:textId="77777777" w:rsidR="00295C4C" w:rsidRPr="002F3F25" w:rsidRDefault="00295C4C" w:rsidP="002F3F25">
            <w:pPr>
              <w:ind w:left="360"/>
              <w:jc w:val="center"/>
              <w:rPr>
                <w:color w:val="000000" w:themeColor="text1"/>
                <w:sz w:val="24"/>
                <w:szCs w:val="24"/>
                <w:lang w:val="tr-TR"/>
              </w:rPr>
            </w:pPr>
          </w:p>
        </w:tc>
        <w:tc>
          <w:tcPr>
            <w:tcW w:w="548" w:type="dxa"/>
          </w:tcPr>
          <w:p w14:paraId="52D9DAA3"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602" w:type="dxa"/>
            <w:gridSpan w:val="2"/>
          </w:tcPr>
          <w:p w14:paraId="0AA57C82"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09A630D1"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6380" w:type="dxa"/>
            <w:gridSpan w:val="2"/>
          </w:tcPr>
          <w:p w14:paraId="59A711F7" w14:textId="77777777" w:rsidR="00717734"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Genel Müdür, Yönetim Kurulunun doğal üyesidir</w:t>
            </w:r>
            <w:r w:rsidR="00E578A5" w:rsidRPr="002F3F25">
              <w:rPr>
                <w:rFonts w:ascii="Times New Roman" w:hAnsi="Times New Roman" w:cs="Times New Roman"/>
                <w:color w:val="000000" w:themeColor="text1"/>
                <w:sz w:val="24"/>
                <w:szCs w:val="24"/>
                <w:lang w:val="tr-TR"/>
              </w:rPr>
              <w:t xml:space="preserve">. </w:t>
            </w:r>
          </w:p>
          <w:p w14:paraId="47AB6E22" w14:textId="17093453" w:rsidR="00295C4C" w:rsidRPr="002F3F25" w:rsidRDefault="00717734"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b/>
              <w:t>Ancak</w:t>
            </w:r>
            <w:r w:rsidR="00E578A5" w:rsidRPr="002F3F25">
              <w:rPr>
                <w:rFonts w:ascii="Times New Roman" w:hAnsi="Times New Roman" w:cs="Times New Roman"/>
                <w:color w:val="000000" w:themeColor="text1"/>
                <w:sz w:val="24"/>
                <w:szCs w:val="24"/>
                <w:lang w:val="tr-TR"/>
              </w:rPr>
              <w:t xml:space="preserve"> Genel M</w:t>
            </w:r>
            <w:r w:rsidR="00295C4C" w:rsidRPr="002F3F25">
              <w:rPr>
                <w:rFonts w:ascii="Times New Roman" w:hAnsi="Times New Roman" w:cs="Times New Roman"/>
                <w:color w:val="000000" w:themeColor="text1"/>
                <w:sz w:val="24"/>
                <w:szCs w:val="24"/>
                <w:lang w:val="tr-TR"/>
              </w:rPr>
              <w:t>üdür haricinde şirket personeli olarak görevli olanlar yönetim kurulunda görev alamazlar.</w:t>
            </w:r>
          </w:p>
        </w:tc>
      </w:tr>
      <w:tr w:rsidR="00C512DC" w:rsidRPr="002F3F25" w14:paraId="31267D9A" w14:textId="77777777" w:rsidTr="003A006A">
        <w:trPr>
          <w:trHeight w:val="344"/>
        </w:trPr>
        <w:tc>
          <w:tcPr>
            <w:tcW w:w="1617" w:type="dxa"/>
          </w:tcPr>
          <w:p w14:paraId="2DB464EC"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7C90788A" w14:textId="77777777" w:rsidR="00295C4C" w:rsidRPr="002F3F25" w:rsidRDefault="00295C4C" w:rsidP="002F3F25">
            <w:pPr>
              <w:ind w:left="360"/>
              <w:jc w:val="center"/>
              <w:rPr>
                <w:color w:val="000000" w:themeColor="text1"/>
                <w:sz w:val="24"/>
                <w:szCs w:val="24"/>
                <w:lang w:val="tr-TR"/>
              </w:rPr>
            </w:pPr>
          </w:p>
        </w:tc>
        <w:tc>
          <w:tcPr>
            <w:tcW w:w="548" w:type="dxa"/>
          </w:tcPr>
          <w:p w14:paraId="4D6D38EC"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602" w:type="dxa"/>
            <w:gridSpan w:val="2"/>
          </w:tcPr>
          <w:p w14:paraId="722D9A10"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5A7C39F8" w14:textId="1BE5D79B"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tc>
        <w:tc>
          <w:tcPr>
            <w:tcW w:w="6380" w:type="dxa"/>
            <w:gridSpan w:val="2"/>
          </w:tcPr>
          <w:p w14:paraId="6AC8B722" w14:textId="203A37E5" w:rsidR="00D926D9"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Yönetim Kurulu üyelerinin bu Yasanın 13’üncü </w:t>
            </w:r>
            <w:r w:rsidR="00432DC2" w:rsidRPr="002F3F25">
              <w:rPr>
                <w:rFonts w:ascii="Times New Roman" w:hAnsi="Times New Roman" w:cs="Times New Roman"/>
                <w:color w:val="000000" w:themeColor="text1"/>
                <w:sz w:val="24"/>
                <w:szCs w:val="24"/>
                <w:lang w:val="tr-TR"/>
              </w:rPr>
              <w:t xml:space="preserve">maddesinin (2)’nci </w:t>
            </w:r>
            <w:r w:rsidRPr="002F3F25">
              <w:rPr>
                <w:rFonts w:ascii="Times New Roman" w:hAnsi="Times New Roman" w:cs="Times New Roman"/>
                <w:color w:val="000000" w:themeColor="text1"/>
                <w:sz w:val="24"/>
                <w:szCs w:val="24"/>
                <w:lang w:val="tr-TR"/>
              </w:rPr>
              <w:t>fıkrasında öngörülen niteliklere sahip olması zorunludur</w:t>
            </w:r>
            <w:r w:rsidR="00E578A5" w:rsidRPr="002F3F25">
              <w:rPr>
                <w:rFonts w:ascii="Times New Roman" w:hAnsi="Times New Roman" w:cs="Times New Roman"/>
                <w:color w:val="000000" w:themeColor="text1"/>
                <w:sz w:val="24"/>
                <w:szCs w:val="24"/>
                <w:lang w:val="tr-TR"/>
              </w:rPr>
              <w:t>.”</w:t>
            </w:r>
          </w:p>
        </w:tc>
      </w:tr>
      <w:tr w:rsidR="000C6F66" w:rsidRPr="002F3F25" w14:paraId="444550D7" w14:textId="77777777" w:rsidTr="000C6F66">
        <w:trPr>
          <w:trHeight w:val="229"/>
        </w:trPr>
        <w:tc>
          <w:tcPr>
            <w:tcW w:w="1617" w:type="dxa"/>
          </w:tcPr>
          <w:p w14:paraId="5836EE21" w14:textId="77777777" w:rsidR="000C6F66" w:rsidRPr="002F3F25" w:rsidRDefault="000C6F66" w:rsidP="002F3F25">
            <w:pPr>
              <w:pStyle w:val="NoSpacing"/>
              <w:rPr>
                <w:rFonts w:ascii="Times New Roman" w:hAnsi="Times New Roman" w:cs="Times New Roman"/>
                <w:color w:val="000000" w:themeColor="text1"/>
                <w:sz w:val="24"/>
                <w:szCs w:val="24"/>
                <w:lang w:val="tr-TR"/>
              </w:rPr>
            </w:pPr>
          </w:p>
        </w:tc>
        <w:tc>
          <w:tcPr>
            <w:tcW w:w="464" w:type="dxa"/>
          </w:tcPr>
          <w:p w14:paraId="4E5A57B5" w14:textId="77777777" w:rsidR="000C6F66" w:rsidRPr="002F3F25" w:rsidRDefault="000C6F66" w:rsidP="002F3F25">
            <w:pPr>
              <w:ind w:left="360"/>
              <w:jc w:val="center"/>
              <w:rPr>
                <w:color w:val="000000" w:themeColor="text1"/>
                <w:sz w:val="24"/>
                <w:szCs w:val="24"/>
                <w:lang w:val="tr-TR"/>
              </w:rPr>
            </w:pPr>
          </w:p>
        </w:tc>
        <w:tc>
          <w:tcPr>
            <w:tcW w:w="548" w:type="dxa"/>
          </w:tcPr>
          <w:p w14:paraId="7AE38DEC"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tc>
        <w:tc>
          <w:tcPr>
            <w:tcW w:w="602" w:type="dxa"/>
            <w:gridSpan w:val="2"/>
          </w:tcPr>
          <w:p w14:paraId="06C88868"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tc>
        <w:tc>
          <w:tcPr>
            <w:tcW w:w="567" w:type="dxa"/>
          </w:tcPr>
          <w:p w14:paraId="5625A006"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tc>
        <w:tc>
          <w:tcPr>
            <w:tcW w:w="6380" w:type="dxa"/>
            <w:gridSpan w:val="2"/>
          </w:tcPr>
          <w:p w14:paraId="7C78E064" w14:textId="77777777" w:rsidR="000C6F66" w:rsidRPr="002F3F25" w:rsidRDefault="000C6F66" w:rsidP="002F3F25">
            <w:pPr>
              <w:pStyle w:val="NoSpacing"/>
              <w:jc w:val="both"/>
              <w:rPr>
                <w:rFonts w:ascii="Times New Roman" w:hAnsi="Times New Roman" w:cs="Times New Roman"/>
                <w:color w:val="000000" w:themeColor="text1"/>
                <w:sz w:val="24"/>
                <w:szCs w:val="24"/>
                <w:lang w:val="tr-TR"/>
              </w:rPr>
            </w:pPr>
          </w:p>
        </w:tc>
      </w:tr>
      <w:tr w:rsidR="00C512DC" w:rsidRPr="002F3F25" w14:paraId="2592066E" w14:textId="77777777" w:rsidTr="003A006A">
        <w:trPr>
          <w:trHeight w:val="344"/>
        </w:trPr>
        <w:tc>
          <w:tcPr>
            <w:tcW w:w="1617" w:type="dxa"/>
          </w:tcPr>
          <w:p w14:paraId="034BA65B" w14:textId="77777777" w:rsidR="00991746" w:rsidRPr="002F3F25" w:rsidRDefault="00991746" w:rsidP="002F3F25">
            <w:pPr>
              <w:pStyle w:val="NoSpacing"/>
              <w:rPr>
                <w:rFonts w:ascii="Times New Roman" w:hAnsi="Times New Roman" w:cs="Times New Roman"/>
                <w:color w:val="000000" w:themeColor="text1"/>
                <w:sz w:val="24"/>
                <w:szCs w:val="24"/>
                <w:lang w:val="tr-TR"/>
              </w:rPr>
            </w:pPr>
          </w:p>
        </w:tc>
        <w:tc>
          <w:tcPr>
            <w:tcW w:w="464" w:type="dxa"/>
          </w:tcPr>
          <w:p w14:paraId="08399AF2" w14:textId="77777777" w:rsidR="00991746" w:rsidRPr="002F3F25" w:rsidRDefault="00991746" w:rsidP="002F3F25">
            <w:pPr>
              <w:ind w:left="360"/>
              <w:jc w:val="center"/>
              <w:rPr>
                <w:color w:val="000000" w:themeColor="text1"/>
                <w:sz w:val="24"/>
                <w:szCs w:val="24"/>
                <w:lang w:val="tr-TR"/>
              </w:rPr>
            </w:pPr>
          </w:p>
        </w:tc>
        <w:tc>
          <w:tcPr>
            <w:tcW w:w="548" w:type="dxa"/>
          </w:tcPr>
          <w:p w14:paraId="0AEAB46E" w14:textId="60E8FA03" w:rsidR="00991746"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(2)  </w:t>
            </w:r>
          </w:p>
        </w:tc>
        <w:tc>
          <w:tcPr>
            <w:tcW w:w="7549" w:type="dxa"/>
            <w:gridSpan w:val="5"/>
          </w:tcPr>
          <w:p w14:paraId="24F9FE00" w14:textId="3B89043B" w:rsidR="00D926D9" w:rsidRPr="002F3F25" w:rsidRDefault="00717734"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 </w:t>
            </w:r>
            <w:r w:rsidR="00991746" w:rsidRPr="002F3F25">
              <w:rPr>
                <w:rFonts w:ascii="Times New Roman" w:hAnsi="Times New Roman" w:cs="Times New Roman"/>
                <w:color w:val="000000" w:themeColor="text1"/>
                <w:sz w:val="24"/>
                <w:szCs w:val="24"/>
                <w:lang w:val="tr-TR"/>
              </w:rPr>
              <w:t>18’inci maddesinin (3)’üncü fıkrası kaldırılmak ve yerine aşağıdaki yeni (3)’üncü fıkra</w:t>
            </w:r>
            <w:r w:rsidR="00033DC1">
              <w:rPr>
                <w:rFonts w:ascii="Times New Roman" w:hAnsi="Times New Roman" w:cs="Times New Roman"/>
                <w:color w:val="000000" w:themeColor="text1"/>
                <w:sz w:val="24"/>
                <w:szCs w:val="24"/>
                <w:lang w:val="tr-TR"/>
              </w:rPr>
              <w:t xml:space="preserve"> konmak suretiyle değiştirilir:</w:t>
            </w:r>
          </w:p>
        </w:tc>
      </w:tr>
      <w:tr w:rsidR="00033DC1" w:rsidRPr="002F3F25" w14:paraId="1417D7F8" w14:textId="77777777" w:rsidTr="00033DC1">
        <w:trPr>
          <w:trHeight w:val="242"/>
        </w:trPr>
        <w:tc>
          <w:tcPr>
            <w:tcW w:w="1617" w:type="dxa"/>
          </w:tcPr>
          <w:p w14:paraId="0AEBF266" w14:textId="77777777" w:rsidR="00033DC1" w:rsidRPr="002F3F25" w:rsidRDefault="00033DC1" w:rsidP="002F3F25">
            <w:pPr>
              <w:pStyle w:val="NoSpacing"/>
              <w:rPr>
                <w:rFonts w:ascii="Times New Roman" w:hAnsi="Times New Roman" w:cs="Times New Roman"/>
                <w:color w:val="000000" w:themeColor="text1"/>
                <w:sz w:val="24"/>
                <w:szCs w:val="24"/>
                <w:lang w:val="tr-TR"/>
              </w:rPr>
            </w:pPr>
          </w:p>
        </w:tc>
        <w:tc>
          <w:tcPr>
            <w:tcW w:w="464" w:type="dxa"/>
          </w:tcPr>
          <w:p w14:paraId="18BEEACE" w14:textId="77777777" w:rsidR="00033DC1" w:rsidRPr="002F3F25" w:rsidRDefault="00033DC1" w:rsidP="002F3F25">
            <w:pPr>
              <w:ind w:left="360"/>
              <w:jc w:val="center"/>
              <w:rPr>
                <w:color w:val="000000" w:themeColor="text1"/>
                <w:sz w:val="24"/>
                <w:szCs w:val="24"/>
                <w:lang w:val="tr-TR"/>
              </w:rPr>
            </w:pPr>
          </w:p>
        </w:tc>
        <w:tc>
          <w:tcPr>
            <w:tcW w:w="548" w:type="dxa"/>
          </w:tcPr>
          <w:p w14:paraId="6F4299B4" w14:textId="77777777" w:rsidR="00033DC1" w:rsidRPr="002F3F25" w:rsidRDefault="00033DC1" w:rsidP="002F3F25">
            <w:pPr>
              <w:pStyle w:val="NoSpacing"/>
              <w:jc w:val="both"/>
              <w:rPr>
                <w:rFonts w:ascii="Times New Roman" w:hAnsi="Times New Roman" w:cs="Times New Roman"/>
                <w:color w:val="000000" w:themeColor="text1"/>
                <w:sz w:val="24"/>
                <w:szCs w:val="24"/>
                <w:lang w:val="tr-TR"/>
              </w:rPr>
            </w:pPr>
          </w:p>
        </w:tc>
        <w:tc>
          <w:tcPr>
            <w:tcW w:w="7549" w:type="dxa"/>
            <w:gridSpan w:val="5"/>
          </w:tcPr>
          <w:p w14:paraId="690F896C" w14:textId="77777777" w:rsidR="00033DC1" w:rsidRPr="002F3F25" w:rsidRDefault="00033DC1" w:rsidP="002F3F25">
            <w:pPr>
              <w:pStyle w:val="NoSpacing"/>
              <w:jc w:val="both"/>
              <w:rPr>
                <w:rFonts w:ascii="Times New Roman" w:hAnsi="Times New Roman" w:cs="Times New Roman"/>
                <w:color w:val="000000" w:themeColor="text1"/>
                <w:sz w:val="24"/>
                <w:szCs w:val="24"/>
                <w:lang w:val="tr-TR"/>
              </w:rPr>
            </w:pPr>
          </w:p>
        </w:tc>
      </w:tr>
      <w:tr w:rsidR="002332C3" w:rsidRPr="002F3F25" w14:paraId="11D1C846" w14:textId="77777777" w:rsidTr="003A006A">
        <w:trPr>
          <w:trHeight w:val="344"/>
        </w:trPr>
        <w:tc>
          <w:tcPr>
            <w:tcW w:w="1617" w:type="dxa"/>
          </w:tcPr>
          <w:p w14:paraId="6E0D7CA4" w14:textId="77777777" w:rsidR="002332C3" w:rsidRPr="002F3F25" w:rsidRDefault="002332C3" w:rsidP="002F3F25">
            <w:pPr>
              <w:pStyle w:val="NoSpacing"/>
              <w:rPr>
                <w:rFonts w:ascii="Times New Roman" w:hAnsi="Times New Roman" w:cs="Times New Roman"/>
                <w:color w:val="000000" w:themeColor="text1"/>
                <w:sz w:val="24"/>
                <w:szCs w:val="24"/>
                <w:lang w:val="tr-TR"/>
              </w:rPr>
            </w:pPr>
          </w:p>
        </w:tc>
        <w:tc>
          <w:tcPr>
            <w:tcW w:w="464" w:type="dxa"/>
          </w:tcPr>
          <w:p w14:paraId="16739D7F" w14:textId="77777777" w:rsidR="002332C3" w:rsidRPr="002F3F25" w:rsidRDefault="002332C3" w:rsidP="002F3F25">
            <w:pPr>
              <w:ind w:left="360"/>
              <w:jc w:val="center"/>
              <w:rPr>
                <w:color w:val="000000" w:themeColor="text1"/>
                <w:sz w:val="24"/>
                <w:szCs w:val="24"/>
                <w:lang w:val="tr-TR"/>
              </w:rPr>
            </w:pPr>
          </w:p>
        </w:tc>
        <w:tc>
          <w:tcPr>
            <w:tcW w:w="557" w:type="dxa"/>
            <w:gridSpan w:val="2"/>
          </w:tcPr>
          <w:p w14:paraId="6C6BC021"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593" w:type="dxa"/>
          </w:tcPr>
          <w:p w14:paraId="4E6C5B0C" w14:textId="20A40963" w:rsidR="002332C3" w:rsidRPr="002F3F25" w:rsidRDefault="002332C3" w:rsidP="002F3F25">
            <w:pPr>
              <w:pStyle w:val="NoSpacing"/>
              <w:ind w:hanging="86"/>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w:t>
            </w:r>
          </w:p>
        </w:tc>
        <w:tc>
          <w:tcPr>
            <w:tcW w:w="6947" w:type="dxa"/>
            <w:gridSpan w:val="3"/>
          </w:tcPr>
          <w:p w14:paraId="2DEDAB4F"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Şirket genel müdürlerinin, genel müdür yardımcılarının, müdürlerin, müdür yardımcıları ve murahhas azaların; </w:t>
            </w:r>
          </w:p>
        </w:tc>
      </w:tr>
      <w:tr w:rsidR="00C512DC" w:rsidRPr="002F3F25" w14:paraId="008D9464" w14:textId="77777777" w:rsidTr="003A006A">
        <w:trPr>
          <w:trHeight w:val="344"/>
        </w:trPr>
        <w:tc>
          <w:tcPr>
            <w:tcW w:w="1617" w:type="dxa"/>
          </w:tcPr>
          <w:p w14:paraId="37FCDF5A"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7B1142D4" w14:textId="77777777" w:rsidR="00295C4C" w:rsidRPr="002F3F25" w:rsidRDefault="00295C4C" w:rsidP="002F3F25">
            <w:pPr>
              <w:ind w:left="360"/>
              <w:jc w:val="center"/>
              <w:rPr>
                <w:color w:val="000000" w:themeColor="text1"/>
                <w:sz w:val="24"/>
                <w:szCs w:val="24"/>
                <w:lang w:val="tr-TR"/>
              </w:rPr>
            </w:pPr>
          </w:p>
        </w:tc>
        <w:tc>
          <w:tcPr>
            <w:tcW w:w="557" w:type="dxa"/>
            <w:gridSpan w:val="2"/>
          </w:tcPr>
          <w:p w14:paraId="603DB5A0"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3A6DA9A5"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1C11F5B6"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6380" w:type="dxa"/>
            <w:gridSpan w:val="2"/>
          </w:tcPr>
          <w:p w14:paraId="780C07A1" w14:textId="670E9025" w:rsidR="00295C4C" w:rsidRPr="002F3F25" w:rsidRDefault="00295C4C" w:rsidP="00E62C4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Göreve başlamadan önce Sigorta Yöneticisinden onay alması şarttır. Şirket genel müdürlerin</w:t>
            </w:r>
            <w:r w:rsidR="00991746" w:rsidRPr="002F3F25">
              <w:rPr>
                <w:rFonts w:ascii="Times New Roman" w:hAnsi="Times New Roman" w:cs="Times New Roman"/>
                <w:color w:val="000000" w:themeColor="text1"/>
                <w:sz w:val="24"/>
                <w:szCs w:val="24"/>
                <w:lang w:val="tr-TR"/>
              </w:rPr>
              <w:t>in, genel müdür yardımcılarının</w:t>
            </w:r>
            <w:r w:rsidRPr="002F3F25">
              <w:rPr>
                <w:rFonts w:ascii="Times New Roman" w:hAnsi="Times New Roman" w:cs="Times New Roman"/>
                <w:color w:val="000000" w:themeColor="text1"/>
                <w:sz w:val="24"/>
                <w:szCs w:val="24"/>
                <w:lang w:val="tr-TR"/>
              </w:rPr>
              <w:t xml:space="preserve"> </w:t>
            </w:r>
            <w:r w:rsidR="00C15B0B">
              <w:rPr>
                <w:rFonts w:ascii="Times New Roman" w:hAnsi="Times New Roman" w:cs="Times New Roman"/>
                <w:color w:val="000000" w:themeColor="text1"/>
                <w:sz w:val="24"/>
                <w:szCs w:val="24"/>
                <w:lang w:val="tr-TR"/>
              </w:rPr>
              <w:t>müdür ve</w:t>
            </w:r>
            <w:r w:rsidR="00E62C45">
              <w:rPr>
                <w:rFonts w:ascii="Times New Roman" w:hAnsi="Times New Roman" w:cs="Times New Roman"/>
                <w:color w:val="000000" w:themeColor="text1"/>
                <w:sz w:val="24"/>
                <w:szCs w:val="24"/>
                <w:lang w:val="tr-TR"/>
              </w:rPr>
              <w:t xml:space="preserve"> </w:t>
            </w:r>
            <w:r w:rsidR="00810AD7" w:rsidRPr="000C6F66">
              <w:rPr>
                <w:rFonts w:ascii="Times New Roman" w:hAnsi="Times New Roman" w:cs="Times New Roman"/>
                <w:color w:val="000000" w:themeColor="text1"/>
                <w:sz w:val="24"/>
                <w:szCs w:val="24"/>
                <w:lang w:val="tr-TR"/>
              </w:rPr>
              <w:t>müdür yardımcılarının</w:t>
            </w:r>
            <w:r w:rsidR="00E62C45">
              <w:rPr>
                <w:rFonts w:ascii="Times New Roman" w:hAnsi="Times New Roman" w:cs="Times New Roman"/>
                <w:color w:val="000000" w:themeColor="text1"/>
                <w:sz w:val="24"/>
                <w:szCs w:val="24"/>
                <w:lang w:val="tr-TR"/>
              </w:rPr>
              <w:t xml:space="preserve"> ve </w:t>
            </w:r>
            <w:r w:rsidR="00E62C45" w:rsidRPr="00E62C45">
              <w:rPr>
                <w:rFonts w:ascii="Times New Roman" w:hAnsi="Times New Roman" w:cs="Times New Roman"/>
                <w:color w:val="000000" w:themeColor="text1"/>
                <w:sz w:val="24"/>
                <w:szCs w:val="24"/>
                <w:lang w:val="tr-TR"/>
              </w:rPr>
              <w:t xml:space="preserve">murahhas azaların, </w:t>
            </w:r>
            <w:r w:rsidRPr="000C6F66">
              <w:rPr>
                <w:rFonts w:ascii="Times New Roman" w:hAnsi="Times New Roman" w:cs="Times New Roman"/>
                <w:color w:val="000000" w:themeColor="text1"/>
                <w:sz w:val="24"/>
                <w:szCs w:val="24"/>
                <w:lang w:val="tr-TR"/>
              </w:rPr>
              <w:t xml:space="preserve"> en</w:t>
            </w:r>
            <w:r w:rsidRPr="002F3F25">
              <w:rPr>
                <w:rFonts w:ascii="Times New Roman" w:hAnsi="Times New Roman" w:cs="Times New Roman"/>
                <w:color w:val="000000" w:themeColor="text1"/>
                <w:sz w:val="24"/>
                <w:szCs w:val="24"/>
                <w:lang w:val="tr-TR"/>
              </w:rPr>
              <w:t xml:space="preserve"> az üniversite mezunu olup, üniversitelerin hukuk, iktisat, işletme, maliye, sigortacılık, kamu yönetimi, istatistik, matematik, aktüerya, bankacılık ve finans veya mühendislik bölümlerinin h</w:t>
            </w:r>
            <w:r w:rsidR="00033DC1">
              <w:rPr>
                <w:rFonts w:ascii="Times New Roman" w:hAnsi="Times New Roman" w:cs="Times New Roman"/>
                <w:color w:val="000000" w:themeColor="text1"/>
                <w:sz w:val="24"/>
                <w:szCs w:val="24"/>
                <w:lang w:val="tr-TR"/>
              </w:rPr>
              <w:t>erhangi birinden mezun olmaları,</w:t>
            </w:r>
            <w:r w:rsidRPr="002F3F25">
              <w:rPr>
                <w:rFonts w:ascii="Times New Roman" w:hAnsi="Times New Roman" w:cs="Times New Roman"/>
                <w:color w:val="000000" w:themeColor="text1"/>
                <w:sz w:val="24"/>
                <w:szCs w:val="24"/>
                <w:lang w:val="tr-TR"/>
              </w:rPr>
              <w:t xml:space="preserve"> ve</w:t>
            </w:r>
          </w:p>
        </w:tc>
      </w:tr>
    </w:tbl>
    <w:p w14:paraId="24B61CB7" w14:textId="77777777" w:rsidR="000C6F66" w:rsidRDefault="000C6F66">
      <w:r>
        <w:br w:type="page"/>
      </w:r>
    </w:p>
    <w:tbl>
      <w:tblPr>
        <w:tblW w:w="10178" w:type="dxa"/>
        <w:tblInd w:w="-289" w:type="dxa"/>
        <w:tblLayout w:type="fixed"/>
        <w:tblLook w:val="0000" w:firstRow="0" w:lastRow="0" w:firstColumn="0" w:lastColumn="0" w:noHBand="0" w:noVBand="0"/>
      </w:tblPr>
      <w:tblGrid>
        <w:gridCol w:w="1617"/>
        <w:gridCol w:w="464"/>
        <w:gridCol w:w="557"/>
        <w:gridCol w:w="593"/>
        <w:gridCol w:w="567"/>
        <w:gridCol w:w="569"/>
        <w:gridCol w:w="567"/>
        <w:gridCol w:w="5244"/>
      </w:tblGrid>
      <w:tr w:rsidR="00C512DC" w:rsidRPr="002F3F25" w14:paraId="715F20E6" w14:textId="77777777" w:rsidTr="003A006A">
        <w:trPr>
          <w:trHeight w:val="344"/>
        </w:trPr>
        <w:tc>
          <w:tcPr>
            <w:tcW w:w="1617" w:type="dxa"/>
          </w:tcPr>
          <w:p w14:paraId="40408FC8" w14:textId="6C30BC56"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07D8C93F" w14:textId="77777777" w:rsidR="00295C4C" w:rsidRPr="002F3F25" w:rsidRDefault="00295C4C" w:rsidP="002F3F25">
            <w:pPr>
              <w:ind w:left="360"/>
              <w:jc w:val="center"/>
              <w:rPr>
                <w:color w:val="000000" w:themeColor="text1"/>
                <w:sz w:val="24"/>
                <w:szCs w:val="24"/>
                <w:lang w:val="tr-TR"/>
              </w:rPr>
            </w:pPr>
          </w:p>
        </w:tc>
        <w:tc>
          <w:tcPr>
            <w:tcW w:w="557" w:type="dxa"/>
          </w:tcPr>
          <w:p w14:paraId="22AD2458"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67580F1F"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3848F938" w14:textId="1B165889"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6380" w:type="dxa"/>
            <w:gridSpan w:val="3"/>
          </w:tcPr>
          <w:p w14:paraId="628DB4D4" w14:textId="2B24FA5C"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Bu Yasanın 13’üncü maddesinin (2)’nci fıkrasında öngörülen niteliklere sahip olması zorunludur. Ayrıca</w:t>
            </w:r>
            <w:r w:rsidR="00033DC1">
              <w:rPr>
                <w:rFonts w:ascii="Times New Roman" w:hAnsi="Times New Roman" w:cs="Times New Roman"/>
                <w:color w:val="000000" w:themeColor="text1"/>
                <w:sz w:val="24"/>
                <w:szCs w:val="24"/>
                <w:lang w:val="tr-TR"/>
              </w:rPr>
              <w:t>,</w:t>
            </w:r>
          </w:p>
        </w:tc>
      </w:tr>
      <w:tr w:rsidR="00C512DC" w:rsidRPr="002F3F25" w14:paraId="583D0A15" w14:textId="77777777" w:rsidTr="00033DC1">
        <w:trPr>
          <w:trHeight w:val="344"/>
        </w:trPr>
        <w:tc>
          <w:tcPr>
            <w:tcW w:w="1617" w:type="dxa"/>
          </w:tcPr>
          <w:p w14:paraId="4B24A8EC"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58713AC7" w14:textId="77777777" w:rsidR="00295C4C" w:rsidRPr="002F3F25" w:rsidRDefault="00295C4C" w:rsidP="002F3F25">
            <w:pPr>
              <w:ind w:left="360"/>
              <w:jc w:val="center"/>
              <w:rPr>
                <w:color w:val="000000" w:themeColor="text1"/>
                <w:sz w:val="24"/>
                <w:szCs w:val="24"/>
                <w:lang w:val="tr-TR"/>
              </w:rPr>
            </w:pPr>
          </w:p>
        </w:tc>
        <w:tc>
          <w:tcPr>
            <w:tcW w:w="557" w:type="dxa"/>
          </w:tcPr>
          <w:p w14:paraId="0AE8C45B"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1EC1854B"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01234480"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9" w:type="dxa"/>
          </w:tcPr>
          <w:p w14:paraId="6F8764F9" w14:textId="24853CD9"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(a) </w:t>
            </w:r>
          </w:p>
        </w:tc>
        <w:tc>
          <w:tcPr>
            <w:tcW w:w="5811" w:type="dxa"/>
            <w:gridSpan w:val="2"/>
          </w:tcPr>
          <w:p w14:paraId="41078318" w14:textId="19A69A23"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Genel müdürlüğe atanacaklar ile murahhas azaların en az </w:t>
            </w:r>
            <w:r w:rsidR="00901786" w:rsidRPr="002F3F25">
              <w:rPr>
                <w:rFonts w:ascii="Times New Roman" w:hAnsi="Times New Roman" w:cs="Times New Roman"/>
                <w:color w:val="000000" w:themeColor="text1"/>
                <w:sz w:val="24"/>
                <w:szCs w:val="24"/>
                <w:lang w:val="tr-TR"/>
              </w:rPr>
              <w:t>7 (</w:t>
            </w:r>
            <w:r w:rsidRPr="002F3F25">
              <w:rPr>
                <w:rFonts w:ascii="Times New Roman" w:hAnsi="Times New Roman" w:cs="Times New Roman"/>
                <w:color w:val="000000" w:themeColor="text1"/>
                <w:sz w:val="24"/>
                <w:szCs w:val="24"/>
                <w:lang w:val="tr-TR"/>
              </w:rPr>
              <w:t>yedi</w:t>
            </w:r>
            <w:r w:rsidR="00901786" w:rsidRPr="002F3F25">
              <w:rPr>
                <w:rFonts w:ascii="Times New Roman" w:hAnsi="Times New Roman" w:cs="Times New Roman"/>
                <w:color w:val="000000" w:themeColor="text1"/>
                <w:sz w:val="24"/>
                <w:szCs w:val="24"/>
                <w:lang w:val="tr-TR"/>
              </w:rPr>
              <w:t>)</w:t>
            </w:r>
            <w:r w:rsidR="00033DC1">
              <w:rPr>
                <w:rFonts w:ascii="Times New Roman" w:hAnsi="Times New Roman" w:cs="Times New Roman"/>
                <w:color w:val="000000" w:themeColor="text1"/>
                <w:sz w:val="24"/>
                <w:szCs w:val="24"/>
                <w:lang w:val="tr-TR"/>
              </w:rPr>
              <w:t xml:space="preserve"> yıllık mesleki deneyime,</w:t>
            </w:r>
          </w:p>
        </w:tc>
      </w:tr>
      <w:tr w:rsidR="00C512DC" w:rsidRPr="002F3F25" w14:paraId="7DAA437C" w14:textId="77777777" w:rsidTr="00033DC1">
        <w:trPr>
          <w:trHeight w:val="344"/>
        </w:trPr>
        <w:tc>
          <w:tcPr>
            <w:tcW w:w="1617" w:type="dxa"/>
          </w:tcPr>
          <w:p w14:paraId="6745286A" w14:textId="323B3354"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632C629E" w14:textId="77777777" w:rsidR="00295C4C" w:rsidRPr="002F3F25" w:rsidRDefault="00295C4C" w:rsidP="002F3F25">
            <w:pPr>
              <w:ind w:left="360"/>
              <w:jc w:val="center"/>
              <w:rPr>
                <w:color w:val="000000" w:themeColor="text1"/>
                <w:sz w:val="24"/>
                <w:szCs w:val="24"/>
                <w:lang w:val="tr-TR"/>
              </w:rPr>
            </w:pPr>
          </w:p>
        </w:tc>
        <w:tc>
          <w:tcPr>
            <w:tcW w:w="557" w:type="dxa"/>
          </w:tcPr>
          <w:p w14:paraId="38D027C2"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24920795"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1139AB42"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9" w:type="dxa"/>
          </w:tcPr>
          <w:p w14:paraId="6C6BCB6E" w14:textId="72A4265D"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5811" w:type="dxa"/>
            <w:gridSpan w:val="2"/>
          </w:tcPr>
          <w:p w14:paraId="7E682D99" w14:textId="1A8A4F62" w:rsidR="00295C4C" w:rsidRPr="002F3F25" w:rsidRDefault="002332C3" w:rsidP="00033DC1">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Genel müdür </w:t>
            </w:r>
            <w:r w:rsidR="00295C4C" w:rsidRPr="002F3F25">
              <w:rPr>
                <w:rFonts w:ascii="Times New Roman" w:hAnsi="Times New Roman" w:cs="Times New Roman"/>
                <w:color w:val="000000" w:themeColor="text1"/>
                <w:sz w:val="24"/>
                <w:szCs w:val="24"/>
                <w:lang w:val="tr-TR"/>
              </w:rPr>
              <w:t>yardımcılıklarına atanacakların</w:t>
            </w:r>
            <w:r w:rsidR="000C6F66">
              <w:rPr>
                <w:rFonts w:ascii="Times New Roman" w:hAnsi="Times New Roman" w:cs="Times New Roman"/>
                <w:color w:val="000000" w:themeColor="text1"/>
                <w:sz w:val="24"/>
                <w:szCs w:val="24"/>
                <w:lang w:val="tr-TR"/>
              </w:rPr>
              <w:t xml:space="preserve"> </w:t>
            </w:r>
            <w:r w:rsidR="00295C4C" w:rsidRPr="00810AD7">
              <w:rPr>
                <w:rFonts w:ascii="Times New Roman" w:hAnsi="Times New Roman" w:cs="Times New Roman"/>
                <w:color w:val="000000" w:themeColor="text1"/>
                <w:sz w:val="24"/>
                <w:szCs w:val="24"/>
                <w:lang w:val="tr-TR"/>
              </w:rPr>
              <w:t xml:space="preserve">en </w:t>
            </w:r>
            <w:r w:rsidR="00033DC1">
              <w:rPr>
                <w:rFonts w:ascii="Times New Roman" w:hAnsi="Times New Roman" w:cs="Times New Roman"/>
                <w:color w:val="000000" w:themeColor="text1"/>
                <w:sz w:val="24"/>
                <w:szCs w:val="24"/>
                <w:lang w:val="tr-TR"/>
              </w:rPr>
              <w:t xml:space="preserve">az </w:t>
            </w:r>
            <w:r w:rsidR="00901786" w:rsidRPr="002F3F25">
              <w:rPr>
                <w:rFonts w:ascii="Times New Roman" w:hAnsi="Times New Roman" w:cs="Times New Roman"/>
                <w:color w:val="000000" w:themeColor="text1"/>
                <w:sz w:val="24"/>
                <w:szCs w:val="24"/>
                <w:lang w:val="tr-TR"/>
              </w:rPr>
              <w:t>5 (</w:t>
            </w:r>
            <w:r w:rsidR="00295C4C" w:rsidRPr="002F3F25">
              <w:rPr>
                <w:rFonts w:ascii="Times New Roman" w:hAnsi="Times New Roman" w:cs="Times New Roman"/>
                <w:color w:val="000000" w:themeColor="text1"/>
                <w:sz w:val="24"/>
                <w:szCs w:val="24"/>
                <w:lang w:val="tr-TR"/>
              </w:rPr>
              <w:t>beş</w:t>
            </w:r>
            <w:r w:rsidR="00901786" w:rsidRPr="002F3F25">
              <w:rPr>
                <w:rFonts w:ascii="Times New Roman" w:hAnsi="Times New Roman" w:cs="Times New Roman"/>
                <w:color w:val="000000" w:themeColor="text1"/>
                <w:sz w:val="24"/>
                <w:szCs w:val="24"/>
                <w:lang w:val="tr-TR"/>
              </w:rPr>
              <w:t>)</w:t>
            </w:r>
            <w:r w:rsidR="00033DC1">
              <w:rPr>
                <w:rFonts w:ascii="Times New Roman" w:hAnsi="Times New Roman" w:cs="Times New Roman"/>
                <w:color w:val="000000" w:themeColor="text1"/>
                <w:sz w:val="24"/>
                <w:szCs w:val="24"/>
                <w:lang w:val="tr-TR"/>
              </w:rPr>
              <w:t xml:space="preserve"> yıllık mesleki deneyime,</w:t>
            </w:r>
          </w:p>
        </w:tc>
      </w:tr>
      <w:tr w:rsidR="00C512DC" w:rsidRPr="002F3F25" w14:paraId="5EB4A933" w14:textId="77777777" w:rsidTr="00033DC1">
        <w:trPr>
          <w:trHeight w:val="344"/>
        </w:trPr>
        <w:tc>
          <w:tcPr>
            <w:tcW w:w="1617" w:type="dxa"/>
          </w:tcPr>
          <w:p w14:paraId="6016D45F"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66DE28E3" w14:textId="77777777" w:rsidR="00295C4C" w:rsidRPr="002F3F25" w:rsidRDefault="00295C4C" w:rsidP="002F3F25">
            <w:pPr>
              <w:ind w:left="360"/>
              <w:jc w:val="center"/>
              <w:rPr>
                <w:color w:val="000000" w:themeColor="text1"/>
                <w:sz w:val="24"/>
                <w:szCs w:val="24"/>
                <w:lang w:val="tr-TR"/>
              </w:rPr>
            </w:pPr>
          </w:p>
        </w:tc>
        <w:tc>
          <w:tcPr>
            <w:tcW w:w="557" w:type="dxa"/>
          </w:tcPr>
          <w:p w14:paraId="73D36746"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102DEE54"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4D1CD6C5"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9" w:type="dxa"/>
          </w:tcPr>
          <w:p w14:paraId="66681DA1" w14:textId="6C85FC9E"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5811" w:type="dxa"/>
            <w:gridSpan w:val="2"/>
          </w:tcPr>
          <w:p w14:paraId="43459011" w14:textId="042A88A6" w:rsidR="00295C4C"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 şirketinin kendine bağlı açacağı şubelerin şube müdürlüğüne atanacakların en az</w:t>
            </w:r>
            <w:r w:rsidR="00901786" w:rsidRPr="002F3F25">
              <w:rPr>
                <w:rFonts w:ascii="Times New Roman" w:hAnsi="Times New Roman" w:cs="Times New Roman"/>
                <w:color w:val="000000" w:themeColor="text1"/>
                <w:sz w:val="24"/>
                <w:szCs w:val="24"/>
                <w:lang w:val="tr-TR"/>
              </w:rPr>
              <w:t xml:space="preserve"> 5 (</w:t>
            </w:r>
            <w:r w:rsidRPr="002F3F25">
              <w:rPr>
                <w:rFonts w:ascii="Times New Roman" w:hAnsi="Times New Roman" w:cs="Times New Roman"/>
                <w:color w:val="000000" w:themeColor="text1"/>
                <w:sz w:val="24"/>
                <w:szCs w:val="24"/>
                <w:lang w:val="tr-TR"/>
              </w:rPr>
              <w:t>beş</w:t>
            </w:r>
            <w:r w:rsidR="00901786" w:rsidRPr="002F3F25">
              <w:rPr>
                <w:rFonts w:ascii="Times New Roman" w:hAnsi="Times New Roman" w:cs="Times New Roman"/>
                <w:color w:val="000000" w:themeColor="text1"/>
                <w:sz w:val="24"/>
                <w:szCs w:val="24"/>
                <w:lang w:val="tr-TR"/>
              </w:rPr>
              <w:t>)</w:t>
            </w:r>
            <w:r w:rsidRPr="002F3F25">
              <w:rPr>
                <w:rFonts w:ascii="Times New Roman" w:hAnsi="Times New Roman" w:cs="Times New Roman"/>
                <w:color w:val="000000" w:themeColor="text1"/>
                <w:sz w:val="24"/>
                <w:szCs w:val="24"/>
                <w:lang w:val="tr-TR"/>
              </w:rPr>
              <w:t xml:space="preserve"> yıllık mesleki d</w:t>
            </w:r>
            <w:r w:rsidR="00033DC1">
              <w:rPr>
                <w:rFonts w:ascii="Times New Roman" w:hAnsi="Times New Roman" w:cs="Times New Roman"/>
                <w:color w:val="000000" w:themeColor="text1"/>
                <w:sz w:val="24"/>
                <w:szCs w:val="24"/>
                <w:lang w:val="tr-TR"/>
              </w:rPr>
              <w:t>eneyime,</w:t>
            </w:r>
          </w:p>
        </w:tc>
      </w:tr>
      <w:tr w:rsidR="00C512DC" w:rsidRPr="002F3F25" w14:paraId="0E6190E6" w14:textId="77777777" w:rsidTr="00033DC1">
        <w:trPr>
          <w:trHeight w:val="344"/>
        </w:trPr>
        <w:tc>
          <w:tcPr>
            <w:tcW w:w="1617" w:type="dxa"/>
          </w:tcPr>
          <w:p w14:paraId="76886B99" w14:textId="77777777"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6A94C7FD" w14:textId="77777777" w:rsidR="00295C4C" w:rsidRPr="002F3F25" w:rsidRDefault="00295C4C" w:rsidP="002F3F25">
            <w:pPr>
              <w:ind w:left="360"/>
              <w:jc w:val="center"/>
              <w:rPr>
                <w:color w:val="000000" w:themeColor="text1"/>
                <w:sz w:val="24"/>
                <w:szCs w:val="24"/>
                <w:lang w:val="tr-TR"/>
              </w:rPr>
            </w:pPr>
          </w:p>
        </w:tc>
        <w:tc>
          <w:tcPr>
            <w:tcW w:w="557" w:type="dxa"/>
          </w:tcPr>
          <w:p w14:paraId="68C9150A"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93" w:type="dxa"/>
          </w:tcPr>
          <w:p w14:paraId="05392290"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tcPr>
          <w:p w14:paraId="7BEFA070"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9" w:type="dxa"/>
          </w:tcPr>
          <w:p w14:paraId="32EAD662" w14:textId="4B39B8F1" w:rsidR="00295C4C"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r w:rsidR="00295C4C" w:rsidRPr="002F3F25">
              <w:rPr>
                <w:rFonts w:ascii="Times New Roman" w:hAnsi="Times New Roman" w:cs="Times New Roman"/>
                <w:color w:val="000000" w:themeColor="text1"/>
                <w:sz w:val="24"/>
                <w:szCs w:val="24"/>
                <w:lang w:val="tr-TR"/>
              </w:rPr>
              <w:t>)</w:t>
            </w:r>
          </w:p>
        </w:tc>
        <w:tc>
          <w:tcPr>
            <w:tcW w:w="5811" w:type="dxa"/>
            <w:gridSpan w:val="2"/>
          </w:tcPr>
          <w:p w14:paraId="762F4471" w14:textId="0CA812C2" w:rsidR="001A2A97"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Müdür</w:t>
            </w:r>
            <w:r w:rsidR="00991746" w:rsidRPr="002F3F25">
              <w:rPr>
                <w:rFonts w:ascii="Times New Roman" w:hAnsi="Times New Roman" w:cs="Times New Roman"/>
                <w:color w:val="000000" w:themeColor="text1"/>
                <w:sz w:val="24"/>
                <w:szCs w:val="24"/>
                <w:lang w:val="tr-TR"/>
              </w:rPr>
              <w:t xml:space="preserve"> ve Müdür</w:t>
            </w:r>
            <w:r w:rsidRPr="002F3F25">
              <w:rPr>
                <w:rFonts w:ascii="Times New Roman" w:hAnsi="Times New Roman" w:cs="Times New Roman"/>
                <w:color w:val="000000" w:themeColor="text1"/>
                <w:sz w:val="24"/>
                <w:szCs w:val="24"/>
                <w:lang w:val="tr-TR"/>
              </w:rPr>
              <w:t xml:space="preserve"> yardımcılığına atanacak</w:t>
            </w:r>
            <w:r w:rsidRPr="00456BA7">
              <w:rPr>
                <w:rFonts w:ascii="Times New Roman" w:hAnsi="Times New Roman" w:cs="Times New Roman"/>
                <w:color w:val="000000" w:themeColor="text1"/>
                <w:sz w:val="24"/>
                <w:szCs w:val="24"/>
                <w:lang w:val="tr-TR"/>
              </w:rPr>
              <w:t xml:space="preserve">ların </w:t>
            </w:r>
            <w:r w:rsidRPr="000C6F66">
              <w:rPr>
                <w:rFonts w:ascii="Times New Roman" w:hAnsi="Times New Roman" w:cs="Times New Roman"/>
                <w:color w:val="000000" w:themeColor="text1"/>
                <w:sz w:val="24"/>
                <w:szCs w:val="24"/>
                <w:lang w:val="tr-TR"/>
              </w:rPr>
              <w:t>e</w:t>
            </w:r>
            <w:r w:rsidR="00033DC1">
              <w:rPr>
                <w:rFonts w:ascii="Times New Roman" w:hAnsi="Times New Roman" w:cs="Times New Roman"/>
                <w:color w:val="000000" w:themeColor="text1"/>
                <w:sz w:val="24"/>
                <w:szCs w:val="24"/>
                <w:lang w:val="tr-TR"/>
              </w:rPr>
              <w:t xml:space="preserve">n az </w:t>
            </w:r>
            <w:r w:rsidR="00456BA7" w:rsidRPr="000C6F66">
              <w:rPr>
                <w:rFonts w:ascii="Times New Roman" w:hAnsi="Times New Roman" w:cs="Times New Roman"/>
                <w:color w:val="000000" w:themeColor="text1"/>
                <w:sz w:val="24"/>
                <w:szCs w:val="24"/>
                <w:lang w:val="tr-TR"/>
              </w:rPr>
              <w:t>5</w:t>
            </w:r>
            <w:r w:rsidR="00901786" w:rsidRPr="000C6F66">
              <w:rPr>
                <w:rFonts w:ascii="Times New Roman" w:hAnsi="Times New Roman" w:cs="Times New Roman"/>
                <w:color w:val="000000" w:themeColor="text1"/>
                <w:sz w:val="24"/>
                <w:szCs w:val="24"/>
                <w:lang w:val="tr-TR"/>
              </w:rPr>
              <w:t xml:space="preserve"> (</w:t>
            </w:r>
            <w:r w:rsidR="00456BA7" w:rsidRPr="000C6F66">
              <w:rPr>
                <w:rFonts w:ascii="Times New Roman" w:hAnsi="Times New Roman" w:cs="Times New Roman"/>
                <w:color w:val="000000" w:themeColor="text1"/>
                <w:sz w:val="24"/>
                <w:szCs w:val="24"/>
                <w:lang w:val="tr-TR"/>
              </w:rPr>
              <w:t>beş</w:t>
            </w:r>
            <w:r w:rsidR="00901786" w:rsidRPr="000C6F66">
              <w:rPr>
                <w:rFonts w:ascii="Times New Roman" w:hAnsi="Times New Roman" w:cs="Times New Roman"/>
                <w:color w:val="000000" w:themeColor="text1"/>
                <w:sz w:val="24"/>
                <w:szCs w:val="24"/>
                <w:lang w:val="tr-TR"/>
              </w:rPr>
              <w:t>)</w:t>
            </w:r>
            <w:r w:rsidR="00033DC1">
              <w:rPr>
                <w:rFonts w:ascii="Times New Roman" w:hAnsi="Times New Roman" w:cs="Times New Roman"/>
                <w:color w:val="000000" w:themeColor="text1"/>
                <w:sz w:val="24"/>
                <w:szCs w:val="24"/>
                <w:lang w:val="tr-TR"/>
              </w:rPr>
              <w:t xml:space="preserve"> yıllık mesleki deneyime,</w:t>
            </w:r>
          </w:p>
        </w:tc>
      </w:tr>
      <w:tr w:rsidR="00C512DC" w:rsidRPr="002F3F25" w14:paraId="536168DE" w14:textId="77777777" w:rsidTr="003A006A">
        <w:trPr>
          <w:trHeight w:val="250"/>
        </w:trPr>
        <w:tc>
          <w:tcPr>
            <w:tcW w:w="1617" w:type="dxa"/>
          </w:tcPr>
          <w:p w14:paraId="789E4D16" w14:textId="77777777" w:rsidR="00991746" w:rsidRPr="002F3F25" w:rsidRDefault="00991746" w:rsidP="002F3F25">
            <w:pPr>
              <w:pStyle w:val="NoSpacing"/>
              <w:rPr>
                <w:rFonts w:ascii="Times New Roman" w:hAnsi="Times New Roman" w:cs="Times New Roman"/>
                <w:color w:val="000000" w:themeColor="text1"/>
                <w:sz w:val="24"/>
                <w:szCs w:val="24"/>
                <w:lang w:val="tr-TR"/>
              </w:rPr>
            </w:pPr>
          </w:p>
        </w:tc>
        <w:tc>
          <w:tcPr>
            <w:tcW w:w="464" w:type="dxa"/>
          </w:tcPr>
          <w:p w14:paraId="6C004D49" w14:textId="77777777" w:rsidR="00991746" w:rsidRPr="002F3F25" w:rsidRDefault="00991746" w:rsidP="002F3F25">
            <w:pPr>
              <w:ind w:left="360"/>
              <w:jc w:val="center"/>
              <w:rPr>
                <w:color w:val="000000" w:themeColor="text1"/>
                <w:sz w:val="24"/>
                <w:szCs w:val="24"/>
                <w:lang w:val="tr-TR"/>
              </w:rPr>
            </w:pPr>
          </w:p>
        </w:tc>
        <w:tc>
          <w:tcPr>
            <w:tcW w:w="557" w:type="dxa"/>
          </w:tcPr>
          <w:p w14:paraId="62A1D2F1" w14:textId="77777777" w:rsidR="00991746" w:rsidRPr="002F3F25" w:rsidRDefault="00991746" w:rsidP="002F3F25">
            <w:pPr>
              <w:pStyle w:val="NoSpacing"/>
              <w:jc w:val="both"/>
              <w:rPr>
                <w:rFonts w:ascii="Times New Roman" w:hAnsi="Times New Roman" w:cs="Times New Roman"/>
                <w:color w:val="000000" w:themeColor="text1"/>
                <w:sz w:val="24"/>
                <w:szCs w:val="24"/>
                <w:lang w:val="tr-TR"/>
              </w:rPr>
            </w:pPr>
          </w:p>
        </w:tc>
        <w:tc>
          <w:tcPr>
            <w:tcW w:w="593" w:type="dxa"/>
          </w:tcPr>
          <w:p w14:paraId="75265744" w14:textId="77777777" w:rsidR="00991746" w:rsidRPr="002F3F25" w:rsidRDefault="00991746" w:rsidP="002F3F25">
            <w:pPr>
              <w:pStyle w:val="NoSpacing"/>
              <w:jc w:val="both"/>
              <w:rPr>
                <w:rFonts w:ascii="Times New Roman" w:hAnsi="Times New Roman" w:cs="Times New Roman"/>
                <w:color w:val="000000" w:themeColor="text1"/>
                <w:sz w:val="24"/>
                <w:szCs w:val="24"/>
                <w:lang w:val="tr-TR"/>
              </w:rPr>
            </w:pPr>
          </w:p>
        </w:tc>
        <w:tc>
          <w:tcPr>
            <w:tcW w:w="567" w:type="dxa"/>
          </w:tcPr>
          <w:p w14:paraId="5AEEC53C" w14:textId="77777777" w:rsidR="00991746" w:rsidRPr="002F3F25" w:rsidRDefault="00991746" w:rsidP="002F3F25">
            <w:pPr>
              <w:pStyle w:val="NoSpacing"/>
              <w:jc w:val="both"/>
              <w:rPr>
                <w:rFonts w:ascii="Times New Roman" w:hAnsi="Times New Roman" w:cs="Times New Roman"/>
                <w:color w:val="000000" w:themeColor="text1"/>
                <w:sz w:val="24"/>
                <w:szCs w:val="24"/>
                <w:lang w:val="tr-TR"/>
              </w:rPr>
            </w:pPr>
          </w:p>
        </w:tc>
        <w:tc>
          <w:tcPr>
            <w:tcW w:w="6380" w:type="dxa"/>
            <w:gridSpan w:val="3"/>
          </w:tcPr>
          <w:p w14:paraId="5B7FDD80" w14:textId="26516BF4" w:rsidR="00AD4E71" w:rsidRPr="002F3F25" w:rsidRDefault="003A006A" w:rsidP="00456BA7">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sahip olmaları koşuldur.</w:t>
            </w:r>
          </w:p>
        </w:tc>
      </w:tr>
      <w:tr w:rsidR="00456BA7" w:rsidRPr="002F3F25" w14:paraId="504641E4" w14:textId="77777777" w:rsidTr="003A006A">
        <w:trPr>
          <w:trHeight w:val="339"/>
        </w:trPr>
        <w:tc>
          <w:tcPr>
            <w:tcW w:w="1617" w:type="dxa"/>
          </w:tcPr>
          <w:p w14:paraId="7F13B5B9" w14:textId="37219D1F" w:rsidR="00456BA7" w:rsidRPr="000C6F66" w:rsidRDefault="00456BA7" w:rsidP="002F3F25">
            <w:pPr>
              <w:pStyle w:val="NoSpacing"/>
              <w:rPr>
                <w:rFonts w:ascii="Times New Roman" w:hAnsi="Times New Roman" w:cs="Times New Roman"/>
                <w:color w:val="000000" w:themeColor="text1"/>
                <w:sz w:val="24"/>
                <w:szCs w:val="24"/>
                <w:lang w:val="tr-TR"/>
              </w:rPr>
            </w:pPr>
          </w:p>
        </w:tc>
        <w:tc>
          <w:tcPr>
            <w:tcW w:w="464" w:type="dxa"/>
          </w:tcPr>
          <w:p w14:paraId="322F70AB" w14:textId="77777777" w:rsidR="00456BA7" w:rsidRPr="000C6F66" w:rsidRDefault="00456BA7" w:rsidP="002F3F25">
            <w:pPr>
              <w:ind w:left="360"/>
              <w:jc w:val="center"/>
              <w:rPr>
                <w:color w:val="000000" w:themeColor="text1"/>
                <w:sz w:val="24"/>
                <w:szCs w:val="24"/>
                <w:lang w:val="tr-TR"/>
              </w:rPr>
            </w:pPr>
          </w:p>
        </w:tc>
        <w:tc>
          <w:tcPr>
            <w:tcW w:w="557" w:type="dxa"/>
          </w:tcPr>
          <w:p w14:paraId="610230B4" w14:textId="77777777" w:rsidR="00456BA7" w:rsidRPr="000C6F66" w:rsidRDefault="00456BA7" w:rsidP="002F3F25">
            <w:pPr>
              <w:pStyle w:val="NoSpacing"/>
              <w:jc w:val="both"/>
              <w:rPr>
                <w:rFonts w:ascii="Times New Roman" w:hAnsi="Times New Roman" w:cs="Times New Roman"/>
                <w:color w:val="000000" w:themeColor="text1"/>
                <w:sz w:val="24"/>
                <w:szCs w:val="24"/>
                <w:lang w:val="tr-TR"/>
              </w:rPr>
            </w:pPr>
          </w:p>
        </w:tc>
        <w:tc>
          <w:tcPr>
            <w:tcW w:w="593" w:type="dxa"/>
          </w:tcPr>
          <w:p w14:paraId="2C134867" w14:textId="77777777" w:rsidR="00456BA7" w:rsidRPr="000C6F66" w:rsidRDefault="00456BA7" w:rsidP="002F3F25">
            <w:pPr>
              <w:pStyle w:val="NoSpacing"/>
              <w:jc w:val="both"/>
              <w:rPr>
                <w:rFonts w:ascii="Times New Roman" w:hAnsi="Times New Roman" w:cs="Times New Roman"/>
                <w:color w:val="000000" w:themeColor="text1"/>
                <w:sz w:val="24"/>
                <w:szCs w:val="24"/>
                <w:lang w:val="tr-TR"/>
              </w:rPr>
            </w:pPr>
          </w:p>
        </w:tc>
        <w:tc>
          <w:tcPr>
            <w:tcW w:w="567" w:type="dxa"/>
          </w:tcPr>
          <w:p w14:paraId="7ACD572E" w14:textId="325ABB12" w:rsidR="00456BA7" w:rsidRPr="000C6F66" w:rsidRDefault="00456BA7" w:rsidP="002F3F25">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(C)</w:t>
            </w:r>
          </w:p>
        </w:tc>
        <w:tc>
          <w:tcPr>
            <w:tcW w:w="6380" w:type="dxa"/>
            <w:gridSpan w:val="3"/>
          </w:tcPr>
          <w:p w14:paraId="32966FA8" w14:textId="064C94E3" w:rsidR="00456BA7" w:rsidRPr="000C6F66" w:rsidRDefault="00E62C45"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Yukarıdaki (A) ve (B) bentlerinde</w:t>
            </w:r>
            <w:r w:rsidR="00456BA7" w:rsidRPr="000C6F66">
              <w:rPr>
                <w:rFonts w:ascii="Times New Roman" w:hAnsi="Times New Roman" w:cs="Times New Roman"/>
                <w:color w:val="000000" w:themeColor="text1"/>
                <w:sz w:val="24"/>
                <w:szCs w:val="24"/>
                <w:lang w:val="tr-TR"/>
              </w:rPr>
              <w:t xml:space="preserve"> belirtilen koşull</w:t>
            </w:r>
            <w:r w:rsidR="00D15B5B" w:rsidRPr="000C6F66">
              <w:rPr>
                <w:rFonts w:ascii="Times New Roman" w:hAnsi="Times New Roman" w:cs="Times New Roman"/>
                <w:color w:val="000000" w:themeColor="text1"/>
                <w:sz w:val="24"/>
                <w:szCs w:val="24"/>
                <w:lang w:val="tr-TR"/>
              </w:rPr>
              <w:t>ar aşağıdaki durumlarda aranmaz:</w:t>
            </w:r>
          </w:p>
        </w:tc>
      </w:tr>
      <w:tr w:rsidR="00294092" w:rsidRPr="002F3F25" w14:paraId="59AD6E91" w14:textId="77777777" w:rsidTr="003A006A">
        <w:trPr>
          <w:trHeight w:val="221"/>
        </w:trPr>
        <w:tc>
          <w:tcPr>
            <w:tcW w:w="1617" w:type="dxa"/>
          </w:tcPr>
          <w:p w14:paraId="7E92FEC1" w14:textId="77777777" w:rsidR="00294092" w:rsidRPr="000C6F66" w:rsidRDefault="00294092" w:rsidP="002F3F25">
            <w:pPr>
              <w:pStyle w:val="NoSpacing"/>
              <w:rPr>
                <w:rFonts w:ascii="Times New Roman" w:hAnsi="Times New Roman" w:cs="Times New Roman"/>
                <w:color w:val="000000" w:themeColor="text1"/>
                <w:sz w:val="24"/>
                <w:szCs w:val="24"/>
                <w:lang w:val="tr-TR"/>
              </w:rPr>
            </w:pPr>
          </w:p>
        </w:tc>
        <w:tc>
          <w:tcPr>
            <w:tcW w:w="464" w:type="dxa"/>
          </w:tcPr>
          <w:p w14:paraId="6844395B" w14:textId="77777777" w:rsidR="00294092" w:rsidRPr="000C6F66" w:rsidRDefault="00294092" w:rsidP="002F3F25">
            <w:pPr>
              <w:ind w:left="360"/>
              <w:jc w:val="center"/>
              <w:rPr>
                <w:color w:val="000000" w:themeColor="text1"/>
                <w:sz w:val="24"/>
                <w:szCs w:val="24"/>
                <w:lang w:val="tr-TR"/>
              </w:rPr>
            </w:pPr>
          </w:p>
        </w:tc>
        <w:tc>
          <w:tcPr>
            <w:tcW w:w="557" w:type="dxa"/>
          </w:tcPr>
          <w:p w14:paraId="1C595305" w14:textId="77777777" w:rsidR="00294092" w:rsidRPr="000C6F66" w:rsidRDefault="00294092" w:rsidP="002F3F25">
            <w:pPr>
              <w:pStyle w:val="NoSpacing"/>
              <w:jc w:val="both"/>
              <w:rPr>
                <w:rFonts w:ascii="Times New Roman" w:hAnsi="Times New Roman" w:cs="Times New Roman"/>
                <w:color w:val="000000" w:themeColor="text1"/>
                <w:sz w:val="24"/>
                <w:szCs w:val="24"/>
                <w:lang w:val="tr-TR"/>
              </w:rPr>
            </w:pPr>
          </w:p>
        </w:tc>
        <w:tc>
          <w:tcPr>
            <w:tcW w:w="593" w:type="dxa"/>
          </w:tcPr>
          <w:p w14:paraId="29D29D11" w14:textId="77777777" w:rsidR="00294092" w:rsidRPr="000C6F66" w:rsidRDefault="00294092" w:rsidP="002F3F25">
            <w:pPr>
              <w:pStyle w:val="NoSpacing"/>
              <w:jc w:val="both"/>
              <w:rPr>
                <w:rFonts w:ascii="Times New Roman" w:hAnsi="Times New Roman" w:cs="Times New Roman"/>
                <w:color w:val="000000" w:themeColor="text1"/>
                <w:sz w:val="24"/>
                <w:szCs w:val="24"/>
                <w:lang w:val="tr-TR"/>
              </w:rPr>
            </w:pPr>
          </w:p>
        </w:tc>
        <w:tc>
          <w:tcPr>
            <w:tcW w:w="567" w:type="dxa"/>
          </w:tcPr>
          <w:p w14:paraId="0FE05C23" w14:textId="77777777" w:rsidR="00294092" w:rsidRPr="000C6F66" w:rsidRDefault="00294092" w:rsidP="002F3F25">
            <w:pPr>
              <w:pStyle w:val="NoSpacing"/>
              <w:jc w:val="both"/>
              <w:rPr>
                <w:rFonts w:ascii="Times New Roman" w:hAnsi="Times New Roman" w:cs="Times New Roman"/>
                <w:color w:val="000000" w:themeColor="text1"/>
                <w:sz w:val="24"/>
                <w:szCs w:val="24"/>
                <w:lang w:val="tr-TR"/>
              </w:rPr>
            </w:pPr>
          </w:p>
        </w:tc>
        <w:tc>
          <w:tcPr>
            <w:tcW w:w="569" w:type="dxa"/>
          </w:tcPr>
          <w:p w14:paraId="641A1117" w14:textId="5B1B5BC2" w:rsidR="00294092" w:rsidRPr="000C6F66" w:rsidRDefault="00BE155E" w:rsidP="00294092">
            <w:pPr>
              <w:pStyle w:val="NoSpacing"/>
              <w:jc w:val="right"/>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(a</w:t>
            </w:r>
            <w:r w:rsidR="00294092" w:rsidRPr="000C6F66">
              <w:rPr>
                <w:rFonts w:ascii="Times New Roman" w:hAnsi="Times New Roman" w:cs="Times New Roman"/>
                <w:color w:val="000000" w:themeColor="text1"/>
                <w:sz w:val="24"/>
                <w:szCs w:val="24"/>
                <w:lang w:val="tr-TR"/>
              </w:rPr>
              <w:t>)</w:t>
            </w:r>
          </w:p>
        </w:tc>
        <w:tc>
          <w:tcPr>
            <w:tcW w:w="5811" w:type="dxa"/>
            <w:gridSpan w:val="2"/>
          </w:tcPr>
          <w:p w14:paraId="2D3B5EB7" w14:textId="40075442" w:rsidR="00294092" w:rsidRPr="000C6F66" w:rsidRDefault="00BE155E" w:rsidP="00810AD7">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Lise mezunu</w:t>
            </w:r>
            <w:r w:rsidR="00810AD7" w:rsidRPr="000C6F66">
              <w:rPr>
                <w:rFonts w:ascii="Times New Roman" w:hAnsi="Times New Roman" w:cs="Times New Roman"/>
                <w:color w:val="000000" w:themeColor="text1"/>
                <w:sz w:val="24"/>
                <w:szCs w:val="24"/>
                <w:lang w:val="tr-TR"/>
              </w:rPr>
              <w:t xml:space="preserve"> veya ön lisans mezunu</w:t>
            </w:r>
            <w:r w:rsidRPr="000C6F66">
              <w:rPr>
                <w:rFonts w:ascii="Times New Roman" w:hAnsi="Times New Roman" w:cs="Times New Roman"/>
                <w:color w:val="000000" w:themeColor="text1"/>
                <w:sz w:val="24"/>
                <w:szCs w:val="24"/>
                <w:lang w:val="tr-TR"/>
              </w:rPr>
              <w:t xml:space="preserve"> olan veya </w:t>
            </w:r>
            <w:r w:rsidR="00CE43CD" w:rsidRPr="000C6F66">
              <w:rPr>
                <w:rFonts w:ascii="Times New Roman" w:hAnsi="Times New Roman" w:cs="Times New Roman"/>
                <w:color w:val="000000" w:themeColor="text1"/>
                <w:sz w:val="24"/>
                <w:szCs w:val="24"/>
                <w:lang w:val="tr-TR"/>
              </w:rPr>
              <w:t xml:space="preserve">üniversite mezunu olup </w:t>
            </w:r>
            <w:r w:rsidRPr="000C6F66">
              <w:rPr>
                <w:rFonts w:ascii="Times New Roman" w:hAnsi="Times New Roman" w:cs="Times New Roman"/>
                <w:color w:val="000000" w:themeColor="text1"/>
                <w:sz w:val="24"/>
                <w:szCs w:val="24"/>
                <w:lang w:val="tr-TR"/>
              </w:rPr>
              <w:t xml:space="preserve">yukarıdaki (A) bendinde belirtilen bölümlerin herhangi birinden mezun olmayan kişiler, </w:t>
            </w:r>
            <w:r w:rsidR="00810AD7" w:rsidRPr="000C6F66">
              <w:rPr>
                <w:rFonts w:ascii="Times New Roman" w:hAnsi="Times New Roman" w:cs="Times New Roman"/>
                <w:color w:val="000000" w:themeColor="text1"/>
                <w:sz w:val="24"/>
                <w:szCs w:val="24"/>
                <w:lang w:val="tr-TR"/>
              </w:rPr>
              <w:t>teknik personel olarak sigorta ve reasürans şirketinde</w:t>
            </w:r>
            <w:r w:rsidR="00810AD7" w:rsidRPr="000C6F66">
              <w:rPr>
                <w:color w:val="000000" w:themeColor="text1"/>
              </w:rPr>
              <w:t xml:space="preserve"> </w:t>
            </w:r>
            <w:r w:rsidR="00810AD7" w:rsidRPr="000C6F66">
              <w:rPr>
                <w:rFonts w:ascii="Times New Roman" w:hAnsi="Times New Roman" w:cs="Times New Roman"/>
                <w:color w:val="000000" w:themeColor="text1"/>
                <w:sz w:val="24"/>
                <w:szCs w:val="24"/>
                <w:lang w:val="tr-TR"/>
              </w:rPr>
              <w:t xml:space="preserve">sigortacılık alanında </w:t>
            </w:r>
            <w:r w:rsidRPr="000C6F66">
              <w:rPr>
                <w:rFonts w:ascii="Times New Roman" w:hAnsi="Times New Roman" w:cs="Times New Roman"/>
                <w:color w:val="000000" w:themeColor="text1"/>
                <w:sz w:val="24"/>
                <w:szCs w:val="24"/>
                <w:lang w:val="tr-TR"/>
              </w:rPr>
              <w:t>en az 10 (on) yıllık</w:t>
            </w:r>
            <w:r w:rsidR="00CE43CD" w:rsidRPr="000C6F66">
              <w:rPr>
                <w:rFonts w:ascii="Times New Roman" w:hAnsi="Times New Roman" w:cs="Times New Roman"/>
                <w:color w:val="000000" w:themeColor="text1"/>
                <w:sz w:val="24"/>
                <w:szCs w:val="24"/>
                <w:lang w:val="tr-TR"/>
              </w:rPr>
              <w:t xml:space="preserve"> mesleki deneyime sahip olması</w:t>
            </w:r>
            <w:r w:rsidRPr="000C6F66">
              <w:rPr>
                <w:rFonts w:ascii="Times New Roman" w:hAnsi="Times New Roman" w:cs="Times New Roman"/>
                <w:color w:val="000000" w:themeColor="text1"/>
                <w:sz w:val="24"/>
                <w:szCs w:val="24"/>
                <w:lang w:val="tr-TR"/>
              </w:rPr>
              <w:t xml:space="preserve"> halinde müdür ve müdür yardımcısı olarak atanabilirler. </w:t>
            </w:r>
          </w:p>
        </w:tc>
      </w:tr>
      <w:tr w:rsidR="00BE155E" w:rsidRPr="002F3F25" w14:paraId="7B203F54" w14:textId="77777777" w:rsidTr="003A006A">
        <w:trPr>
          <w:trHeight w:val="221"/>
        </w:trPr>
        <w:tc>
          <w:tcPr>
            <w:tcW w:w="1617" w:type="dxa"/>
          </w:tcPr>
          <w:p w14:paraId="3E5B3CF9" w14:textId="3A66EFD6" w:rsidR="00BE155E" w:rsidRPr="000C6F66" w:rsidRDefault="00BE155E" w:rsidP="002F3F25">
            <w:pPr>
              <w:pStyle w:val="NoSpacing"/>
              <w:rPr>
                <w:rFonts w:ascii="Times New Roman" w:hAnsi="Times New Roman" w:cs="Times New Roman"/>
                <w:color w:val="000000" w:themeColor="text1"/>
                <w:sz w:val="24"/>
                <w:szCs w:val="24"/>
                <w:lang w:val="tr-TR"/>
              </w:rPr>
            </w:pPr>
          </w:p>
        </w:tc>
        <w:tc>
          <w:tcPr>
            <w:tcW w:w="464" w:type="dxa"/>
          </w:tcPr>
          <w:p w14:paraId="4D3EED28" w14:textId="77777777" w:rsidR="00BE155E" w:rsidRPr="000C6F66" w:rsidRDefault="00BE155E" w:rsidP="002F3F25">
            <w:pPr>
              <w:ind w:left="360"/>
              <w:jc w:val="center"/>
              <w:rPr>
                <w:color w:val="000000" w:themeColor="text1"/>
                <w:sz w:val="24"/>
                <w:szCs w:val="24"/>
                <w:lang w:val="tr-TR"/>
              </w:rPr>
            </w:pPr>
          </w:p>
        </w:tc>
        <w:tc>
          <w:tcPr>
            <w:tcW w:w="557" w:type="dxa"/>
          </w:tcPr>
          <w:p w14:paraId="021CE310"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93" w:type="dxa"/>
          </w:tcPr>
          <w:p w14:paraId="293F93E3"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67" w:type="dxa"/>
          </w:tcPr>
          <w:p w14:paraId="0719325A"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69" w:type="dxa"/>
          </w:tcPr>
          <w:p w14:paraId="6CAD6ABA" w14:textId="41929202" w:rsidR="00BE155E" w:rsidRPr="000C6F66" w:rsidRDefault="00BE155E" w:rsidP="00294092">
            <w:pPr>
              <w:pStyle w:val="NoSpacing"/>
              <w:jc w:val="right"/>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(b)</w:t>
            </w:r>
          </w:p>
        </w:tc>
        <w:tc>
          <w:tcPr>
            <w:tcW w:w="567" w:type="dxa"/>
          </w:tcPr>
          <w:p w14:paraId="5E28C55C" w14:textId="1AF4C572" w:rsidR="00BE155E" w:rsidRPr="000C6F66" w:rsidRDefault="00BE155E" w:rsidP="00BE155E">
            <w:pPr>
              <w:pStyle w:val="NoSpacing"/>
              <w:jc w:val="right"/>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(i)</w:t>
            </w:r>
          </w:p>
        </w:tc>
        <w:tc>
          <w:tcPr>
            <w:tcW w:w="5244" w:type="dxa"/>
          </w:tcPr>
          <w:p w14:paraId="53E45F13" w14:textId="08C7A343" w:rsidR="00BE155E" w:rsidRPr="000C6F66" w:rsidRDefault="00BE155E" w:rsidP="00CE43CD">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 xml:space="preserve">Lise mezunu </w:t>
            </w:r>
            <w:r w:rsidR="00810AD7" w:rsidRPr="000C6F66">
              <w:rPr>
                <w:rFonts w:ascii="Times New Roman" w:hAnsi="Times New Roman" w:cs="Times New Roman"/>
                <w:color w:val="000000" w:themeColor="text1"/>
                <w:sz w:val="24"/>
                <w:szCs w:val="24"/>
                <w:lang w:val="tr-TR"/>
              </w:rPr>
              <w:t xml:space="preserve">veya ön lisans mezunu </w:t>
            </w:r>
            <w:r w:rsidRPr="000C6F66">
              <w:rPr>
                <w:rFonts w:ascii="Times New Roman" w:hAnsi="Times New Roman" w:cs="Times New Roman"/>
                <w:color w:val="000000" w:themeColor="text1"/>
                <w:sz w:val="24"/>
                <w:szCs w:val="24"/>
                <w:lang w:val="tr-TR"/>
              </w:rPr>
              <w:t>ola</w:t>
            </w:r>
            <w:r w:rsidR="004C26CB" w:rsidRPr="000C6F66">
              <w:rPr>
                <w:rFonts w:ascii="Times New Roman" w:hAnsi="Times New Roman" w:cs="Times New Roman"/>
                <w:color w:val="000000" w:themeColor="text1"/>
                <w:sz w:val="24"/>
                <w:szCs w:val="24"/>
                <w:lang w:val="tr-TR"/>
              </w:rPr>
              <w:t>n kişiler</w:t>
            </w:r>
            <w:r w:rsidR="00442E26" w:rsidRPr="000C6F66">
              <w:rPr>
                <w:rFonts w:ascii="Times New Roman" w:hAnsi="Times New Roman" w:cs="Times New Roman"/>
                <w:color w:val="000000" w:themeColor="text1"/>
                <w:sz w:val="24"/>
                <w:szCs w:val="24"/>
                <w:lang w:val="tr-TR"/>
              </w:rPr>
              <w:t>,</w:t>
            </w:r>
            <w:r w:rsidRPr="000C6F66">
              <w:rPr>
                <w:color w:val="000000" w:themeColor="text1"/>
              </w:rPr>
              <w:t xml:space="preserve"> </w:t>
            </w:r>
            <w:r w:rsidR="00810AD7" w:rsidRPr="000C6F66">
              <w:rPr>
                <w:rFonts w:ascii="Times New Roman" w:hAnsi="Times New Roman" w:cs="Times New Roman"/>
                <w:color w:val="000000" w:themeColor="text1"/>
                <w:sz w:val="24"/>
                <w:szCs w:val="24"/>
                <w:lang w:val="tr-TR"/>
              </w:rPr>
              <w:t>teknik personel olarak sigorta ve reasürans şirketinde sigortacılık alanında</w:t>
            </w:r>
            <w:r w:rsidR="00810AD7" w:rsidRPr="000C6F66">
              <w:rPr>
                <w:color w:val="000000" w:themeColor="text1"/>
              </w:rPr>
              <w:t xml:space="preserve"> </w:t>
            </w:r>
            <w:r w:rsidRPr="000C6F66">
              <w:rPr>
                <w:rFonts w:ascii="Times New Roman" w:hAnsi="Times New Roman" w:cs="Times New Roman"/>
                <w:color w:val="000000" w:themeColor="text1"/>
                <w:sz w:val="24"/>
                <w:szCs w:val="24"/>
                <w:lang w:val="tr-TR"/>
              </w:rPr>
              <w:t>en az 10 (on) yıllık mesleki deneyime ek olarak en az 5 (beş) yıllık müd</w:t>
            </w:r>
            <w:r w:rsidR="00CE43CD" w:rsidRPr="000C6F66">
              <w:rPr>
                <w:rFonts w:ascii="Times New Roman" w:hAnsi="Times New Roman" w:cs="Times New Roman"/>
                <w:color w:val="000000" w:themeColor="text1"/>
                <w:sz w:val="24"/>
                <w:szCs w:val="24"/>
                <w:lang w:val="tr-TR"/>
              </w:rPr>
              <w:t>ürlük görevini ifa etmiş olmas</w:t>
            </w:r>
            <w:r w:rsidRPr="000C6F66">
              <w:rPr>
                <w:rFonts w:ascii="Times New Roman" w:hAnsi="Times New Roman" w:cs="Times New Roman"/>
                <w:color w:val="000000" w:themeColor="text1"/>
                <w:sz w:val="24"/>
                <w:szCs w:val="24"/>
                <w:lang w:val="tr-TR"/>
              </w:rPr>
              <w:t>ı</w:t>
            </w:r>
            <w:r w:rsidR="00E62C45">
              <w:rPr>
                <w:rFonts w:ascii="Times New Roman" w:hAnsi="Times New Roman" w:cs="Times New Roman"/>
                <w:color w:val="000000" w:themeColor="text1"/>
                <w:sz w:val="24"/>
                <w:szCs w:val="24"/>
                <w:lang w:val="tr-TR"/>
              </w:rPr>
              <w:t>; veya</w:t>
            </w:r>
          </w:p>
        </w:tc>
      </w:tr>
      <w:tr w:rsidR="00BE155E" w:rsidRPr="002F3F25" w14:paraId="41CE3304" w14:textId="77777777" w:rsidTr="003A006A">
        <w:trPr>
          <w:trHeight w:val="221"/>
        </w:trPr>
        <w:tc>
          <w:tcPr>
            <w:tcW w:w="1617" w:type="dxa"/>
          </w:tcPr>
          <w:p w14:paraId="5D3695A3" w14:textId="77777777" w:rsidR="00BE155E" w:rsidRPr="000C6F66" w:rsidRDefault="00BE155E" w:rsidP="002F3F25">
            <w:pPr>
              <w:pStyle w:val="NoSpacing"/>
              <w:rPr>
                <w:rFonts w:ascii="Times New Roman" w:hAnsi="Times New Roman" w:cs="Times New Roman"/>
                <w:color w:val="000000" w:themeColor="text1"/>
                <w:sz w:val="24"/>
                <w:szCs w:val="24"/>
                <w:lang w:val="tr-TR"/>
              </w:rPr>
            </w:pPr>
          </w:p>
        </w:tc>
        <w:tc>
          <w:tcPr>
            <w:tcW w:w="464" w:type="dxa"/>
          </w:tcPr>
          <w:p w14:paraId="121766A2" w14:textId="77777777" w:rsidR="00BE155E" w:rsidRPr="000C6F66" w:rsidRDefault="00BE155E" w:rsidP="002F3F25">
            <w:pPr>
              <w:ind w:left="360"/>
              <w:jc w:val="center"/>
              <w:rPr>
                <w:color w:val="000000" w:themeColor="text1"/>
                <w:sz w:val="24"/>
                <w:szCs w:val="24"/>
                <w:lang w:val="tr-TR"/>
              </w:rPr>
            </w:pPr>
          </w:p>
        </w:tc>
        <w:tc>
          <w:tcPr>
            <w:tcW w:w="557" w:type="dxa"/>
          </w:tcPr>
          <w:p w14:paraId="26C91538"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93" w:type="dxa"/>
          </w:tcPr>
          <w:p w14:paraId="0B3FB9F2"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67" w:type="dxa"/>
          </w:tcPr>
          <w:p w14:paraId="26CD4006" w14:textId="77777777" w:rsidR="00BE155E" w:rsidRPr="000C6F66" w:rsidRDefault="00BE155E" w:rsidP="002F3F25">
            <w:pPr>
              <w:pStyle w:val="NoSpacing"/>
              <w:jc w:val="both"/>
              <w:rPr>
                <w:rFonts w:ascii="Times New Roman" w:hAnsi="Times New Roman" w:cs="Times New Roman"/>
                <w:color w:val="000000" w:themeColor="text1"/>
                <w:sz w:val="24"/>
                <w:szCs w:val="24"/>
                <w:lang w:val="tr-TR"/>
              </w:rPr>
            </w:pPr>
          </w:p>
        </w:tc>
        <w:tc>
          <w:tcPr>
            <w:tcW w:w="569" w:type="dxa"/>
          </w:tcPr>
          <w:p w14:paraId="2B1DE81E" w14:textId="77777777" w:rsidR="00BE155E" w:rsidRPr="000C6F66" w:rsidRDefault="00BE155E" w:rsidP="00294092">
            <w:pPr>
              <w:pStyle w:val="NoSpacing"/>
              <w:jc w:val="right"/>
              <w:rPr>
                <w:rFonts w:ascii="Times New Roman" w:hAnsi="Times New Roman" w:cs="Times New Roman"/>
                <w:color w:val="000000" w:themeColor="text1"/>
                <w:sz w:val="24"/>
                <w:szCs w:val="24"/>
                <w:lang w:val="tr-TR"/>
              </w:rPr>
            </w:pPr>
          </w:p>
        </w:tc>
        <w:tc>
          <w:tcPr>
            <w:tcW w:w="567" w:type="dxa"/>
          </w:tcPr>
          <w:p w14:paraId="355E9ABF" w14:textId="6182A776" w:rsidR="00BE155E" w:rsidRPr="000C6F66" w:rsidRDefault="00BE155E" w:rsidP="00BE155E">
            <w:pPr>
              <w:pStyle w:val="NoSpacing"/>
              <w:jc w:val="right"/>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(ii)</w:t>
            </w:r>
          </w:p>
        </w:tc>
        <w:tc>
          <w:tcPr>
            <w:tcW w:w="5244" w:type="dxa"/>
          </w:tcPr>
          <w:p w14:paraId="09634EAF" w14:textId="5E28B07B" w:rsidR="00BE155E" w:rsidRPr="000C6F66" w:rsidRDefault="004C26CB" w:rsidP="00CE43CD">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Üniversite mezunu</w:t>
            </w:r>
            <w:r w:rsidR="00CE43CD" w:rsidRPr="000C6F66">
              <w:rPr>
                <w:rFonts w:ascii="Times New Roman" w:hAnsi="Times New Roman" w:cs="Times New Roman"/>
                <w:color w:val="000000" w:themeColor="text1"/>
                <w:sz w:val="24"/>
                <w:szCs w:val="24"/>
                <w:lang w:val="tr-TR"/>
              </w:rPr>
              <w:t xml:space="preserve"> olup y</w:t>
            </w:r>
            <w:r w:rsidR="00BE155E" w:rsidRPr="000C6F66">
              <w:rPr>
                <w:rFonts w:ascii="Times New Roman" w:hAnsi="Times New Roman" w:cs="Times New Roman"/>
                <w:color w:val="000000" w:themeColor="text1"/>
                <w:sz w:val="24"/>
                <w:szCs w:val="24"/>
                <w:lang w:val="tr-TR"/>
              </w:rPr>
              <w:t>ukarıdaki (A) bendinde belirtilen bölümlerin herhangi b</w:t>
            </w:r>
            <w:r w:rsidRPr="000C6F66">
              <w:rPr>
                <w:rFonts w:ascii="Times New Roman" w:hAnsi="Times New Roman" w:cs="Times New Roman"/>
                <w:color w:val="000000" w:themeColor="text1"/>
                <w:sz w:val="24"/>
                <w:szCs w:val="24"/>
                <w:lang w:val="tr-TR"/>
              </w:rPr>
              <w:t>irinden mezun olmayan kişiler,</w:t>
            </w:r>
            <w:r w:rsidR="00810AD7" w:rsidRPr="000C6F66">
              <w:rPr>
                <w:rFonts w:ascii="Times New Roman" w:hAnsi="Times New Roman" w:cs="Times New Roman"/>
                <w:color w:val="000000" w:themeColor="text1"/>
                <w:sz w:val="24"/>
                <w:szCs w:val="24"/>
                <w:lang w:val="tr-TR"/>
              </w:rPr>
              <w:t xml:space="preserve"> teknik personel olarak sigorta ve reasürans şirketinde sigortacılık alanında</w:t>
            </w:r>
            <w:r w:rsidR="00BE155E" w:rsidRPr="000C6F66">
              <w:rPr>
                <w:rFonts w:ascii="Times New Roman" w:hAnsi="Times New Roman" w:cs="Times New Roman"/>
                <w:color w:val="000000" w:themeColor="text1"/>
                <w:sz w:val="24"/>
                <w:szCs w:val="24"/>
                <w:lang w:val="tr-TR"/>
              </w:rPr>
              <w:t xml:space="preserve"> </w:t>
            </w:r>
            <w:r w:rsidR="00810AD7" w:rsidRPr="000C6F66">
              <w:rPr>
                <w:rFonts w:ascii="Times New Roman" w:hAnsi="Times New Roman" w:cs="Times New Roman"/>
                <w:color w:val="000000" w:themeColor="text1"/>
                <w:sz w:val="24"/>
                <w:szCs w:val="24"/>
                <w:lang w:val="tr-TR"/>
              </w:rPr>
              <w:t xml:space="preserve">en </w:t>
            </w:r>
            <w:r w:rsidR="00BE155E" w:rsidRPr="000C6F66">
              <w:rPr>
                <w:rFonts w:ascii="Times New Roman" w:hAnsi="Times New Roman" w:cs="Times New Roman"/>
                <w:color w:val="000000" w:themeColor="text1"/>
                <w:sz w:val="24"/>
                <w:szCs w:val="24"/>
                <w:lang w:val="tr-TR"/>
              </w:rPr>
              <w:t>az 5 (beş) yıllık mesleki deneyime ek olarak en az 5 (beş) yıllık müd</w:t>
            </w:r>
            <w:r w:rsidR="00CE43CD" w:rsidRPr="000C6F66">
              <w:rPr>
                <w:rFonts w:ascii="Times New Roman" w:hAnsi="Times New Roman" w:cs="Times New Roman"/>
                <w:color w:val="000000" w:themeColor="text1"/>
                <w:sz w:val="24"/>
                <w:szCs w:val="24"/>
                <w:lang w:val="tr-TR"/>
              </w:rPr>
              <w:t>ürlük görevini ifa etmiş olmas</w:t>
            </w:r>
            <w:r w:rsidR="00BE155E" w:rsidRPr="000C6F66">
              <w:rPr>
                <w:rFonts w:ascii="Times New Roman" w:hAnsi="Times New Roman" w:cs="Times New Roman"/>
                <w:color w:val="000000" w:themeColor="text1"/>
                <w:sz w:val="24"/>
                <w:szCs w:val="24"/>
                <w:lang w:val="tr-TR"/>
              </w:rPr>
              <w:t>ı</w:t>
            </w:r>
            <w:r w:rsidR="00CE43CD" w:rsidRPr="000C6F66">
              <w:rPr>
                <w:rFonts w:ascii="Times New Roman" w:hAnsi="Times New Roman" w:cs="Times New Roman"/>
                <w:color w:val="000000" w:themeColor="text1"/>
                <w:sz w:val="24"/>
                <w:szCs w:val="24"/>
                <w:lang w:val="tr-TR"/>
              </w:rPr>
              <w:t>,</w:t>
            </w:r>
            <w:r w:rsidR="00BE155E" w:rsidRPr="000C6F66">
              <w:rPr>
                <w:rFonts w:ascii="Times New Roman" w:hAnsi="Times New Roman" w:cs="Times New Roman"/>
                <w:color w:val="000000" w:themeColor="text1"/>
                <w:sz w:val="24"/>
                <w:szCs w:val="24"/>
                <w:lang w:val="tr-TR"/>
              </w:rPr>
              <w:t xml:space="preserve"> </w:t>
            </w:r>
          </w:p>
        </w:tc>
      </w:tr>
      <w:tr w:rsidR="00CE43CD" w:rsidRPr="002F3F25" w14:paraId="6156B594" w14:textId="77777777" w:rsidTr="003A006A">
        <w:trPr>
          <w:trHeight w:val="221"/>
        </w:trPr>
        <w:tc>
          <w:tcPr>
            <w:tcW w:w="1617" w:type="dxa"/>
          </w:tcPr>
          <w:p w14:paraId="4ED3ABB6" w14:textId="77777777" w:rsidR="00CE43CD" w:rsidRPr="000C6F66" w:rsidRDefault="00CE43CD" w:rsidP="002F3F25">
            <w:pPr>
              <w:pStyle w:val="NoSpacing"/>
              <w:rPr>
                <w:rFonts w:ascii="Times New Roman" w:hAnsi="Times New Roman" w:cs="Times New Roman"/>
                <w:color w:val="000000" w:themeColor="text1"/>
                <w:sz w:val="24"/>
                <w:szCs w:val="24"/>
                <w:lang w:val="tr-TR"/>
              </w:rPr>
            </w:pPr>
          </w:p>
        </w:tc>
        <w:tc>
          <w:tcPr>
            <w:tcW w:w="464" w:type="dxa"/>
          </w:tcPr>
          <w:p w14:paraId="296F3CEF" w14:textId="77777777" w:rsidR="00CE43CD" w:rsidRPr="000C6F66" w:rsidRDefault="00CE43CD" w:rsidP="002F3F25">
            <w:pPr>
              <w:ind w:left="360"/>
              <w:jc w:val="center"/>
              <w:rPr>
                <w:color w:val="000000" w:themeColor="text1"/>
                <w:sz w:val="24"/>
                <w:szCs w:val="24"/>
                <w:lang w:val="tr-TR"/>
              </w:rPr>
            </w:pPr>
          </w:p>
        </w:tc>
        <w:tc>
          <w:tcPr>
            <w:tcW w:w="557" w:type="dxa"/>
          </w:tcPr>
          <w:p w14:paraId="2B81722B"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93" w:type="dxa"/>
          </w:tcPr>
          <w:p w14:paraId="2005B131"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67" w:type="dxa"/>
          </w:tcPr>
          <w:p w14:paraId="156B68EA"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69" w:type="dxa"/>
          </w:tcPr>
          <w:p w14:paraId="54A490C1" w14:textId="77777777" w:rsidR="00CE43CD" w:rsidRPr="000C6F66" w:rsidRDefault="00CE43CD" w:rsidP="00294092">
            <w:pPr>
              <w:pStyle w:val="NoSpacing"/>
              <w:jc w:val="right"/>
              <w:rPr>
                <w:rFonts w:ascii="Times New Roman" w:hAnsi="Times New Roman" w:cs="Times New Roman"/>
                <w:color w:val="000000" w:themeColor="text1"/>
                <w:sz w:val="24"/>
                <w:szCs w:val="24"/>
                <w:lang w:val="tr-TR"/>
              </w:rPr>
            </w:pPr>
          </w:p>
        </w:tc>
        <w:tc>
          <w:tcPr>
            <w:tcW w:w="5811" w:type="dxa"/>
            <w:gridSpan w:val="2"/>
          </w:tcPr>
          <w:p w14:paraId="10EFFA01" w14:textId="6788F4F5" w:rsidR="00CE43CD" w:rsidRPr="000C6F66" w:rsidRDefault="00CE43CD" w:rsidP="00BE155E">
            <w:pPr>
              <w:pStyle w:val="NoSpacing"/>
              <w:jc w:val="both"/>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halinde genel müdür yardımcısı olarak atanabilirler.</w:t>
            </w:r>
          </w:p>
        </w:tc>
      </w:tr>
      <w:tr w:rsidR="00E62C45" w:rsidRPr="002F3F25" w14:paraId="3223FE37" w14:textId="77777777" w:rsidTr="00E62C45">
        <w:trPr>
          <w:trHeight w:val="221"/>
        </w:trPr>
        <w:tc>
          <w:tcPr>
            <w:tcW w:w="1617" w:type="dxa"/>
          </w:tcPr>
          <w:p w14:paraId="7B617C83" w14:textId="77777777" w:rsidR="00E62C45" w:rsidRPr="000C6F66" w:rsidRDefault="00E62C45" w:rsidP="002F3F25">
            <w:pPr>
              <w:pStyle w:val="NoSpacing"/>
              <w:rPr>
                <w:rFonts w:ascii="Times New Roman" w:hAnsi="Times New Roman" w:cs="Times New Roman"/>
                <w:color w:val="000000" w:themeColor="text1"/>
                <w:sz w:val="24"/>
                <w:szCs w:val="24"/>
                <w:lang w:val="tr-TR"/>
              </w:rPr>
            </w:pPr>
          </w:p>
        </w:tc>
        <w:tc>
          <w:tcPr>
            <w:tcW w:w="464" w:type="dxa"/>
          </w:tcPr>
          <w:p w14:paraId="65F2B7AE" w14:textId="77777777" w:rsidR="00E62C45" w:rsidRPr="000C6F66" w:rsidRDefault="00E62C45" w:rsidP="002F3F25">
            <w:pPr>
              <w:ind w:left="360"/>
              <w:jc w:val="center"/>
              <w:rPr>
                <w:color w:val="000000" w:themeColor="text1"/>
                <w:sz w:val="24"/>
                <w:szCs w:val="24"/>
                <w:lang w:val="tr-TR"/>
              </w:rPr>
            </w:pPr>
          </w:p>
        </w:tc>
        <w:tc>
          <w:tcPr>
            <w:tcW w:w="557" w:type="dxa"/>
          </w:tcPr>
          <w:p w14:paraId="2B7D856C" w14:textId="77777777" w:rsidR="00E62C45" w:rsidRPr="000C6F66" w:rsidRDefault="00E62C45" w:rsidP="002F3F25">
            <w:pPr>
              <w:pStyle w:val="NoSpacing"/>
              <w:jc w:val="both"/>
              <w:rPr>
                <w:rFonts w:ascii="Times New Roman" w:hAnsi="Times New Roman" w:cs="Times New Roman"/>
                <w:color w:val="000000" w:themeColor="text1"/>
                <w:sz w:val="24"/>
                <w:szCs w:val="24"/>
                <w:lang w:val="tr-TR"/>
              </w:rPr>
            </w:pPr>
          </w:p>
        </w:tc>
        <w:tc>
          <w:tcPr>
            <w:tcW w:w="593" w:type="dxa"/>
          </w:tcPr>
          <w:p w14:paraId="097459B4" w14:textId="77777777" w:rsidR="00E62C45" w:rsidRPr="000C6F66" w:rsidRDefault="00E62C45" w:rsidP="002F3F25">
            <w:pPr>
              <w:pStyle w:val="NoSpacing"/>
              <w:jc w:val="both"/>
              <w:rPr>
                <w:rFonts w:ascii="Times New Roman" w:hAnsi="Times New Roman" w:cs="Times New Roman"/>
                <w:color w:val="000000" w:themeColor="text1"/>
                <w:sz w:val="24"/>
                <w:szCs w:val="24"/>
                <w:lang w:val="tr-TR"/>
              </w:rPr>
            </w:pPr>
          </w:p>
        </w:tc>
        <w:tc>
          <w:tcPr>
            <w:tcW w:w="567" w:type="dxa"/>
          </w:tcPr>
          <w:p w14:paraId="4FA1FD38" w14:textId="77777777" w:rsidR="00E62C45" w:rsidRPr="000C6F66" w:rsidRDefault="00E62C45" w:rsidP="002F3F25">
            <w:pPr>
              <w:pStyle w:val="NoSpacing"/>
              <w:jc w:val="both"/>
              <w:rPr>
                <w:rFonts w:ascii="Times New Roman" w:hAnsi="Times New Roman" w:cs="Times New Roman"/>
                <w:color w:val="000000" w:themeColor="text1"/>
                <w:sz w:val="24"/>
                <w:szCs w:val="24"/>
                <w:lang w:val="tr-TR"/>
              </w:rPr>
            </w:pPr>
          </w:p>
        </w:tc>
        <w:tc>
          <w:tcPr>
            <w:tcW w:w="569" w:type="dxa"/>
          </w:tcPr>
          <w:p w14:paraId="147C3B57" w14:textId="3C1BF455" w:rsidR="00E62C45" w:rsidRPr="000C6F66" w:rsidRDefault="00E62C45" w:rsidP="00294092">
            <w:pPr>
              <w:pStyle w:val="NoSpacing"/>
              <w:jc w:val="right"/>
              <w:rPr>
                <w:rFonts w:ascii="Times New Roman" w:hAnsi="Times New Roman" w:cs="Times New Roman"/>
                <w:color w:val="000000" w:themeColor="text1"/>
                <w:sz w:val="24"/>
                <w:szCs w:val="24"/>
                <w:lang w:val="tr-TR"/>
              </w:rPr>
            </w:pPr>
            <w:r w:rsidRPr="000C6F66">
              <w:rPr>
                <w:rFonts w:ascii="Times New Roman" w:hAnsi="Times New Roman" w:cs="Times New Roman"/>
                <w:color w:val="000000" w:themeColor="text1"/>
                <w:sz w:val="24"/>
                <w:szCs w:val="24"/>
                <w:lang w:val="tr-TR"/>
              </w:rPr>
              <w:t>(c)</w:t>
            </w:r>
          </w:p>
        </w:tc>
        <w:tc>
          <w:tcPr>
            <w:tcW w:w="5811" w:type="dxa"/>
            <w:gridSpan w:val="2"/>
          </w:tcPr>
          <w:p w14:paraId="1B4B485E" w14:textId="782CC877" w:rsidR="00E62C45" w:rsidRPr="000C6F66" w:rsidRDefault="00E62C45" w:rsidP="00CE43CD">
            <w:pPr>
              <w:pStyle w:val="NoSpacing"/>
              <w:jc w:val="both"/>
              <w:rPr>
                <w:rFonts w:ascii="Times New Roman" w:hAnsi="Times New Roman" w:cs="Times New Roman"/>
                <w:color w:val="000000" w:themeColor="text1"/>
                <w:sz w:val="24"/>
                <w:szCs w:val="24"/>
                <w:highlight w:val="yellow"/>
                <w:lang w:val="tr-TR"/>
              </w:rPr>
            </w:pPr>
            <w:r w:rsidRPr="000C6F66">
              <w:rPr>
                <w:rFonts w:ascii="Times New Roman" w:hAnsi="Times New Roman" w:cs="Times New Roman"/>
                <w:color w:val="000000" w:themeColor="text1"/>
                <w:sz w:val="24"/>
                <w:szCs w:val="24"/>
                <w:lang w:val="tr-TR"/>
              </w:rPr>
              <w:t>Üniversite mezunu olup yukarıdaki (A) bendinde belirtilen bölümlerin herhangi birinden mezun olmayan kişiler, teknik personel olarak sigorta ve reasürans şirketinde sigortacılık alanında en az 5 (beş) yıllık mesleki deneyime ek olarak en az 5 (beş) yıllık müdürlük ve en az 5 (beş) yıllık genel müdür yardımc</w:t>
            </w:r>
            <w:r>
              <w:rPr>
                <w:rFonts w:ascii="Times New Roman" w:hAnsi="Times New Roman" w:cs="Times New Roman"/>
                <w:color w:val="000000" w:themeColor="text1"/>
                <w:sz w:val="24"/>
                <w:szCs w:val="24"/>
                <w:lang w:val="tr-TR"/>
              </w:rPr>
              <w:t>ılığı görevini ifa etmiş olması</w:t>
            </w:r>
            <w:r>
              <w:t xml:space="preserve"> </w:t>
            </w:r>
            <w:r w:rsidRPr="00E62C45">
              <w:rPr>
                <w:rFonts w:ascii="Times New Roman" w:hAnsi="Times New Roman" w:cs="Times New Roman"/>
                <w:color w:val="000000" w:themeColor="text1"/>
                <w:sz w:val="24"/>
                <w:szCs w:val="24"/>
                <w:lang w:val="tr-TR"/>
              </w:rPr>
              <w:t>halinde genel müdür olarak atanabilirler.</w:t>
            </w:r>
          </w:p>
        </w:tc>
      </w:tr>
      <w:tr w:rsidR="00CE43CD" w:rsidRPr="002F3F25" w14:paraId="6BDDC8A4" w14:textId="77777777" w:rsidTr="003A006A">
        <w:trPr>
          <w:trHeight w:val="221"/>
        </w:trPr>
        <w:tc>
          <w:tcPr>
            <w:tcW w:w="1617" w:type="dxa"/>
          </w:tcPr>
          <w:p w14:paraId="674B59E8" w14:textId="77777777" w:rsidR="00CE43CD" w:rsidRPr="000C6F66" w:rsidRDefault="00CE43CD" w:rsidP="002F3F25">
            <w:pPr>
              <w:pStyle w:val="NoSpacing"/>
              <w:rPr>
                <w:rFonts w:ascii="Times New Roman" w:hAnsi="Times New Roman" w:cs="Times New Roman"/>
                <w:color w:val="000000" w:themeColor="text1"/>
                <w:sz w:val="24"/>
                <w:szCs w:val="24"/>
                <w:lang w:val="tr-TR"/>
              </w:rPr>
            </w:pPr>
          </w:p>
        </w:tc>
        <w:tc>
          <w:tcPr>
            <w:tcW w:w="464" w:type="dxa"/>
          </w:tcPr>
          <w:p w14:paraId="50C5021B" w14:textId="77777777" w:rsidR="00CE43CD" w:rsidRPr="000C6F66" w:rsidRDefault="00CE43CD" w:rsidP="002F3F25">
            <w:pPr>
              <w:ind w:left="360"/>
              <w:jc w:val="center"/>
              <w:rPr>
                <w:color w:val="000000" w:themeColor="text1"/>
                <w:sz w:val="24"/>
                <w:szCs w:val="24"/>
                <w:lang w:val="tr-TR"/>
              </w:rPr>
            </w:pPr>
          </w:p>
        </w:tc>
        <w:tc>
          <w:tcPr>
            <w:tcW w:w="557" w:type="dxa"/>
          </w:tcPr>
          <w:p w14:paraId="30EEA412"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93" w:type="dxa"/>
          </w:tcPr>
          <w:p w14:paraId="4E190D59"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67" w:type="dxa"/>
          </w:tcPr>
          <w:p w14:paraId="3221DBC3" w14:textId="77777777" w:rsidR="00CE43CD" w:rsidRPr="000C6F66" w:rsidRDefault="00CE43CD" w:rsidP="002F3F25">
            <w:pPr>
              <w:pStyle w:val="NoSpacing"/>
              <w:jc w:val="both"/>
              <w:rPr>
                <w:rFonts w:ascii="Times New Roman" w:hAnsi="Times New Roman" w:cs="Times New Roman"/>
                <w:color w:val="000000" w:themeColor="text1"/>
                <w:sz w:val="24"/>
                <w:szCs w:val="24"/>
                <w:lang w:val="tr-TR"/>
              </w:rPr>
            </w:pPr>
          </w:p>
        </w:tc>
        <w:tc>
          <w:tcPr>
            <w:tcW w:w="569" w:type="dxa"/>
          </w:tcPr>
          <w:p w14:paraId="57F885CE" w14:textId="77777777" w:rsidR="00CE43CD" w:rsidRPr="000C6F66" w:rsidRDefault="00CE43CD" w:rsidP="00294092">
            <w:pPr>
              <w:pStyle w:val="NoSpacing"/>
              <w:jc w:val="right"/>
              <w:rPr>
                <w:rFonts w:ascii="Times New Roman" w:hAnsi="Times New Roman" w:cs="Times New Roman"/>
                <w:color w:val="000000" w:themeColor="text1"/>
                <w:sz w:val="24"/>
                <w:szCs w:val="24"/>
                <w:lang w:val="tr-TR"/>
              </w:rPr>
            </w:pPr>
          </w:p>
        </w:tc>
        <w:tc>
          <w:tcPr>
            <w:tcW w:w="5811" w:type="dxa"/>
            <w:gridSpan w:val="2"/>
          </w:tcPr>
          <w:p w14:paraId="3FE9152A" w14:textId="4C5AE77C" w:rsidR="00CE43CD" w:rsidRPr="000C6F66" w:rsidRDefault="00CE43CD" w:rsidP="00CE43CD">
            <w:pPr>
              <w:pStyle w:val="NoSpacing"/>
              <w:jc w:val="both"/>
              <w:rPr>
                <w:rFonts w:ascii="Times New Roman" w:hAnsi="Times New Roman" w:cs="Times New Roman"/>
                <w:color w:val="000000" w:themeColor="text1"/>
                <w:sz w:val="24"/>
                <w:szCs w:val="24"/>
                <w:lang w:val="tr-TR"/>
              </w:rPr>
            </w:pPr>
          </w:p>
        </w:tc>
      </w:tr>
    </w:tbl>
    <w:p w14:paraId="694375F4" w14:textId="77777777" w:rsidR="00033DC1" w:rsidRDefault="00033DC1">
      <w:r>
        <w:br w:type="page"/>
      </w:r>
    </w:p>
    <w:tbl>
      <w:tblPr>
        <w:tblW w:w="10178" w:type="dxa"/>
        <w:tblInd w:w="-289" w:type="dxa"/>
        <w:tblLayout w:type="fixed"/>
        <w:tblLook w:val="0000" w:firstRow="0" w:lastRow="0" w:firstColumn="0" w:lastColumn="0" w:noHBand="0" w:noVBand="0"/>
      </w:tblPr>
      <w:tblGrid>
        <w:gridCol w:w="1617"/>
        <w:gridCol w:w="464"/>
        <w:gridCol w:w="557"/>
        <w:gridCol w:w="10"/>
        <w:gridCol w:w="12"/>
        <w:gridCol w:w="414"/>
        <w:gridCol w:w="157"/>
        <w:gridCol w:w="414"/>
        <w:gridCol w:w="153"/>
        <w:gridCol w:w="6380"/>
      </w:tblGrid>
      <w:tr w:rsidR="00C512DC" w:rsidRPr="002F3F25" w14:paraId="7DD3923C" w14:textId="77777777" w:rsidTr="003A006A">
        <w:trPr>
          <w:trHeight w:val="344"/>
        </w:trPr>
        <w:tc>
          <w:tcPr>
            <w:tcW w:w="1617" w:type="dxa"/>
          </w:tcPr>
          <w:p w14:paraId="01C7A4FB" w14:textId="29136CD8"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6310EF72" w14:textId="77777777" w:rsidR="00295C4C" w:rsidRPr="002F3F25" w:rsidRDefault="00295C4C" w:rsidP="002F3F25">
            <w:pPr>
              <w:ind w:left="360"/>
              <w:jc w:val="center"/>
              <w:rPr>
                <w:color w:val="000000" w:themeColor="text1"/>
                <w:sz w:val="24"/>
                <w:szCs w:val="24"/>
                <w:lang w:val="tr-TR"/>
              </w:rPr>
            </w:pPr>
          </w:p>
        </w:tc>
        <w:tc>
          <w:tcPr>
            <w:tcW w:w="557" w:type="dxa"/>
          </w:tcPr>
          <w:p w14:paraId="1BBEE673" w14:textId="77777777" w:rsidR="00295C4C" w:rsidRPr="002F3F25" w:rsidRDefault="00295C4C" w:rsidP="002F3F25">
            <w:pPr>
              <w:pStyle w:val="NoSpacing"/>
              <w:jc w:val="both"/>
              <w:rPr>
                <w:rFonts w:ascii="Times New Roman" w:hAnsi="Times New Roman" w:cs="Times New Roman"/>
                <w:b/>
                <w:color w:val="000000" w:themeColor="text1"/>
                <w:sz w:val="24"/>
                <w:szCs w:val="24"/>
                <w:lang w:val="tr-TR"/>
              </w:rPr>
            </w:pPr>
          </w:p>
        </w:tc>
        <w:tc>
          <w:tcPr>
            <w:tcW w:w="593" w:type="dxa"/>
            <w:gridSpan w:val="4"/>
          </w:tcPr>
          <w:p w14:paraId="059B81D4" w14:textId="77777777" w:rsidR="00295C4C" w:rsidRPr="002F3F25" w:rsidRDefault="00295C4C" w:rsidP="002F3F25">
            <w:pPr>
              <w:pStyle w:val="NoSpacing"/>
              <w:jc w:val="both"/>
              <w:rPr>
                <w:rFonts w:ascii="Times New Roman" w:hAnsi="Times New Roman" w:cs="Times New Roman"/>
                <w:color w:val="000000" w:themeColor="text1"/>
                <w:sz w:val="24"/>
                <w:szCs w:val="24"/>
                <w:lang w:val="tr-TR"/>
              </w:rPr>
            </w:pPr>
          </w:p>
        </w:tc>
        <w:tc>
          <w:tcPr>
            <w:tcW w:w="567" w:type="dxa"/>
            <w:gridSpan w:val="2"/>
          </w:tcPr>
          <w:p w14:paraId="39D05066" w14:textId="1E89D740" w:rsidR="002338EB" w:rsidRPr="00033DC1" w:rsidRDefault="002338EB" w:rsidP="002F3F25">
            <w:pPr>
              <w:pStyle w:val="NoSpacing"/>
              <w:jc w:val="both"/>
              <w:rPr>
                <w:rFonts w:ascii="Times New Roman" w:hAnsi="Times New Roman" w:cs="Times New Roman"/>
                <w:color w:val="000000" w:themeColor="text1"/>
                <w:sz w:val="24"/>
                <w:szCs w:val="24"/>
                <w:lang w:val="tr-TR"/>
              </w:rPr>
            </w:pPr>
            <w:r w:rsidRPr="00033DC1">
              <w:rPr>
                <w:rFonts w:ascii="Times New Roman" w:hAnsi="Times New Roman" w:cs="Times New Roman"/>
                <w:color w:val="000000" w:themeColor="text1"/>
                <w:sz w:val="24"/>
                <w:szCs w:val="24"/>
                <w:lang w:val="tr-TR"/>
              </w:rPr>
              <w:t>(Ç)</w:t>
            </w:r>
          </w:p>
        </w:tc>
        <w:tc>
          <w:tcPr>
            <w:tcW w:w="6380" w:type="dxa"/>
          </w:tcPr>
          <w:p w14:paraId="07A91D3E" w14:textId="2E7A5D4F" w:rsidR="00D926D9" w:rsidRPr="002F3F25" w:rsidRDefault="00295C4C" w:rsidP="00D15B5B">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Başka ünvanlarla istihdam</w:t>
            </w:r>
            <w:r w:rsidR="00D15B5B">
              <w:rPr>
                <w:rFonts w:ascii="Times New Roman" w:hAnsi="Times New Roman" w:cs="Times New Roman"/>
                <w:color w:val="000000" w:themeColor="text1"/>
                <w:sz w:val="24"/>
                <w:szCs w:val="24"/>
                <w:lang w:val="tr-TR"/>
              </w:rPr>
              <w:t xml:space="preserve"> edildiğine bakılmaksızın</w:t>
            </w:r>
            <w:r w:rsidRPr="002F3F25">
              <w:rPr>
                <w:rFonts w:ascii="Times New Roman" w:hAnsi="Times New Roman" w:cs="Times New Roman"/>
                <w:color w:val="000000" w:themeColor="text1"/>
                <w:sz w:val="24"/>
                <w:szCs w:val="24"/>
                <w:lang w:val="tr-TR"/>
              </w:rPr>
              <w:t>, yetki ve görevleri itibarıyla genel müdür ve genel müdür yardımcılarına denk görev yapan diğer yöneticiler de genel müdür ve genel müdür yardımcılarına ilişkin kurallar uygulan</w:t>
            </w:r>
            <w:r w:rsidR="00901786" w:rsidRPr="002F3F25">
              <w:rPr>
                <w:rFonts w:ascii="Times New Roman" w:hAnsi="Times New Roman" w:cs="Times New Roman"/>
                <w:color w:val="000000" w:themeColor="text1"/>
                <w:sz w:val="24"/>
                <w:szCs w:val="24"/>
                <w:lang w:val="tr-TR"/>
              </w:rPr>
              <w:t>ır. Ayrıca</w:t>
            </w:r>
            <w:r w:rsidRPr="002F3F25">
              <w:rPr>
                <w:rFonts w:ascii="Times New Roman" w:hAnsi="Times New Roman" w:cs="Times New Roman"/>
                <w:color w:val="000000" w:themeColor="text1"/>
                <w:sz w:val="24"/>
                <w:szCs w:val="24"/>
                <w:lang w:val="tr-TR"/>
              </w:rPr>
              <w:t xml:space="preserve"> başka ün</w:t>
            </w:r>
            <w:r w:rsidR="00D15B5B">
              <w:rPr>
                <w:rFonts w:ascii="Times New Roman" w:hAnsi="Times New Roman" w:cs="Times New Roman"/>
                <w:color w:val="000000" w:themeColor="text1"/>
                <w:sz w:val="24"/>
                <w:szCs w:val="24"/>
                <w:lang w:val="tr-TR"/>
              </w:rPr>
              <w:t>vanlarla istihdam edildiğine bakılmaksızın</w:t>
            </w:r>
            <w:r w:rsidRPr="002F3F25">
              <w:rPr>
                <w:rFonts w:ascii="Times New Roman" w:hAnsi="Times New Roman" w:cs="Times New Roman"/>
                <w:color w:val="000000" w:themeColor="text1"/>
                <w:sz w:val="24"/>
                <w:szCs w:val="24"/>
                <w:lang w:val="tr-TR"/>
              </w:rPr>
              <w:t>, yetki ve görevleri itibarıyla müdür ve müdür yardımcılarına denk görev yapan diğer yöneticiler de müdür ve müdür yardımcılarına ilişkin kurallara tabidir.</w:t>
            </w:r>
            <w:r w:rsidR="00991746" w:rsidRPr="002F3F25">
              <w:rPr>
                <w:rFonts w:ascii="Times New Roman" w:hAnsi="Times New Roman" w:cs="Times New Roman"/>
                <w:color w:val="000000" w:themeColor="text1"/>
                <w:sz w:val="24"/>
                <w:szCs w:val="24"/>
                <w:lang w:val="tr-TR"/>
              </w:rPr>
              <w:t>”</w:t>
            </w:r>
          </w:p>
        </w:tc>
      </w:tr>
      <w:tr w:rsidR="002332C3" w:rsidRPr="002F3F25" w14:paraId="55F3B30D" w14:textId="77777777" w:rsidTr="00033DC1">
        <w:trPr>
          <w:trHeight w:val="217"/>
        </w:trPr>
        <w:tc>
          <w:tcPr>
            <w:tcW w:w="1617" w:type="dxa"/>
          </w:tcPr>
          <w:p w14:paraId="6EE2F48D" w14:textId="77777777" w:rsidR="003A006A" w:rsidRPr="002F3F25" w:rsidRDefault="003A006A" w:rsidP="002F3F25">
            <w:pPr>
              <w:pStyle w:val="NoSpacing"/>
              <w:rPr>
                <w:rFonts w:ascii="Times New Roman" w:hAnsi="Times New Roman" w:cs="Times New Roman"/>
                <w:color w:val="000000" w:themeColor="text1"/>
                <w:sz w:val="24"/>
                <w:szCs w:val="24"/>
                <w:lang w:val="tr-TR"/>
              </w:rPr>
            </w:pPr>
          </w:p>
        </w:tc>
        <w:tc>
          <w:tcPr>
            <w:tcW w:w="464" w:type="dxa"/>
          </w:tcPr>
          <w:p w14:paraId="13CCB64B" w14:textId="77777777" w:rsidR="002332C3" w:rsidRPr="002F3F25" w:rsidRDefault="002332C3" w:rsidP="002F3F25">
            <w:pPr>
              <w:ind w:left="360"/>
              <w:jc w:val="center"/>
              <w:rPr>
                <w:color w:val="000000" w:themeColor="text1"/>
                <w:sz w:val="24"/>
                <w:szCs w:val="24"/>
                <w:lang w:val="tr-TR"/>
              </w:rPr>
            </w:pPr>
          </w:p>
        </w:tc>
        <w:tc>
          <w:tcPr>
            <w:tcW w:w="557" w:type="dxa"/>
          </w:tcPr>
          <w:p w14:paraId="2F7A1278" w14:textId="77777777" w:rsidR="002332C3" w:rsidRPr="002F3F25" w:rsidRDefault="002332C3" w:rsidP="002F3F25">
            <w:pPr>
              <w:pStyle w:val="NoSpacing"/>
              <w:jc w:val="both"/>
              <w:rPr>
                <w:rFonts w:ascii="Times New Roman" w:hAnsi="Times New Roman" w:cs="Times New Roman"/>
                <w:b/>
                <w:color w:val="000000" w:themeColor="text1"/>
                <w:sz w:val="24"/>
                <w:szCs w:val="24"/>
                <w:lang w:val="tr-TR"/>
              </w:rPr>
            </w:pPr>
          </w:p>
        </w:tc>
        <w:tc>
          <w:tcPr>
            <w:tcW w:w="593" w:type="dxa"/>
            <w:gridSpan w:val="4"/>
          </w:tcPr>
          <w:p w14:paraId="79235A69"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567" w:type="dxa"/>
            <w:gridSpan w:val="2"/>
          </w:tcPr>
          <w:p w14:paraId="5C505FA9"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6380" w:type="dxa"/>
          </w:tcPr>
          <w:p w14:paraId="1272B76E"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r>
      <w:tr w:rsidR="00C512DC" w:rsidRPr="002F3F25" w14:paraId="3794B70C" w14:textId="77777777" w:rsidTr="003A006A">
        <w:trPr>
          <w:trHeight w:val="344"/>
        </w:trPr>
        <w:tc>
          <w:tcPr>
            <w:tcW w:w="1617" w:type="dxa"/>
          </w:tcPr>
          <w:p w14:paraId="389E0946" w14:textId="77777777" w:rsidR="00991746" w:rsidRPr="002F3F25" w:rsidRDefault="00991746" w:rsidP="002F3F25">
            <w:pPr>
              <w:pStyle w:val="NoSpacing"/>
              <w:rPr>
                <w:rFonts w:ascii="Times New Roman" w:hAnsi="Times New Roman" w:cs="Times New Roman"/>
                <w:color w:val="000000" w:themeColor="text1"/>
                <w:sz w:val="24"/>
                <w:szCs w:val="24"/>
                <w:lang w:val="tr-TR"/>
              </w:rPr>
            </w:pPr>
          </w:p>
        </w:tc>
        <w:tc>
          <w:tcPr>
            <w:tcW w:w="464" w:type="dxa"/>
          </w:tcPr>
          <w:p w14:paraId="21D6977A" w14:textId="77777777" w:rsidR="00991746" w:rsidRPr="002F3F25" w:rsidRDefault="00991746" w:rsidP="002F3F25">
            <w:pPr>
              <w:ind w:left="360"/>
              <w:jc w:val="center"/>
              <w:rPr>
                <w:color w:val="000000" w:themeColor="text1"/>
                <w:sz w:val="24"/>
                <w:szCs w:val="24"/>
                <w:lang w:val="tr-TR"/>
              </w:rPr>
            </w:pPr>
          </w:p>
        </w:tc>
        <w:tc>
          <w:tcPr>
            <w:tcW w:w="557" w:type="dxa"/>
          </w:tcPr>
          <w:p w14:paraId="1A2FAA5E" w14:textId="1BCF1197" w:rsidR="00991746"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(3)  </w:t>
            </w:r>
          </w:p>
        </w:tc>
        <w:tc>
          <w:tcPr>
            <w:tcW w:w="7540" w:type="dxa"/>
            <w:gridSpan w:val="7"/>
          </w:tcPr>
          <w:p w14:paraId="407DDD04" w14:textId="2D8CB009" w:rsidR="00D926D9" w:rsidRPr="002F3F25" w:rsidRDefault="0090178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 </w:t>
            </w:r>
            <w:r w:rsidR="00991746" w:rsidRPr="002F3F25">
              <w:rPr>
                <w:rFonts w:ascii="Times New Roman" w:hAnsi="Times New Roman" w:cs="Times New Roman"/>
                <w:color w:val="000000" w:themeColor="text1"/>
                <w:sz w:val="24"/>
                <w:szCs w:val="24"/>
                <w:lang w:val="tr-TR"/>
              </w:rPr>
              <w:t>18’inci maddesinin (6)’</w:t>
            </w:r>
            <w:r w:rsidR="002A4EDB">
              <w:rPr>
                <w:rFonts w:ascii="Times New Roman" w:hAnsi="Times New Roman" w:cs="Times New Roman"/>
                <w:color w:val="000000" w:themeColor="text1"/>
                <w:sz w:val="24"/>
                <w:szCs w:val="24"/>
                <w:lang w:val="tr-TR"/>
              </w:rPr>
              <w:t>n</w:t>
            </w:r>
            <w:r w:rsidR="002856BD">
              <w:rPr>
                <w:rFonts w:ascii="Times New Roman" w:hAnsi="Times New Roman" w:cs="Times New Roman"/>
                <w:color w:val="000000" w:themeColor="text1"/>
                <w:sz w:val="24"/>
                <w:szCs w:val="24"/>
                <w:lang w:val="tr-TR"/>
              </w:rPr>
              <w:t>cı fıkrası kaldırılmak ve yer</w:t>
            </w:r>
            <w:r w:rsidR="002A4EDB">
              <w:rPr>
                <w:rFonts w:ascii="Times New Roman" w:hAnsi="Times New Roman" w:cs="Times New Roman"/>
                <w:color w:val="000000" w:themeColor="text1"/>
                <w:sz w:val="24"/>
                <w:szCs w:val="24"/>
                <w:lang w:val="tr-TR"/>
              </w:rPr>
              <w:t>ine</w:t>
            </w:r>
            <w:r w:rsidR="00991746" w:rsidRPr="002F3F25">
              <w:rPr>
                <w:rFonts w:ascii="Times New Roman" w:hAnsi="Times New Roman" w:cs="Times New Roman"/>
                <w:color w:val="000000" w:themeColor="text1"/>
                <w:sz w:val="24"/>
                <w:szCs w:val="24"/>
                <w:lang w:val="tr-TR"/>
              </w:rPr>
              <w:t xml:space="preserve"> aşağıdaki yeni (6)’ncı fıkra</w:t>
            </w:r>
            <w:r w:rsidR="00033DC1">
              <w:rPr>
                <w:rFonts w:ascii="Times New Roman" w:hAnsi="Times New Roman" w:cs="Times New Roman"/>
                <w:color w:val="000000" w:themeColor="text1"/>
                <w:sz w:val="24"/>
                <w:szCs w:val="24"/>
                <w:lang w:val="tr-TR"/>
              </w:rPr>
              <w:t xml:space="preserve"> konmak suretiyle değiştirilir:</w:t>
            </w:r>
          </w:p>
        </w:tc>
      </w:tr>
      <w:tr w:rsidR="00033DC1" w:rsidRPr="002F3F25" w14:paraId="2C31A0B0" w14:textId="77777777" w:rsidTr="00033DC1">
        <w:trPr>
          <w:trHeight w:val="226"/>
        </w:trPr>
        <w:tc>
          <w:tcPr>
            <w:tcW w:w="1617" w:type="dxa"/>
          </w:tcPr>
          <w:p w14:paraId="7D7C5F15" w14:textId="77777777" w:rsidR="00033DC1" w:rsidRPr="002F3F25" w:rsidRDefault="00033DC1" w:rsidP="002F3F25">
            <w:pPr>
              <w:pStyle w:val="NoSpacing"/>
              <w:rPr>
                <w:rFonts w:ascii="Times New Roman" w:hAnsi="Times New Roman" w:cs="Times New Roman"/>
                <w:color w:val="000000" w:themeColor="text1"/>
                <w:sz w:val="24"/>
                <w:szCs w:val="24"/>
                <w:lang w:val="tr-TR"/>
              </w:rPr>
            </w:pPr>
          </w:p>
        </w:tc>
        <w:tc>
          <w:tcPr>
            <w:tcW w:w="464" w:type="dxa"/>
          </w:tcPr>
          <w:p w14:paraId="2758A1DD" w14:textId="77777777" w:rsidR="00033DC1" w:rsidRPr="002F3F25" w:rsidRDefault="00033DC1" w:rsidP="002F3F25">
            <w:pPr>
              <w:ind w:left="360"/>
              <w:jc w:val="center"/>
              <w:rPr>
                <w:color w:val="000000" w:themeColor="text1"/>
                <w:sz w:val="24"/>
                <w:szCs w:val="24"/>
                <w:lang w:val="tr-TR"/>
              </w:rPr>
            </w:pPr>
          </w:p>
        </w:tc>
        <w:tc>
          <w:tcPr>
            <w:tcW w:w="557" w:type="dxa"/>
          </w:tcPr>
          <w:p w14:paraId="0E46713B" w14:textId="77777777" w:rsidR="00033DC1" w:rsidRPr="002F3F25" w:rsidRDefault="00033DC1" w:rsidP="002F3F25">
            <w:pPr>
              <w:pStyle w:val="NoSpacing"/>
              <w:jc w:val="both"/>
              <w:rPr>
                <w:rFonts w:ascii="Times New Roman" w:hAnsi="Times New Roman" w:cs="Times New Roman"/>
                <w:color w:val="000000" w:themeColor="text1"/>
                <w:sz w:val="24"/>
                <w:szCs w:val="24"/>
                <w:lang w:val="tr-TR"/>
              </w:rPr>
            </w:pPr>
          </w:p>
        </w:tc>
        <w:tc>
          <w:tcPr>
            <w:tcW w:w="7540" w:type="dxa"/>
            <w:gridSpan w:val="7"/>
          </w:tcPr>
          <w:p w14:paraId="3F72A506" w14:textId="77777777" w:rsidR="00033DC1" w:rsidRPr="002F3F25" w:rsidRDefault="00033DC1" w:rsidP="002F3F25">
            <w:pPr>
              <w:pStyle w:val="NoSpacing"/>
              <w:jc w:val="both"/>
              <w:rPr>
                <w:rFonts w:ascii="Times New Roman" w:hAnsi="Times New Roman" w:cs="Times New Roman"/>
                <w:color w:val="000000" w:themeColor="text1"/>
                <w:sz w:val="24"/>
                <w:szCs w:val="24"/>
                <w:lang w:val="tr-TR"/>
              </w:rPr>
            </w:pPr>
          </w:p>
        </w:tc>
      </w:tr>
      <w:tr w:rsidR="00C512DC" w:rsidRPr="002F3F25" w14:paraId="5FBBE5D4" w14:textId="77777777" w:rsidTr="003A006A">
        <w:trPr>
          <w:trHeight w:val="344"/>
        </w:trPr>
        <w:tc>
          <w:tcPr>
            <w:tcW w:w="1617" w:type="dxa"/>
          </w:tcPr>
          <w:p w14:paraId="5F3F23F8" w14:textId="0742D943" w:rsidR="00295C4C" w:rsidRPr="002F3F25" w:rsidRDefault="00295C4C" w:rsidP="002F3F25">
            <w:pPr>
              <w:pStyle w:val="NoSpacing"/>
              <w:rPr>
                <w:rFonts w:ascii="Times New Roman" w:hAnsi="Times New Roman" w:cs="Times New Roman"/>
                <w:color w:val="000000" w:themeColor="text1"/>
                <w:sz w:val="24"/>
                <w:szCs w:val="24"/>
                <w:lang w:val="tr-TR"/>
              </w:rPr>
            </w:pPr>
          </w:p>
        </w:tc>
        <w:tc>
          <w:tcPr>
            <w:tcW w:w="464" w:type="dxa"/>
          </w:tcPr>
          <w:p w14:paraId="1453CE6B" w14:textId="77777777" w:rsidR="00295C4C" w:rsidRPr="002F3F25" w:rsidRDefault="00295C4C" w:rsidP="002F3F25">
            <w:pPr>
              <w:ind w:left="360"/>
              <w:jc w:val="center"/>
              <w:rPr>
                <w:color w:val="000000" w:themeColor="text1"/>
                <w:sz w:val="24"/>
                <w:szCs w:val="24"/>
                <w:lang w:val="tr-TR"/>
              </w:rPr>
            </w:pPr>
          </w:p>
        </w:tc>
        <w:tc>
          <w:tcPr>
            <w:tcW w:w="579" w:type="dxa"/>
            <w:gridSpan w:val="3"/>
          </w:tcPr>
          <w:p w14:paraId="6E2292DE" w14:textId="04F934EB" w:rsidR="00295C4C" w:rsidRPr="002F3F25" w:rsidRDefault="00991746"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b/>
                <w:color w:val="000000" w:themeColor="text1"/>
                <w:sz w:val="24"/>
                <w:szCs w:val="24"/>
                <w:lang w:val="tr-TR"/>
              </w:rPr>
              <w:t xml:space="preserve">                         </w:t>
            </w:r>
          </w:p>
        </w:tc>
        <w:tc>
          <w:tcPr>
            <w:tcW w:w="571" w:type="dxa"/>
            <w:gridSpan w:val="2"/>
          </w:tcPr>
          <w:p w14:paraId="3F695119" w14:textId="2D472C99" w:rsidR="00295C4C" w:rsidRPr="002F3F25" w:rsidRDefault="00D926D9" w:rsidP="00E4424F">
            <w:pPr>
              <w:pStyle w:val="NoSpacing"/>
              <w:ind w:hanging="108"/>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w:t>
            </w:r>
            <w:r w:rsidR="00295C4C" w:rsidRPr="002F3F25">
              <w:rPr>
                <w:rFonts w:ascii="Times New Roman" w:hAnsi="Times New Roman" w:cs="Times New Roman"/>
                <w:color w:val="000000" w:themeColor="text1"/>
                <w:sz w:val="24"/>
                <w:szCs w:val="24"/>
                <w:lang w:val="tr-TR"/>
              </w:rPr>
              <w:t>(6)</w:t>
            </w:r>
          </w:p>
        </w:tc>
        <w:tc>
          <w:tcPr>
            <w:tcW w:w="6947" w:type="dxa"/>
            <w:gridSpan w:val="3"/>
          </w:tcPr>
          <w:p w14:paraId="61A3B0A0" w14:textId="06F49BC9" w:rsidR="00D926D9" w:rsidRPr="002F3F25" w:rsidRDefault="00295C4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Merkezi yurt</w:t>
            </w:r>
            <w:r w:rsidR="00991746" w:rsidRPr="002F3F25">
              <w:rPr>
                <w:rFonts w:ascii="Times New Roman" w:hAnsi="Times New Roman" w:cs="Times New Roman"/>
                <w:color w:val="000000" w:themeColor="text1"/>
                <w:sz w:val="24"/>
                <w:szCs w:val="24"/>
                <w:lang w:val="tr-TR"/>
              </w:rPr>
              <w:t xml:space="preserve"> </w:t>
            </w:r>
            <w:r w:rsidRPr="002F3F25">
              <w:rPr>
                <w:rFonts w:ascii="Times New Roman" w:hAnsi="Times New Roman" w:cs="Times New Roman"/>
                <w:color w:val="000000" w:themeColor="text1"/>
                <w:sz w:val="24"/>
                <w:szCs w:val="24"/>
                <w:lang w:val="tr-TR"/>
              </w:rPr>
              <w:t>dışında olan sigorta şirketlerinin Kuzey Kıbrıs Türk Cumhuriyetindeki şube müdürü ve Müdürler Kurulunun diğer üyeleri genel müdür gibi değerlendirilirler.</w:t>
            </w:r>
            <w:r w:rsidR="006144D0" w:rsidRPr="002F3F25">
              <w:rPr>
                <w:rFonts w:ascii="Times New Roman" w:hAnsi="Times New Roman" w:cs="Times New Roman"/>
                <w:color w:val="000000" w:themeColor="text1"/>
                <w:sz w:val="24"/>
                <w:szCs w:val="24"/>
                <w:lang w:val="tr-TR"/>
              </w:rPr>
              <w:t>”</w:t>
            </w:r>
          </w:p>
        </w:tc>
      </w:tr>
      <w:tr w:rsidR="00901786" w:rsidRPr="002F3F25" w14:paraId="0E25A0EB" w14:textId="77777777" w:rsidTr="003A006A">
        <w:trPr>
          <w:trHeight w:val="250"/>
        </w:trPr>
        <w:tc>
          <w:tcPr>
            <w:tcW w:w="1617" w:type="dxa"/>
          </w:tcPr>
          <w:p w14:paraId="5AE495FF" w14:textId="77777777" w:rsidR="00901786" w:rsidRPr="002F3F25" w:rsidRDefault="00901786" w:rsidP="002F3F25">
            <w:pPr>
              <w:pStyle w:val="NoSpacing"/>
              <w:rPr>
                <w:rFonts w:ascii="Times New Roman" w:hAnsi="Times New Roman" w:cs="Times New Roman"/>
                <w:color w:val="000000" w:themeColor="text1"/>
                <w:sz w:val="24"/>
                <w:szCs w:val="24"/>
                <w:lang w:val="tr-TR"/>
              </w:rPr>
            </w:pPr>
          </w:p>
        </w:tc>
        <w:tc>
          <w:tcPr>
            <w:tcW w:w="464" w:type="dxa"/>
          </w:tcPr>
          <w:p w14:paraId="0E5B3646" w14:textId="77777777" w:rsidR="00901786" w:rsidRPr="002F3F25" w:rsidRDefault="00901786" w:rsidP="002F3F25">
            <w:pPr>
              <w:ind w:left="360"/>
              <w:jc w:val="center"/>
              <w:rPr>
                <w:color w:val="000000" w:themeColor="text1"/>
                <w:sz w:val="24"/>
                <w:szCs w:val="24"/>
                <w:lang w:val="tr-TR"/>
              </w:rPr>
            </w:pPr>
          </w:p>
        </w:tc>
        <w:tc>
          <w:tcPr>
            <w:tcW w:w="579" w:type="dxa"/>
            <w:gridSpan w:val="3"/>
          </w:tcPr>
          <w:p w14:paraId="5C3DDEB7" w14:textId="77777777" w:rsidR="00901786" w:rsidRPr="002F3F25" w:rsidRDefault="00901786" w:rsidP="002F3F25">
            <w:pPr>
              <w:pStyle w:val="NoSpacing"/>
              <w:jc w:val="both"/>
              <w:rPr>
                <w:rFonts w:ascii="Times New Roman" w:hAnsi="Times New Roman" w:cs="Times New Roman"/>
                <w:b/>
                <w:color w:val="000000" w:themeColor="text1"/>
                <w:sz w:val="24"/>
                <w:szCs w:val="24"/>
                <w:lang w:val="tr-TR"/>
              </w:rPr>
            </w:pPr>
          </w:p>
        </w:tc>
        <w:tc>
          <w:tcPr>
            <w:tcW w:w="571" w:type="dxa"/>
            <w:gridSpan w:val="2"/>
          </w:tcPr>
          <w:p w14:paraId="4C95F0AA" w14:textId="77777777" w:rsidR="00901786" w:rsidRPr="002F3F25" w:rsidRDefault="00901786" w:rsidP="002F3F25">
            <w:pPr>
              <w:pStyle w:val="NoSpacing"/>
              <w:jc w:val="both"/>
              <w:rPr>
                <w:rFonts w:ascii="Times New Roman" w:hAnsi="Times New Roman" w:cs="Times New Roman"/>
                <w:color w:val="000000" w:themeColor="text1"/>
                <w:sz w:val="24"/>
                <w:szCs w:val="24"/>
                <w:lang w:val="tr-TR"/>
              </w:rPr>
            </w:pPr>
          </w:p>
        </w:tc>
        <w:tc>
          <w:tcPr>
            <w:tcW w:w="6947" w:type="dxa"/>
            <w:gridSpan w:val="3"/>
          </w:tcPr>
          <w:p w14:paraId="2F3E8FF6" w14:textId="77777777" w:rsidR="00901786" w:rsidRPr="002F3F25" w:rsidRDefault="00901786" w:rsidP="002F3F25">
            <w:pPr>
              <w:pStyle w:val="NoSpacing"/>
              <w:jc w:val="both"/>
              <w:rPr>
                <w:rFonts w:ascii="Times New Roman" w:hAnsi="Times New Roman" w:cs="Times New Roman"/>
                <w:color w:val="000000" w:themeColor="text1"/>
                <w:sz w:val="24"/>
                <w:szCs w:val="24"/>
                <w:lang w:val="tr-TR"/>
              </w:rPr>
            </w:pPr>
          </w:p>
        </w:tc>
      </w:tr>
      <w:tr w:rsidR="00C512DC" w:rsidRPr="002F3F25" w14:paraId="0224B28C" w14:textId="77777777" w:rsidTr="00033DC1">
        <w:trPr>
          <w:trHeight w:val="684"/>
        </w:trPr>
        <w:tc>
          <w:tcPr>
            <w:tcW w:w="1617" w:type="dxa"/>
          </w:tcPr>
          <w:p w14:paraId="35AE8C36" w14:textId="4C920A7F"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07DD8F50" w14:textId="77777777"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22’nci </w:t>
            </w:r>
          </w:p>
          <w:p w14:paraId="0445B4A9" w14:textId="6E3C10AF"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Maddesinin</w:t>
            </w:r>
          </w:p>
        </w:tc>
        <w:tc>
          <w:tcPr>
            <w:tcW w:w="8561" w:type="dxa"/>
            <w:gridSpan w:val="9"/>
          </w:tcPr>
          <w:p w14:paraId="090B3B85" w14:textId="60799D0B" w:rsidR="00D926D9" w:rsidRPr="002F3F25" w:rsidRDefault="00D926D9" w:rsidP="002F3F25">
            <w:pPr>
              <w:jc w:val="both"/>
              <w:rPr>
                <w:color w:val="000000" w:themeColor="text1"/>
                <w:sz w:val="24"/>
                <w:szCs w:val="24"/>
                <w:lang w:val="tr-TR"/>
              </w:rPr>
            </w:pPr>
            <w:r w:rsidRPr="002F3F25">
              <w:rPr>
                <w:color w:val="000000" w:themeColor="text1"/>
                <w:sz w:val="24"/>
                <w:szCs w:val="24"/>
                <w:lang w:val="tr-TR"/>
              </w:rPr>
              <w:t>8. Esas Yasa, 22’nci maddes</w:t>
            </w:r>
            <w:r w:rsidR="00E62C45">
              <w:rPr>
                <w:color w:val="000000" w:themeColor="text1"/>
                <w:sz w:val="24"/>
                <w:szCs w:val="24"/>
                <w:lang w:val="tr-TR"/>
              </w:rPr>
              <w:t>inin (1)’inci ve (2)’nci fıkraları</w:t>
            </w:r>
            <w:r w:rsidR="00BF0373">
              <w:rPr>
                <w:color w:val="000000" w:themeColor="text1"/>
                <w:sz w:val="24"/>
                <w:szCs w:val="24"/>
                <w:lang w:val="tr-TR"/>
              </w:rPr>
              <w:t xml:space="preserve"> kaldırılmak ve yerleri</w:t>
            </w:r>
            <w:r w:rsidRPr="002F3F25">
              <w:rPr>
                <w:color w:val="000000" w:themeColor="text1"/>
                <w:sz w:val="24"/>
                <w:szCs w:val="24"/>
                <w:lang w:val="tr-TR"/>
              </w:rPr>
              <w:t xml:space="preserve">ne </w:t>
            </w:r>
            <w:r w:rsidR="00E62C45">
              <w:rPr>
                <w:color w:val="000000" w:themeColor="text1"/>
                <w:sz w:val="24"/>
                <w:szCs w:val="24"/>
                <w:lang w:val="tr-TR"/>
              </w:rPr>
              <w:t xml:space="preserve">sırasıyla </w:t>
            </w:r>
            <w:r w:rsidRPr="002F3F25">
              <w:rPr>
                <w:color w:val="000000" w:themeColor="text1"/>
                <w:sz w:val="24"/>
                <w:szCs w:val="24"/>
                <w:lang w:val="tr-TR"/>
              </w:rPr>
              <w:t>aşağıdaki yeni (1)’inci ve (2)’nci fıkra</w:t>
            </w:r>
            <w:r w:rsidR="00E62C45">
              <w:rPr>
                <w:color w:val="000000" w:themeColor="text1"/>
                <w:sz w:val="24"/>
                <w:szCs w:val="24"/>
                <w:lang w:val="tr-TR"/>
              </w:rPr>
              <w:t>lar</w:t>
            </w:r>
            <w:r w:rsidRPr="002F3F25">
              <w:rPr>
                <w:color w:val="000000" w:themeColor="text1"/>
                <w:sz w:val="24"/>
                <w:szCs w:val="24"/>
                <w:lang w:val="tr-TR"/>
              </w:rPr>
              <w:t xml:space="preserve"> konmak suretiyle değiştirilir:</w:t>
            </w:r>
          </w:p>
          <w:p w14:paraId="03D0F3C6" w14:textId="6D76FE6B" w:rsidR="00D926D9" w:rsidRPr="002F3F25" w:rsidRDefault="00D926D9" w:rsidP="002F3F25">
            <w:pPr>
              <w:jc w:val="both"/>
              <w:rPr>
                <w:color w:val="000000" w:themeColor="text1"/>
                <w:sz w:val="24"/>
                <w:szCs w:val="24"/>
                <w:lang w:val="tr-TR"/>
              </w:rPr>
            </w:pPr>
          </w:p>
        </w:tc>
      </w:tr>
      <w:tr w:rsidR="00C512DC" w:rsidRPr="002F3F25" w14:paraId="7FAAF5E0" w14:textId="77777777" w:rsidTr="003A006A">
        <w:trPr>
          <w:trHeight w:val="344"/>
        </w:trPr>
        <w:tc>
          <w:tcPr>
            <w:tcW w:w="1617" w:type="dxa"/>
          </w:tcPr>
          <w:p w14:paraId="745DA685" w14:textId="7E594202" w:rsidR="00E97387"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p w14:paraId="409E26D6" w14:textId="77777777" w:rsidR="00982EEA" w:rsidRDefault="00982EEA" w:rsidP="002F3F25">
            <w:pPr>
              <w:pStyle w:val="NoSpacing"/>
              <w:rPr>
                <w:rFonts w:ascii="Times New Roman" w:hAnsi="Times New Roman" w:cs="Times New Roman"/>
                <w:color w:val="000000" w:themeColor="text1"/>
                <w:sz w:val="24"/>
                <w:szCs w:val="24"/>
                <w:lang w:val="tr-TR"/>
              </w:rPr>
            </w:pPr>
          </w:p>
          <w:p w14:paraId="54E26080" w14:textId="4721B99A" w:rsidR="00E97387" w:rsidRPr="00982EEA" w:rsidRDefault="00E97387" w:rsidP="002F3F25">
            <w:pPr>
              <w:pStyle w:val="NoSpacing"/>
              <w:rPr>
                <w:rFonts w:ascii="Times New Roman" w:hAnsi="Times New Roman" w:cs="Times New Roman"/>
                <w:b/>
                <w:color w:val="000000" w:themeColor="text1"/>
                <w:sz w:val="24"/>
                <w:szCs w:val="24"/>
                <w:lang w:val="tr-TR"/>
              </w:rPr>
            </w:pPr>
          </w:p>
        </w:tc>
        <w:tc>
          <w:tcPr>
            <w:tcW w:w="464" w:type="dxa"/>
          </w:tcPr>
          <w:p w14:paraId="0B9CFED3"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20E8937C" w14:textId="4AF97E30" w:rsidR="00D926D9" w:rsidRPr="002F3F25" w:rsidRDefault="00D926D9" w:rsidP="002F3F25">
            <w:pPr>
              <w:pStyle w:val="NoSpacing"/>
              <w:ind w:lef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7530" w:type="dxa"/>
            <w:gridSpan w:val="6"/>
          </w:tcPr>
          <w:p w14:paraId="644329E4" w14:textId="72815F74" w:rsidR="00D926D9" w:rsidRPr="002F3F25" w:rsidRDefault="00CE6368"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Kuzey Kıbrıs Türk Cumhuriyeti</w:t>
            </w:r>
            <w:r w:rsidR="00D926D9" w:rsidRPr="002F3F25">
              <w:rPr>
                <w:rFonts w:ascii="Times New Roman" w:hAnsi="Times New Roman" w:cs="Times New Roman"/>
                <w:color w:val="000000" w:themeColor="text1"/>
                <w:sz w:val="24"/>
                <w:szCs w:val="24"/>
                <w:lang w:val="tr-TR"/>
              </w:rPr>
              <w:t xml:space="preserve">nde faaliyet göstermek isteyen tüm sigorta şirketleri ve reasürans şirketleri Sigorta Yöneticisinden her yıl sigortacılık lisansı almak, </w:t>
            </w:r>
            <w:r w:rsidR="00D926D9" w:rsidRPr="002338EB">
              <w:rPr>
                <w:rFonts w:ascii="Times New Roman" w:hAnsi="Times New Roman" w:cs="Times New Roman"/>
                <w:color w:val="000000" w:themeColor="text1"/>
                <w:sz w:val="24"/>
                <w:szCs w:val="24"/>
                <w:lang w:val="tr-TR"/>
              </w:rPr>
              <w:t>sigorta şirketlerinin her bir şubesi ise sigortacılık harcı yatırarak onay almak zorundadırlar.</w:t>
            </w:r>
          </w:p>
        </w:tc>
      </w:tr>
      <w:tr w:rsidR="00C512DC" w:rsidRPr="002F3F25" w14:paraId="5A9BC644" w14:textId="77777777" w:rsidTr="003A006A">
        <w:trPr>
          <w:trHeight w:val="344"/>
        </w:trPr>
        <w:tc>
          <w:tcPr>
            <w:tcW w:w="1617" w:type="dxa"/>
          </w:tcPr>
          <w:p w14:paraId="191FD940"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464" w:type="dxa"/>
          </w:tcPr>
          <w:p w14:paraId="75DE2E69"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67A75AE4" w14:textId="34A9A950"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530" w:type="dxa"/>
            <w:gridSpan w:val="6"/>
          </w:tcPr>
          <w:p w14:paraId="6D61C3A7" w14:textId="06EE3AAF" w:rsidR="00D926D9" w:rsidRPr="002F3F25" w:rsidRDefault="00D926D9" w:rsidP="00033DC1">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Sigortacılık lisansını</w:t>
            </w:r>
            <w:r w:rsidR="00901786" w:rsidRPr="002F3F25">
              <w:rPr>
                <w:rFonts w:ascii="Times New Roman" w:hAnsi="Times New Roman" w:cs="Times New Roman"/>
                <w:color w:val="000000" w:themeColor="text1"/>
                <w:sz w:val="24"/>
                <w:szCs w:val="24"/>
                <w:lang w:val="tr-TR"/>
              </w:rPr>
              <w:t xml:space="preserve"> alacak olan </w:t>
            </w:r>
            <w:r w:rsidR="00901786" w:rsidRPr="00033DC1">
              <w:rPr>
                <w:rFonts w:ascii="Times New Roman" w:hAnsi="Times New Roman" w:cs="Times New Roman"/>
                <w:color w:val="000000" w:themeColor="text1"/>
                <w:sz w:val="24"/>
                <w:szCs w:val="24"/>
                <w:lang w:val="tr-TR"/>
              </w:rPr>
              <w:t xml:space="preserve">sigorta </w:t>
            </w:r>
            <w:r w:rsidR="002338EB" w:rsidRPr="00033DC1">
              <w:rPr>
                <w:rFonts w:ascii="Times New Roman" w:hAnsi="Times New Roman" w:cs="Times New Roman"/>
                <w:color w:val="000000" w:themeColor="text1"/>
                <w:sz w:val="24"/>
                <w:szCs w:val="24"/>
                <w:lang w:val="tr-TR"/>
              </w:rPr>
              <w:t xml:space="preserve">ve </w:t>
            </w:r>
            <w:r w:rsidRPr="00033DC1">
              <w:rPr>
                <w:rFonts w:ascii="Times New Roman" w:hAnsi="Times New Roman" w:cs="Times New Roman"/>
                <w:color w:val="000000" w:themeColor="text1"/>
                <w:sz w:val="24"/>
                <w:szCs w:val="24"/>
                <w:lang w:val="tr-TR"/>
              </w:rPr>
              <w:t xml:space="preserve">reasürans şirketleri başvuru yaparken lisans bedeli olarak; </w:t>
            </w:r>
          </w:p>
        </w:tc>
      </w:tr>
      <w:tr w:rsidR="00C512DC" w:rsidRPr="002F3F25" w14:paraId="01D1F987" w14:textId="77777777" w:rsidTr="003A006A">
        <w:trPr>
          <w:trHeight w:val="344"/>
        </w:trPr>
        <w:tc>
          <w:tcPr>
            <w:tcW w:w="1617" w:type="dxa"/>
          </w:tcPr>
          <w:p w14:paraId="552B477B" w14:textId="52A55C28" w:rsidR="00D926D9" w:rsidRPr="004F2793" w:rsidRDefault="00D926D9" w:rsidP="002F3F25">
            <w:pPr>
              <w:pStyle w:val="NoSpacing"/>
              <w:rPr>
                <w:rFonts w:ascii="Times New Roman" w:hAnsi="Times New Roman" w:cs="Times New Roman"/>
                <w:b/>
                <w:color w:val="000000" w:themeColor="text1"/>
                <w:sz w:val="24"/>
                <w:szCs w:val="24"/>
                <w:lang w:val="tr-TR"/>
              </w:rPr>
            </w:pPr>
          </w:p>
        </w:tc>
        <w:tc>
          <w:tcPr>
            <w:tcW w:w="464" w:type="dxa"/>
          </w:tcPr>
          <w:p w14:paraId="78620C54"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647FD9C4"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17D219BC"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571" w:type="dxa"/>
            <w:gridSpan w:val="2"/>
          </w:tcPr>
          <w:p w14:paraId="7231F97E" w14:textId="3320207E" w:rsidR="00D926D9" w:rsidRPr="002F3F25" w:rsidRDefault="00D926D9" w:rsidP="002922A0">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6533" w:type="dxa"/>
            <w:gridSpan w:val="2"/>
          </w:tcPr>
          <w:p w14:paraId="023D3975" w14:textId="16232C97"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bCs/>
                <w:color w:val="000000" w:themeColor="text1"/>
                <w:sz w:val="24"/>
                <w:szCs w:val="24"/>
                <w:lang w:val="tr-TR"/>
              </w:rPr>
              <w:t>Hayat dışı Sigorta Şirketi için, yürürlükteki aylık brüt asgari ücretin 2 (iki) katı,</w:t>
            </w:r>
            <w:r w:rsidRPr="002F3F25">
              <w:rPr>
                <w:rFonts w:ascii="Times New Roman" w:hAnsi="Times New Roman" w:cs="Times New Roman"/>
                <w:color w:val="000000" w:themeColor="text1"/>
                <w:sz w:val="24"/>
                <w:szCs w:val="24"/>
                <w:lang w:val="tr-TR"/>
              </w:rPr>
              <w:t xml:space="preserve"> </w:t>
            </w:r>
          </w:p>
        </w:tc>
      </w:tr>
      <w:tr w:rsidR="00C512DC" w:rsidRPr="002F3F25" w14:paraId="7187EE5C" w14:textId="77777777" w:rsidTr="003A006A">
        <w:trPr>
          <w:trHeight w:val="344"/>
        </w:trPr>
        <w:tc>
          <w:tcPr>
            <w:tcW w:w="1617" w:type="dxa"/>
          </w:tcPr>
          <w:p w14:paraId="116128EF"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464" w:type="dxa"/>
          </w:tcPr>
          <w:p w14:paraId="576C1D15"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69A49AAC"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6ACEB5D6"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571" w:type="dxa"/>
            <w:gridSpan w:val="2"/>
          </w:tcPr>
          <w:p w14:paraId="1722CE87" w14:textId="50B719F7" w:rsidR="00D926D9" w:rsidRPr="002F3F25" w:rsidRDefault="00D926D9" w:rsidP="002922A0">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6533" w:type="dxa"/>
            <w:gridSpan w:val="2"/>
          </w:tcPr>
          <w:p w14:paraId="683C6F55" w14:textId="7A51F360"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bCs/>
                <w:color w:val="000000" w:themeColor="text1"/>
                <w:sz w:val="24"/>
                <w:szCs w:val="24"/>
                <w:lang w:val="tr-TR"/>
              </w:rPr>
              <w:t>Hayat Sigorta Şirketi için, yürürlükteki aylık brüt asgari ücretin 3 (üç) katı</w:t>
            </w:r>
            <w:r w:rsidRPr="002F3F25">
              <w:rPr>
                <w:rFonts w:ascii="Times New Roman" w:hAnsi="Times New Roman" w:cs="Times New Roman"/>
                <w:color w:val="000000" w:themeColor="text1"/>
                <w:sz w:val="24"/>
                <w:szCs w:val="24"/>
                <w:lang w:val="tr-TR"/>
              </w:rPr>
              <w:t xml:space="preserve">, </w:t>
            </w:r>
          </w:p>
        </w:tc>
      </w:tr>
      <w:tr w:rsidR="00C512DC" w:rsidRPr="002F3F25" w14:paraId="6F0D5596" w14:textId="77777777" w:rsidTr="003A006A">
        <w:trPr>
          <w:trHeight w:val="344"/>
        </w:trPr>
        <w:tc>
          <w:tcPr>
            <w:tcW w:w="1617" w:type="dxa"/>
          </w:tcPr>
          <w:p w14:paraId="19A37285"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464" w:type="dxa"/>
          </w:tcPr>
          <w:p w14:paraId="2E6D262B"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2C5E0EE6"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2F6E47C6"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571" w:type="dxa"/>
            <w:gridSpan w:val="2"/>
          </w:tcPr>
          <w:p w14:paraId="34C455F1" w14:textId="1E91FF1F" w:rsidR="00D926D9" w:rsidRPr="002F3F25" w:rsidRDefault="00D926D9" w:rsidP="002922A0">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6533" w:type="dxa"/>
            <w:gridSpan w:val="2"/>
          </w:tcPr>
          <w:p w14:paraId="088EF302" w14:textId="21DDBE52"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Reasürans şirketi için, yürürlükteki aylık </w:t>
            </w:r>
            <w:r w:rsidRPr="002F3F25">
              <w:rPr>
                <w:rFonts w:ascii="Times New Roman" w:hAnsi="Times New Roman" w:cs="Times New Roman"/>
                <w:bCs/>
                <w:color w:val="000000" w:themeColor="text1"/>
                <w:sz w:val="24"/>
                <w:szCs w:val="24"/>
                <w:lang w:val="tr-TR"/>
              </w:rPr>
              <w:t>brüt asgari ücretin 4 (dört) katı,</w:t>
            </w:r>
          </w:p>
        </w:tc>
      </w:tr>
      <w:tr w:rsidR="00C512DC" w:rsidRPr="002F3F25" w14:paraId="160A1D42" w14:textId="77777777" w:rsidTr="003A006A">
        <w:trPr>
          <w:trHeight w:val="344"/>
        </w:trPr>
        <w:tc>
          <w:tcPr>
            <w:tcW w:w="1617" w:type="dxa"/>
          </w:tcPr>
          <w:p w14:paraId="7FFD698A"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464" w:type="dxa"/>
          </w:tcPr>
          <w:p w14:paraId="37C6C626"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5FAC72C0"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75BB0C82"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571" w:type="dxa"/>
            <w:gridSpan w:val="2"/>
          </w:tcPr>
          <w:p w14:paraId="23DBD27C" w14:textId="3D0F3A75" w:rsidR="00D926D9" w:rsidRPr="002F3F25" w:rsidRDefault="00D926D9" w:rsidP="002922A0">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tc>
        <w:tc>
          <w:tcPr>
            <w:tcW w:w="6533" w:type="dxa"/>
            <w:gridSpan w:val="2"/>
          </w:tcPr>
          <w:p w14:paraId="3E6A7B54" w14:textId="78A2AFBB"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Sigorta şirketlerinin her bir  şubesi için </w:t>
            </w:r>
            <w:r w:rsidRPr="002F3F25">
              <w:rPr>
                <w:rFonts w:ascii="Times New Roman" w:hAnsi="Times New Roman" w:cs="Times New Roman"/>
                <w:bCs/>
                <w:color w:val="000000" w:themeColor="text1"/>
                <w:sz w:val="24"/>
                <w:szCs w:val="24"/>
                <w:lang w:val="tr-TR"/>
              </w:rPr>
              <w:t>yürürlükteki aylık brüt asg</w:t>
            </w:r>
            <w:r w:rsidR="00D15B5B">
              <w:rPr>
                <w:rFonts w:ascii="Times New Roman" w:hAnsi="Times New Roman" w:cs="Times New Roman"/>
                <w:bCs/>
                <w:color w:val="000000" w:themeColor="text1"/>
                <w:sz w:val="24"/>
                <w:szCs w:val="24"/>
                <w:lang w:val="tr-TR"/>
              </w:rPr>
              <w:t>ari ücretin 1/2 (yarısı)</w:t>
            </w:r>
            <w:r w:rsidR="00901786" w:rsidRPr="002F3F25">
              <w:rPr>
                <w:rFonts w:ascii="Times New Roman" w:hAnsi="Times New Roman" w:cs="Times New Roman"/>
                <w:bCs/>
                <w:color w:val="000000" w:themeColor="text1"/>
                <w:sz w:val="24"/>
                <w:szCs w:val="24"/>
                <w:lang w:val="tr-TR"/>
              </w:rPr>
              <w:t>,</w:t>
            </w:r>
          </w:p>
        </w:tc>
      </w:tr>
      <w:tr w:rsidR="00C512DC" w:rsidRPr="002F3F25" w14:paraId="7A447E1D" w14:textId="77777777" w:rsidTr="003A006A">
        <w:trPr>
          <w:trHeight w:val="344"/>
        </w:trPr>
        <w:tc>
          <w:tcPr>
            <w:tcW w:w="1617" w:type="dxa"/>
          </w:tcPr>
          <w:p w14:paraId="7AD54155"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464" w:type="dxa"/>
          </w:tcPr>
          <w:p w14:paraId="62384626" w14:textId="77777777" w:rsidR="00D926D9" w:rsidRPr="002F3F25" w:rsidRDefault="00D926D9" w:rsidP="002F3F25">
            <w:pPr>
              <w:ind w:left="360"/>
              <w:jc w:val="center"/>
              <w:rPr>
                <w:color w:val="000000" w:themeColor="text1"/>
                <w:sz w:val="24"/>
                <w:szCs w:val="24"/>
                <w:lang w:val="tr-TR"/>
              </w:rPr>
            </w:pPr>
          </w:p>
        </w:tc>
        <w:tc>
          <w:tcPr>
            <w:tcW w:w="567" w:type="dxa"/>
            <w:gridSpan w:val="2"/>
          </w:tcPr>
          <w:p w14:paraId="23E80BC7"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1818A152" w14:textId="77777777" w:rsidR="00D926D9" w:rsidRPr="002F3F25" w:rsidRDefault="00D926D9" w:rsidP="002F3F25">
            <w:pPr>
              <w:pStyle w:val="NoSpacing"/>
              <w:jc w:val="both"/>
              <w:rPr>
                <w:rFonts w:ascii="Times New Roman" w:hAnsi="Times New Roman" w:cs="Times New Roman"/>
                <w:color w:val="000000" w:themeColor="text1"/>
                <w:sz w:val="24"/>
                <w:szCs w:val="24"/>
                <w:lang w:val="tr-TR"/>
              </w:rPr>
            </w:pPr>
          </w:p>
        </w:tc>
        <w:tc>
          <w:tcPr>
            <w:tcW w:w="7104" w:type="dxa"/>
            <w:gridSpan w:val="4"/>
          </w:tcPr>
          <w:p w14:paraId="095418B5" w14:textId="6D80FB8C" w:rsidR="00D926D9" w:rsidRPr="002F3F25" w:rsidRDefault="00D926D9"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bCs/>
                <w:color w:val="000000" w:themeColor="text1"/>
                <w:sz w:val="24"/>
                <w:szCs w:val="24"/>
                <w:lang w:val="tr-TR"/>
              </w:rPr>
              <w:t>tutarındaki ücretin</w:t>
            </w:r>
            <w:r w:rsidRPr="002F3F25">
              <w:rPr>
                <w:rFonts w:ascii="Times New Roman" w:hAnsi="Times New Roman" w:cs="Times New Roman"/>
                <w:color w:val="000000" w:themeColor="text1"/>
                <w:sz w:val="24"/>
                <w:szCs w:val="24"/>
                <w:lang w:val="tr-TR"/>
              </w:rPr>
              <w:t xml:space="preserve"> Gelir ve Vergi Dairesine yatırıldığını gösteren makbuzu Sigorta Yöneti</w:t>
            </w:r>
            <w:r w:rsidR="00901786" w:rsidRPr="002F3F25">
              <w:rPr>
                <w:rFonts w:ascii="Times New Roman" w:hAnsi="Times New Roman" w:cs="Times New Roman"/>
                <w:color w:val="000000" w:themeColor="text1"/>
                <w:sz w:val="24"/>
                <w:szCs w:val="24"/>
                <w:lang w:val="tr-TR"/>
              </w:rPr>
              <w:t>cisine ibraz etmek zorundadır.”</w:t>
            </w:r>
          </w:p>
        </w:tc>
      </w:tr>
      <w:tr w:rsidR="00901786" w:rsidRPr="002F3F25" w14:paraId="03AAF14E" w14:textId="77777777" w:rsidTr="003A006A">
        <w:trPr>
          <w:trHeight w:val="344"/>
        </w:trPr>
        <w:tc>
          <w:tcPr>
            <w:tcW w:w="1617" w:type="dxa"/>
          </w:tcPr>
          <w:p w14:paraId="22F993D2" w14:textId="77777777" w:rsidR="00901786" w:rsidRPr="002F3F25" w:rsidRDefault="00901786" w:rsidP="002F3F25">
            <w:pPr>
              <w:pStyle w:val="NoSpacing"/>
              <w:rPr>
                <w:rFonts w:ascii="Times New Roman" w:hAnsi="Times New Roman" w:cs="Times New Roman"/>
                <w:color w:val="000000" w:themeColor="text1"/>
                <w:sz w:val="24"/>
                <w:szCs w:val="24"/>
                <w:lang w:val="tr-TR"/>
              </w:rPr>
            </w:pPr>
          </w:p>
        </w:tc>
        <w:tc>
          <w:tcPr>
            <w:tcW w:w="464" w:type="dxa"/>
          </w:tcPr>
          <w:p w14:paraId="5BA89323" w14:textId="77777777" w:rsidR="00901786" w:rsidRPr="002F3F25" w:rsidRDefault="00901786" w:rsidP="002F3F25">
            <w:pPr>
              <w:ind w:left="360"/>
              <w:jc w:val="center"/>
              <w:rPr>
                <w:color w:val="000000" w:themeColor="text1"/>
                <w:sz w:val="24"/>
                <w:szCs w:val="24"/>
                <w:lang w:val="tr-TR"/>
              </w:rPr>
            </w:pPr>
          </w:p>
        </w:tc>
        <w:tc>
          <w:tcPr>
            <w:tcW w:w="567" w:type="dxa"/>
            <w:gridSpan w:val="2"/>
          </w:tcPr>
          <w:p w14:paraId="6D219A3A" w14:textId="77777777" w:rsidR="00901786" w:rsidRPr="002F3F25" w:rsidRDefault="00901786" w:rsidP="002F3F25">
            <w:pPr>
              <w:pStyle w:val="NoSpacing"/>
              <w:jc w:val="both"/>
              <w:rPr>
                <w:rFonts w:ascii="Times New Roman" w:hAnsi="Times New Roman" w:cs="Times New Roman"/>
                <w:color w:val="000000" w:themeColor="text1"/>
                <w:sz w:val="24"/>
                <w:szCs w:val="24"/>
                <w:lang w:val="tr-TR"/>
              </w:rPr>
            </w:pPr>
          </w:p>
        </w:tc>
        <w:tc>
          <w:tcPr>
            <w:tcW w:w="426" w:type="dxa"/>
            <w:gridSpan w:val="2"/>
          </w:tcPr>
          <w:p w14:paraId="3D268E38" w14:textId="77777777" w:rsidR="00901786" w:rsidRPr="002F3F25" w:rsidRDefault="00901786" w:rsidP="002F3F25">
            <w:pPr>
              <w:pStyle w:val="NoSpacing"/>
              <w:jc w:val="both"/>
              <w:rPr>
                <w:rFonts w:ascii="Times New Roman" w:hAnsi="Times New Roman" w:cs="Times New Roman"/>
                <w:color w:val="000000" w:themeColor="text1"/>
                <w:sz w:val="24"/>
                <w:szCs w:val="24"/>
                <w:lang w:val="tr-TR"/>
              </w:rPr>
            </w:pPr>
          </w:p>
        </w:tc>
        <w:tc>
          <w:tcPr>
            <w:tcW w:w="7104" w:type="dxa"/>
            <w:gridSpan w:val="4"/>
          </w:tcPr>
          <w:p w14:paraId="0B2ACA98" w14:textId="77777777" w:rsidR="00901786" w:rsidRPr="002F3F25" w:rsidRDefault="00901786" w:rsidP="002F3F25">
            <w:pPr>
              <w:pStyle w:val="NoSpacing"/>
              <w:jc w:val="both"/>
              <w:rPr>
                <w:rFonts w:ascii="Times New Roman" w:hAnsi="Times New Roman" w:cs="Times New Roman"/>
                <w:bCs/>
                <w:color w:val="000000" w:themeColor="text1"/>
                <w:sz w:val="24"/>
                <w:szCs w:val="24"/>
                <w:lang w:val="tr-TR"/>
              </w:rPr>
            </w:pPr>
          </w:p>
        </w:tc>
      </w:tr>
      <w:tr w:rsidR="00C512DC" w:rsidRPr="002F3F25" w14:paraId="6BD2C643" w14:textId="77777777" w:rsidTr="003A006A">
        <w:trPr>
          <w:trHeight w:val="344"/>
        </w:trPr>
        <w:tc>
          <w:tcPr>
            <w:tcW w:w="1617" w:type="dxa"/>
          </w:tcPr>
          <w:p w14:paraId="5CA7A1B6" w14:textId="5955B66C" w:rsidR="00D926D9" w:rsidRPr="002F3F25" w:rsidRDefault="00D926D9" w:rsidP="002F3F25">
            <w:pPr>
              <w:pStyle w:val="NoSpacing"/>
              <w:rPr>
                <w:rFonts w:ascii="Times New Roman" w:hAnsi="Times New Roman" w:cs="Times New Roman"/>
                <w:sz w:val="24"/>
                <w:szCs w:val="24"/>
                <w:lang w:val="tr-TR"/>
              </w:rPr>
            </w:pPr>
            <w:r w:rsidRPr="002F3F25">
              <w:rPr>
                <w:rFonts w:ascii="Times New Roman" w:hAnsi="Times New Roman" w:cs="Times New Roman"/>
                <w:sz w:val="24"/>
                <w:szCs w:val="24"/>
                <w:lang w:val="tr-TR"/>
              </w:rPr>
              <w:t xml:space="preserve">Esas Yasanın </w:t>
            </w:r>
          </w:p>
          <w:p w14:paraId="25F3AF64" w14:textId="6D02BC80" w:rsidR="00D926D9" w:rsidRPr="002F3F25" w:rsidRDefault="00DF0DF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sz w:val="24"/>
                <w:szCs w:val="24"/>
                <w:lang w:val="tr-TR"/>
              </w:rPr>
              <w:t xml:space="preserve">25’inci Maddesine Bağlı CETVEL’in </w:t>
            </w:r>
            <w:r w:rsidR="00D926D9" w:rsidRPr="002F3F25">
              <w:rPr>
                <w:rFonts w:ascii="Times New Roman" w:hAnsi="Times New Roman" w:cs="Times New Roman"/>
                <w:sz w:val="24"/>
                <w:szCs w:val="24"/>
                <w:lang w:val="tr-TR"/>
              </w:rPr>
              <w:t>Değiştirilmesi</w:t>
            </w:r>
          </w:p>
        </w:tc>
        <w:tc>
          <w:tcPr>
            <w:tcW w:w="8561" w:type="dxa"/>
            <w:gridSpan w:val="9"/>
          </w:tcPr>
          <w:p w14:paraId="58706B57" w14:textId="07BDCE99" w:rsidR="00D926D9" w:rsidRPr="002F3F25" w:rsidRDefault="00D926D9" w:rsidP="002F3F25">
            <w:pPr>
              <w:jc w:val="both"/>
              <w:rPr>
                <w:color w:val="000000" w:themeColor="text1"/>
                <w:sz w:val="24"/>
                <w:szCs w:val="24"/>
                <w:lang w:val="tr-TR"/>
              </w:rPr>
            </w:pPr>
            <w:r w:rsidRPr="002F3F25">
              <w:rPr>
                <w:color w:val="000000" w:themeColor="text1"/>
                <w:sz w:val="24"/>
                <w:szCs w:val="24"/>
                <w:lang w:val="tr-TR"/>
              </w:rPr>
              <w:t xml:space="preserve">9. Esas Yasa, 25’inci maddesine </w:t>
            </w:r>
            <w:r w:rsidR="00E62C45">
              <w:rPr>
                <w:color w:val="000000" w:themeColor="text1"/>
                <w:sz w:val="24"/>
                <w:szCs w:val="24"/>
                <w:lang w:val="tr-TR"/>
              </w:rPr>
              <w:t>bağlı CETVEL</w:t>
            </w:r>
            <w:r w:rsidRPr="002F3F25">
              <w:rPr>
                <w:color w:val="000000" w:themeColor="text1"/>
                <w:sz w:val="24"/>
                <w:szCs w:val="24"/>
                <w:lang w:val="tr-TR"/>
              </w:rPr>
              <w:t xml:space="preserve"> kaldırılmak ve ye</w:t>
            </w:r>
            <w:r w:rsidR="00901786" w:rsidRPr="002F3F25">
              <w:rPr>
                <w:color w:val="000000" w:themeColor="text1"/>
                <w:sz w:val="24"/>
                <w:szCs w:val="24"/>
                <w:lang w:val="tr-TR"/>
              </w:rPr>
              <w:t>rine bu Yasaya Ek’li yeni CETVEL</w:t>
            </w:r>
            <w:r w:rsidR="00EE054F" w:rsidRPr="002F3F25">
              <w:rPr>
                <w:color w:val="000000" w:themeColor="text1"/>
                <w:sz w:val="24"/>
                <w:szCs w:val="24"/>
                <w:lang w:val="tr-TR"/>
              </w:rPr>
              <w:t xml:space="preserve"> konmak suretiyle değiştirilir.</w:t>
            </w:r>
          </w:p>
        </w:tc>
      </w:tr>
      <w:tr w:rsidR="00C512DC" w:rsidRPr="002F3F25" w14:paraId="6A803C08" w14:textId="77777777" w:rsidTr="003A006A">
        <w:trPr>
          <w:trHeight w:val="344"/>
        </w:trPr>
        <w:tc>
          <w:tcPr>
            <w:tcW w:w="1617" w:type="dxa"/>
          </w:tcPr>
          <w:p w14:paraId="46C951F2" w14:textId="77777777" w:rsidR="00D926D9" w:rsidRPr="002F3F25" w:rsidRDefault="00D926D9" w:rsidP="002F3F25">
            <w:pPr>
              <w:pStyle w:val="NoSpacing"/>
              <w:rPr>
                <w:rFonts w:ascii="Times New Roman" w:hAnsi="Times New Roman" w:cs="Times New Roman"/>
                <w:color w:val="000000" w:themeColor="text1"/>
                <w:sz w:val="24"/>
                <w:szCs w:val="24"/>
                <w:lang w:val="tr-TR"/>
              </w:rPr>
            </w:pPr>
          </w:p>
        </w:tc>
        <w:tc>
          <w:tcPr>
            <w:tcW w:w="8561" w:type="dxa"/>
            <w:gridSpan w:val="9"/>
          </w:tcPr>
          <w:p w14:paraId="34598CED" w14:textId="77777777" w:rsidR="00D926D9" w:rsidRPr="002F3F25" w:rsidRDefault="00D926D9" w:rsidP="002F3F25">
            <w:pPr>
              <w:jc w:val="both"/>
              <w:rPr>
                <w:color w:val="000000" w:themeColor="text1"/>
                <w:sz w:val="24"/>
                <w:szCs w:val="24"/>
                <w:lang w:val="tr-TR"/>
              </w:rPr>
            </w:pPr>
          </w:p>
        </w:tc>
      </w:tr>
    </w:tbl>
    <w:p w14:paraId="19DFAF46" w14:textId="77777777" w:rsidR="00033DC1" w:rsidRDefault="00033DC1">
      <w:r>
        <w:br w:type="page"/>
      </w:r>
    </w:p>
    <w:tbl>
      <w:tblPr>
        <w:tblW w:w="10178" w:type="dxa"/>
        <w:tblInd w:w="-289" w:type="dxa"/>
        <w:tblLayout w:type="fixed"/>
        <w:tblLook w:val="0000" w:firstRow="0" w:lastRow="0" w:firstColumn="0" w:lastColumn="0" w:noHBand="0" w:noVBand="0"/>
      </w:tblPr>
      <w:tblGrid>
        <w:gridCol w:w="1617"/>
        <w:gridCol w:w="464"/>
        <w:gridCol w:w="579"/>
        <w:gridCol w:w="571"/>
        <w:gridCol w:w="699"/>
        <w:gridCol w:w="567"/>
        <w:gridCol w:w="569"/>
        <w:gridCol w:w="5112"/>
      </w:tblGrid>
      <w:tr w:rsidR="00C512DC" w:rsidRPr="002F3F25" w14:paraId="33816ADF" w14:textId="77777777" w:rsidTr="003A006A">
        <w:trPr>
          <w:trHeight w:val="780"/>
        </w:trPr>
        <w:tc>
          <w:tcPr>
            <w:tcW w:w="1617" w:type="dxa"/>
          </w:tcPr>
          <w:p w14:paraId="2B6CA536" w14:textId="2185822D"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Esas Yasanın </w:t>
            </w:r>
          </w:p>
          <w:p w14:paraId="020ACC48" w14:textId="16CDD8B1" w:rsidR="00D926D9" w:rsidRPr="002F3F25" w:rsidRDefault="00D926D9"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26’ncı Maddesinin </w:t>
            </w:r>
          </w:p>
        </w:tc>
        <w:tc>
          <w:tcPr>
            <w:tcW w:w="8561" w:type="dxa"/>
            <w:gridSpan w:val="7"/>
          </w:tcPr>
          <w:p w14:paraId="36714C1B" w14:textId="32960287" w:rsidR="00D926D9" w:rsidRPr="002F3F25" w:rsidRDefault="00D926D9" w:rsidP="002F3F25">
            <w:pPr>
              <w:jc w:val="both"/>
              <w:rPr>
                <w:color w:val="000000" w:themeColor="text1"/>
                <w:sz w:val="24"/>
                <w:szCs w:val="24"/>
                <w:lang w:val="tr-TR"/>
              </w:rPr>
            </w:pPr>
            <w:r w:rsidRPr="002F3F25">
              <w:rPr>
                <w:color w:val="000000" w:themeColor="text1"/>
                <w:sz w:val="24"/>
                <w:szCs w:val="24"/>
                <w:lang w:val="tr-TR"/>
              </w:rPr>
              <w:t>10. Esas Yasa, 26’ncı maddesinin (2)’nci fıkrası kaldırılmak ve yerine aşağıdaki yeni (2)’nci fıkra konmak suretiyle değiştirilir:</w:t>
            </w:r>
          </w:p>
        </w:tc>
      </w:tr>
      <w:tr w:rsidR="00C512DC" w:rsidRPr="002F3F25" w14:paraId="50F4BD03" w14:textId="77777777" w:rsidTr="003A006A">
        <w:trPr>
          <w:trHeight w:val="344"/>
        </w:trPr>
        <w:tc>
          <w:tcPr>
            <w:tcW w:w="1617" w:type="dxa"/>
          </w:tcPr>
          <w:p w14:paraId="06EDB64C" w14:textId="2F6BB8D9"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68772772" w14:textId="77777777" w:rsidR="009E3D01" w:rsidRPr="002F3F25" w:rsidRDefault="009E3D01" w:rsidP="002F3F25">
            <w:pPr>
              <w:ind w:left="360"/>
              <w:jc w:val="center"/>
              <w:rPr>
                <w:color w:val="000000" w:themeColor="text1"/>
                <w:sz w:val="24"/>
                <w:szCs w:val="24"/>
                <w:lang w:val="tr-TR"/>
              </w:rPr>
            </w:pPr>
          </w:p>
        </w:tc>
        <w:tc>
          <w:tcPr>
            <w:tcW w:w="579" w:type="dxa"/>
          </w:tcPr>
          <w:p w14:paraId="3E313634" w14:textId="3C3C80A2" w:rsidR="009E3D01" w:rsidRPr="002F3F25" w:rsidRDefault="009E3D01" w:rsidP="002F3F25">
            <w:pPr>
              <w:pStyle w:val="NoSpacing"/>
              <w:ind w:left="-102"/>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518" w:type="dxa"/>
            <w:gridSpan w:val="5"/>
          </w:tcPr>
          <w:p w14:paraId="74851681"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Hayat Grubu ve Hayat Dışı Grubunda faaliyet gösteren sigorta ve reasürans şirketlerinin aktüer istihdam etmeleri veya aktüerlik hizmeti satın almaları zorunludur.” </w:t>
            </w:r>
          </w:p>
          <w:p w14:paraId="67696280" w14:textId="2C8A80C5" w:rsidR="009E3D01" w:rsidRPr="002F3F25" w:rsidRDefault="009E3D01" w:rsidP="002F3F25">
            <w:pPr>
              <w:pStyle w:val="NoSpacing"/>
              <w:jc w:val="both"/>
              <w:rPr>
                <w:rFonts w:ascii="Times New Roman" w:hAnsi="Times New Roman" w:cs="Times New Roman"/>
                <w:color w:val="000000" w:themeColor="text1"/>
                <w:sz w:val="24"/>
                <w:szCs w:val="24"/>
                <w:lang w:val="tr-TR"/>
              </w:rPr>
            </w:pPr>
          </w:p>
        </w:tc>
      </w:tr>
      <w:tr w:rsidR="002856BD" w:rsidRPr="002F3F25" w14:paraId="62547B41" w14:textId="77777777" w:rsidTr="003A006A">
        <w:trPr>
          <w:trHeight w:val="344"/>
        </w:trPr>
        <w:tc>
          <w:tcPr>
            <w:tcW w:w="1617" w:type="dxa"/>
            <w:vMerge w:val="restart"/>
          </w:tcPr>
          <w:p w14:paraId="6646FC74" w14:textId="4B70D34A" w:rsidR="002856BD" w:rsidRPr="002F3F25" w:rsidRDefault="002856BD"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19677C6C" w14:textId="77777777" w:rsidR="002856BD" w:rsidRPr="002F3F25" w:rsidRDefault="002856BD"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30’uncu Maddesinin </w:t>
            </w:r>
          </w:p>
          <w:p w14:paraId="572A98AB" w14:textId="321D008B" w:rsidR="002856BD" w:rsidRPr="002F3F25" w:rsidRDefault="002856BD"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8561" w:type="dxa"/>
            <w:gridSpan w:val="7"/>
          </w:tcPr>
          <w:p w14:paraId="3A0D13E6" w14:textId="2769E31A" w:rsidR="002856BD" w:rsidRPr="002F3F25" w:rsidRDefault="002856BD" w:rsidP="002F3F25">
            <w:pPr>
              <w:jc w:val="both"/>
              <w:rPr>
                <w:color w:val="000000" w:themeColor="text1"/>
                <w:sz w:val="24"/>
                <w:szCs w:val="24"/>
                <w:lang w:val="tr-TR"/>
              </w:rPr>
            </w:pPr>
            <w:r w:rsidRPr="002F3F25">
              <w:rPr>
                <w:color w:val="000000" w:themeColor="text1"/>
                <w:sz w:val="24"/>
                <w:szCs w:val="24"/>
                <w:lang w:val="tr-TR"/>
              </w:rPr>
              <w:t>11. Esas Yasa, 30’uncu maddes</w:t>
            </w:r>
            <w:r>
              <w:rPr>
                <w:color w:val="000000" w:themeColor="text1"/>
                <w:sz w:val="24"/>
                <w:szCs w:val="24"/>
                <w:lang w:val="tr-TR"/>
              </w:rPr>
              <w:t>inin (1)’inci ve (2)’nci fıkraları</w:t>
            </w:r>
            <w:r w:rsidRPr="002F3F25">
              <w:rPr>
                <w:color w:val="000000" w:themeColor="text1"/>
                <w:sz w:val="24"/>
                <w:szCs w:val="24"/>
                <w:lang w:val="tr-TR"/>
              </w:rPr>
              <w:t xml:space="preserve"> kaldırılma</w:t>
            </w:r>
            <w:r>
              <w:rPr>
                <w:color w:val="000000" w:themeColor="text1"/>
                <w:sz w:val="24"/>
                <w:szCs w:val="24"/>
                <w:lang w:val="tr-TR"/>
              </w:rPr>
              <w:t>k ve yerlerin</w:t>
            </w:r>
            <w:r w:rsidRPr="002F3F25">
              <w:rPr>
                <w:color w:val="000000" w:themeColor="text1"/>
                <w:sz w:val="24"/>
                <w:szCs w:val="24"/>
                <w:lang w:val="tr-TR"/>
              </w:rPr>
              <w:t>e</w:t>
            </w:r>
            <w:r>
              <w:rPr>
                <w:color w:val="000000" w:themeColor="text1"/>
                <w:sz w:val="24"/>
                <w:szCs w:val="24"/>
                <w:lang w:val="tr-TR"/>
              </w:rPr>
              <w:t xml:space="preserve"> sırasıyla</w:t>
            </w:r>
            <w:r w:rsidRPr="002F3F25">
              <w:rPr>
                <w:color w:val="000000" w:themeColor="text1"/>
                <w:sz w:val="24"/>
                <w:szCs w:val="24"/>
                <w:lang w:val="tr-TR"/>
              </w:rPr>
              <w:t xml:space="preserve"> aşağıdaki yeni (1)’inci ve (2)’nci fıkra</w:t>
            </w:r>
            <w:r>
              <w:rPr>
                <w:color w:val="000000" w:themeColor="text1"/>
                <w:sz w:val="24"/>
                <w:szCs w:val="24"/>
                <w:lang w:val="tr-TR"/>
              </w:rPr>
              <w:t>lar konmak suretiyle değiştirilir:</w:t>
            </w:r>
          </w:p>
          <w:p w14:paraId="26CEB077" w14:textId="77777777" w:rsidR="002856BD" w:rsidRPr="002F3F25" w:rsidRDefault="002856BD" w:rsidP="002F3F25">
            <w:pPr>
              <w:pStyle w:val="NoSpacing"/>
              <w:jc w:val="both"/>
              <w:rPr>
                <w:rFonts w:ascii="Times New Roman" w:hAnsi="Times New Roman" w:cs="Times New Roman"/>
                <w:color w:val="000000" w:themeColor="text1"/>
                <w:sz w:val="24"/>
                <w:szCs w:val="24"/>
                <w:lang w:val="tr-TR"/>
              </w:rPr>
            </w:pPr>
          </w:p>
        </w:tc>
      </w:tr>
      <w:tr w:rsidR="002856BD" w:rsidRPr="002F3F25" w14:paraId="3CF35D16" w14:textId="77777777" w:rsidTr="003A006A">
        <w:trPr>
          <w:trHeight w:val="344"/>
        </w:trPr>
        <w:tc>
          <w:tcPr>
            <w:tcW w:w="1617" w:type="dxa"/>
            <w:vMerge/>
          </w:tcPr>
          <w:p w14:paraId="4BB2E6A3" w14:textId="3504EF92" w:rsidR="002856BD" w:rsidRPr="002F3F25" w:rsidRDefault="002856BD" w:rsidP="002F3F25">
            <w:pPr>
              <w:pStyle w:val="NoSpacing"/>
              <w:rPr>
                <w:rFonts w:ascii="Times New Roman" w:hAnsi="Times New Roman" w:cs="Times New Roman"/>
                <w:color w:val="000000" w:themeColor="text1"/>
                <w:sz w:val="24"/>
                <w:szCs w:val="24"/>
                <w:lang w:val="tr-TR"/>
              </w:rPr>
            </w:pPr>
          </w:p>
        </w:tc>
        <w:tc>
          <w:tcPr>
            <w:tcW w:w="464" w:type="dxa"/>
          </w:tcPr>
          <w:p w14:paraId="2946EB62" w14:textId="77777777" w:rsidR="002856BD" w:rsidRPr="002F3F25" w:rsidRDefault="002856BD" w:rsidP="002F3F25">
            <w:pPr>
              <w:ind w:left="360"/>
              <w:jc w:val="center"/>
              <w:rPr>
                <w:color w:val="000000" w:themeColor="text1"/>
                <w:sz w:val="24"/>
                <w:szCs w:val="24"/>
                <w:lang w:val="tr-TR"/>
              </w:rPr>
            </w:pPr>
          </w:p>
        </w:tc>
        <w:tc>
          <w:tcPr>
            <w:tcW w:w="579" w:type="dxa"/>
          </w:tcPr>
          <w:p w14:paraId="20C0E539" w14:textId="76FA54B5" w:rsidR="002856BD" w:rsidRPr="002F3F25" w:rsidRDefault="002856BD" w:rsidP="002F3F25">
            <w:pPr>
              <w:pStyle w:val="NoSpacing"/>
              <w:ind w:left="-102"/>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7518" w:type="dxa"/>
            <w:gridSpan w:val="5"/>
          </w:tcPr>
          <w:p w14:paraId="7A9A6C17" w14:textId="77777777" w:rsidR="002856BD" w:rsidRPr="00536A60" w:rsidRDefault="002856BD" w:rsidP="002F3F25">
            <w:pPr>
              <w:pStyle w:val="NoSpacing"/>
              <w:jc w:val="both"/>
              <w:rPr>
                <w:rFonts w:ascii="Times New Roman" w:hAnsi="Times New Roman" w:cs="Times New Roman"/>
                <w:snapToGrid w:val="0"/>
                <w:color w:val="000000" w:themeColor="text1"/>
                <w:sz w:val="24"/>
                <w:szCs w:val="24"/>
                <w:lang w:val="tr-TR"/>
              </w:rPr>
            </w:pPr>
            <w:r w:rsidRPr="00536A60">
              <w:rPr>
                <w:rFonts w:ascii="Times New Roman" w:hAnsi="Times New Roman" w:cs="Times New Roman"/>
                <w:snapToGrid w:val="0"/>
                <w:color w:val="000000" w:themeColor="text1"/>
                <w:sz w:val="24"/>
                <w:szCs w:val="24"/>
                <w:lang w:val="tr-TR"/>
              </w:rPr>
              <w:t xml:space="preserve">Hayat dışı sigorta işlemlerinde uygulanacak sigorta tarifeleri, prim ile bunun ödenme koşulları, </w:t>
            </w:r>
            <w:r w:rsidRPr="00536A60">
              <w:rPr>
                <w:rFonts w:ascii="Times New Roman" w:hAnsi="Times New Roman" w:cs="Times New Roman"/>
                <w:color w:val="000000" w:themeColor="text1"/>
                <w:sz w:val="24"/>
                <w:szCs w:val="24"/>
                <w:lang w:val="tr-TR"/>
              </w:rPr>
              <w:t>sigortacılık esasına ve genel kabul görmüş aktüeryal tekniklere uygun olarak</w:t>
            </w:r>
            <w:r w:rsidRPr="00536A60">
              <w:rPr>
                <w:rFonts w:ascii="Times New Roman" w:hAnsi="Times New Roman" w:cs="Times New Roman"/>
                <w:snapToGrid w:val="0"/>
                <w:color w:val="000000" w:themeColor="text1"/>
                <w:sz w:val="24"/>
                <w:szCs w:val="24"/>
                <w:lang w:val="tr-TR"/>
              </w:rPr>
              <w:t xml:space="preserve"> sigortacı ile sigortalı arasında serbestçe belirlenir.</w:t>
            </w:r>
          </w:p>
          <w:p w14:paraId="02DB9518" w14:textId="146128C8" w:rsidR="002856BD" w:rsidRPr="00536A60" w:rsidRDefault="002856BD" w:rsidP="002F3F25">
            <w:pPr>
              <w:pStyle w:val="NoSpacing"/>
              <w:jc w:val="both"/>
              <w:rPr>
                <w:rFonts w:ascii="Times New Roman" w:hAnsi="Times New Roman" w:cs="Times New Roman"/>
                <w:color w:val="000000" w:themeColor="text1"/>
                <w:sz w:val="24"/>
                <w:szCs w:val="24"/>
                <w:lang w:val="tr-TR"/>
              </w:rPr>
            </w:pPr>
            <w:r w:rsidRPr="00536A60">
              <w:rPr>
                <w:rFonts w:ascii="Times New Roman" w:hAnsi="Times New Roman" w:cs="Times New Roman"/>
                <w:snapToGrid w:val="0"/>
                <w:color w:val="000000" w:themeColor="text1"/>
                <w:sz w:val="24"/>
                <w:szCs w:val="24"/>
                <w:lang w:val="tr-TR"/>
              </w:rPr>
              <w:tab/>
              <w:t xml:space="preserve">Ancak Sigorta Yöneticisi gerekli gördüğü takdirde, sigorta sınıfları itibarıyla uygulanacak primleri ve bu konuda tarife ve talimatları gösteren düzenlemeleri yapmaya yetkilidir. Sigorta Yöneticisi, ilgili sigorta sınıflarında belirlediği yürürlükte bulunan tarifeye artış olarak, asgari ücrete yapılan artış oranında artış yapar.  </w:t>
            </w:r>
          </w:p>
        </w:tc>
      </w:tr>
      <w:tr w:rsidR="00315202" w:rsidRPr="002F3F25" w14:paraId="3A504A97" w14:textId="77777777" w:rsidTr="003A006A">
        <w:trPr>
          <w:trHeight w:val="213"/>
        </w:trPr>
        <w:tc>
          <w:tcPr>
            <w:tcW w:w="1617" w:type="dxa"/>
          </w:tcPr>
          <w:p w14:paraId="75BAEDA0" w14:textId="4384373F" w:rsidR="00315202" w:rsidRPr="002F3F25" w:rsidRDefault="00315202" w:rsidP="002F3F25">
            <w:pPr>
              <w:pStyle w:val="NoSpacing"/>
              <w:rPr>
                <w:rFonts w:ascii="Times New Roman" w:hAnsi="Times New Roman" w:cs="Times New Roman"/>
                <w:color w:val="000000" w:themeColor="text1"/>
                <w:sz w:val="24"/>
                <w:szCs w:val="24"/>
                <w:lang w:val="tr-TR"/>
              </w:rPr>
            </w:pPr>
          </w:p>
        </w:tc>
        <w:tc>
          <w:tcPr>
            <w:tcW w:w="464" w:type="dxa"/>
          </w:tcPr>
          <w:p w14:paraId="1F3AFEF3" w14:textId="77777777" w:rsidR="00315202" w:rsidRPr="002F3F25" w:rsidRDefault="00315202" w:rsidP="002F3F25">
            <w:pPr>
              <w:ind w:left="360"/>
              <w:jc w:val="center"/>
              <w:rPr>
                <w:color w:val="000000" w:themeColor="text1"/>
                <w:sz w:val="24"/>
                <w:szCs w:val="24"/>
                <w:lang w:val="tr-TR"/>
              </w:rPr>
            </w:pPr>
          </w:p>
        </w:tc>
        <w:tc>
          <w:tcPr>
            <w:tcW w:w="579" w:type="dxa"/>
          </w:tcPr>
          <w:p w14:paraId="35537271" w14:textId="5C246061" w:rsidR="00315202" w:rsidRPr="002F3F25" w:rsidRDefault="00315202"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571" w:type="dxa"/>
          </w:tcPr>
          <w:p w14:paraId="33DA8430" w14:textId="29DDC6F1" w:rsidR="00315202" w:rsidRDefault="00315202" w:rsidP="00315202">
            <w:pPr>
              <w:pStyle w:val="NoSpacing"/>
              <w:jc w:val="center"/>
            </w:pPr>
            <w:r w:rsidRPr="00315202">
              <w:rPr>
                <w:rFonts w:ascii="Times New Roman" w:hAnsi="Times New Roman" w:cs="Times New Roman"/>
                <w:color w:val="000000" w:themeColor="text1"/>
                <w:sz w:val="24"/>
                <w:szCs w:val="24"/>
                <w:lang w:val="tr-TR"/>
              </w:rPr>
              <w:t>(A)</w:t>
            </w:r>
          </w:p>
        </w:tc>
        <w:tc>
          <w:tcPr>
            <w:tcW w:w="6947" w:type="dxa"/>
            <w:gridSpan w:val="4"/>
          </w:tcPr>
          <w:p w14:paraId="513D5E1C" w14:textId="407404BA" w:rsidR="00315202" w:rsidRPr="00536A60" w:rsidRDefault="004F2793" w:rsidP="004F2793">
            <w:pPr>
              <w:pStyle w:val="NoSpacing"/>
              <w:jc w:val="both"/>
              <w:rPr>
                <w:rFonts w:ascii="Times New Roman" w:hAnsi="Times New Roman" w:cs="Times New Roman"/>
                <w:sz w:val="24"/>
              </w:rPr>
            </w:pPr>
            <w:r w:rsidRPr="00536A60">
              <w:rPr>
                <w:rFonts w:ascii="Times New Roman" w:hAnsi="Times New Roman" w:cs="Times New Roman"/>
                <w:sz w:val="24"/>
              </w:rPr>
              <w:t xml:space="preserve">Tüm </w:t>
            </w:r>
            <w:r w:rsidR="00315202" w:rsidRPr="00536A60">
              <w:rPr>
                <w:rFonts w:ascii="Times New Roman" w:hAnsi="Times New Roman" w:cs="Times New Roman"/>
                <w:sz w:val="24"/>
              </w:rPr>
              <w:t xml:space="preserve">sigorta sınıfları için düzenlenen poliçelerde sigorta primi ödemelerinin kapalı tahsilat esasları çerçevesinde yapılması zorunludur. </w:t>
            </w:r>
          </w:p>
        </w:tc>
      </w:tr>
      <w:tr w:rsidR="00315202" w:rsidRPr="002F3F25" w14:paraId="18250A70" w14:textId="77777777" w:rsidTr="003A006A">
        <w:trPr>
          <w:trHeight w:val="344"/>
        </w:trPr>
        <w:tc>
          <w:tcPr>
            <w:tcW w:w="1617" w:type="dxa"/>
          </w:tcPr>
          <w:p w14:paraId="7CED5167" w14:textId="68DF01C8" w:rsidR="00131D40" w:rsidRPr="00B87D88" w:rsidRDefault="00131D40" w:rsidP="002F3F25">
            <w:pPr>
              <w:pStyle w:val="NoSpacing"/>
              <w:rPr>
                <w:rFonts w:ascii="Times New Roman" w:hAnsi="Times New Roman" w:cs="Times New Roman"/>
                <w:b/>
                <w:color w:val="000000" w:themeColor="text1"/>
                <w:sz w:val="24"/>
                <w:szCs w:val="24"/>
                <w:lang w:val="tr-TR"/>
              </w:rPr>
            </w:pPr>
          </w:p>
        </w:tc>
        <w:tc>
          <w:tcPr>
            <w:tcW w:w="464" w:type="dxa"/>
          </w:tcPr>
          <w:p w14:paraId="3758DECC" w14:textId="77777777" w:rsidR="00315202" w:rsidRPr="002F3F25" w:rsidRDefault="00315202" w:rsidP="002F3F25">
            <w:pPr>
              <w:ind w:left="360"/>
              <w:jc w:val="center"/>
              <w:rPr>
                <w:color w:val="000000" w:themeColor="text1"/>
                <w:sz w:val="24"/>
                <w:szCs w:val="24"/>
                <w:lang w:val="tr-TR"/>
              </w:rPr>
            </w:pPr>
          </w:p>
        </w:tc>
        <w:tc>
          <w:tcPr>
            <w:tcW w:w="579" w:type="dxa"/>
          </w:tcPr>
          <w:p w14:paraId="6767F938" w14:textId="77777777" w:rsidR="00315202" w:rsidRPr="002F3F25" w:rsidRDefault="00315202" w:rsidP="002F3F25">
            <w:pPr>
              <w:pStyle w:val="NoSpacing"/>
              <w:jc w:val="center"/>
              <w:rPr>
                <w:rFonts w:ascii="Times New Roman" w:hAnsi="Times New Roman" w:cs="Times New Roman"/>
                <w:color w:val="000000" w:themeColor="text1"/>
                <w:sz w:val="24"/>
                <w:szCs w:val="24"/>
                <w:lang w:val="tr-TR"/>
              </w:rPr>
            </w:pPr>
          </w:p>
        </w:tc>
        <w:tc>
          <w:tcPr>
            <w:tcW w:w="571" w:type="dxa"/>
          </w:tcPr>
          <w:p w14:paraId="1AD0D3A1" w14:textId="472C168E" w:rsidR="00315202" w:rsidRPr="00315202" w:rsidRDefault="00315202" w:rsidP="00315202">
            <w:pPr>
              <w:pStyle w:val="NoSpacing"/>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(B)</w:t>
            </w:r>
          </w:p>
        </w:tc>
        <w:tc>
          <w:tcPr>
            <w:tcW w:w="6947" w:type="dxa"/>
            <w:gridSpan w:val="4"/>
          </w:tcPr>
          <w:p w14:paraId="58538BBF" w14:textId="737A3792" w:rsidR="00315202" w:rsidRPr="00536A60" w:rsidRDefault="00315202" w:rsidP="00536A60">
            <w:pPr>
              <w:pStyle w:val="NoSpacing"/>
              <w:jc w:val="both"/>
              <w:rPr>
                <w:rFonts w:ascii="Times New Roman" w:hAnsi="Times New Roman" w:cs="Times New Roman"/>
                <w:sz w:val="24"/>
              </w:rPr>
            </w:pPr>
            <w:r w:rsidRPr="00536A60">
              <w:rPr>
                <w:rFonts w:ascii="Times New Roman" w:hAnsi="Times New Roman" w:cs="Times New Roman"/>
                <w:sz w:val="24"/>
              </w:rPr>
              <w:t>Kapalı tahsilat ile ilgili usul ve esaslar</w:t>
            </w:r>
            <w:r w:rsidR="00E62C45">
              <w:rPr>
                <w:rFonts w:ascii="Times New Roman" w:hAnsi="Times New Roman" w:cs="Times New Roman"/>
                <w:sz w:val="24"/>
              </w:rPr>
              <w:t>,</w:t>
            </w:r>
            <w:r w:rsidRPr="00536A60">
              <w:rPr>
                <w:rFonts w:ascii="Times New Roman" w:hAnsi="Times New Roman" w:cs="Times New Roman"/>
                <w:sz w:val="24"/>
              </w:rPr>
              <w:t xml:space="preserve"> </w:t>
            </w:r>
            <w:r w:rsidR="008939E1" w:rsidRPr="00536A60">
              <w:rPr>
                <w:rFonts w:ascii="Times New Roman" w:hAnsi="Times New Roman" w:cs="Times New Roman"/>
                <w:sz w:val="24"/>
              </w:rPr>
              <w:t>Birlik ile Sigorta Acenteleri Birliğinin görüşü alınarak</w:t>
            </w:r>
            <w:r w:rsidR="00E62C45">
              <w:rPr>
                <w:rFonts w:ascii="Times New Roman" w:hAnsi="Times New Roman" w:cs="Times New Roman"/>
                <w:sz w:val="24"/>
              </w:rPr>
              <w:t>,</w:t>
            </w:r>
            <w:r w:rsidR="008939E1" w:rsidRPr="00536A60">
              <w:rPr>
                <w:rFonts w:ascii="Times New Roman" w:hAnsi="Times New Roman" w:cs="Times New Roman"/>
                <w:sz w:val="24"/>
              </w:rPr>
              <w:t xml:space="preserve"> </w:t>
            </w:r>
            <w:r w:rsidRPr="00536A60">
              <w:rPr>
                <w:rFonts w:ascii="Times New Roman" w:hAnsi="Times New Roman" w:cs="Times New Roman"/>
                <w:sz w:val="24"/>
              </w:rPr>
              <w:t>Bakanlıkça hazırlanıp Bakanlar Kurulunca onaylanacak ve Resmi Gazete’de yayımlanacak bir tüzükle belirlenir.”</w:t>
            </w:r>
          </w:p>
        </w:tc>
      </w:tr>
      <w:tr w:rsidR="00AE6C91" w:rsidRPr="002F3F25" w14:paraId="4B1FA509" w14:textId="77777777" w:rsidTr="003A006A">
        <w:trPr>
          <w:trHeight w:val="246"/>
        </w:trPr>
        <w:tc>
          <w:tcPr>
            <w:tcW w:w="1617" w:type="dxa"/>
          </w:tcPr>
          <w:p w14:paraId="4C1B0B65" w14:textId="77777777" w:rsidR="00AE6C91" w:rsidRDefault="00AE6C91" w:rsidP="002F3F25">
            <w:pPr>
              <w:pStyle w:val="NoSpacing"/>
              <w:rPr>
                <w:rFonts w:ascii="Times New Roman" w:hAnsi="Times New Roman" w:cs="Times New Roman"/>
                <w:b/>
                <w:color w:val="000000" w:themeColor="text1"/>
                <w:sz w:val="20"/>
                <w:szCs w:val="24"/>
                <w:lang w:val="tr-TR"/>
              </w:rPr>
            </w:pPr>
          </w:p>
        </w:tc>
        <w:tc>
          <w:tcPr>
            <w:tcW w:w="464" w:type="dxa"/>
          </w:tcPr>
          <w:p w14:paraId="4490ECC5" w14:textId="77777777" w:rsidR="00AE6C91" w:rsidRPr="002F3F25" w:rsidRDefault="00AE6C91" w:rsidP="002F3F25">
            <w:pPr>
              <w:ind w:left="360"/>
              <w:jc w:val="center"/>
              <w:rPr>
                <w:color w:val="000000" w:themeColor="text1"/>
                <w:sz w:val="24"/>
                <w:szCs w:val="24"/>
                <w:lang w:val="tr-TR"/>
              </w:rPr>
            </w:pPr>
          </w:p>
        </w:tc>
        <w:tc>
          <w:tcPr>
            <w:tcW w:w="579" w:type="dxa"/>
          </w:tcPr>
          <w:p w14:paraId="06D81B8F" w14:textId="77777777" w:rsidR="00AE6C91" w:rsidRPr="002F3F25" w:rsidRDefault="00AE6C91" w:rsidP="002F3F25">
            <w:pPr>
              <w:pStyle w:val="NoSpacing"/>
              <w:jc w:val="center"/>
              <w:rPr>
                <w:rFonts w:ascii="Times New Roman" w:hAnsi="Times New Roman" w:cs="Times New Roman"/>
                <w:color w:val="000000" w:themeColor="text1"/>
                <w:sz w:val="24"/>
                <w:szCs w:val="24"/>
                <w:lang w:val="tr-TR"/>
              </w:rPr>
            </w:pPr>
          </w:p>
        </w:tc>
        <w:tc>
          <w:tcPr>
            <w:tcW w:w="571" w:type="dxa"/>
          </w:tcPr>
          <w:p w14:paraId="2BA5F632" w14:textId="77777777" w:rsidR="00AE6C91" w:rsidRDefault="00AE6C91" w:rsidP="00315202">
            <w:pPr>
              <w:pStyle w:val="NoSpacing"/>
              <w:jc w:val="center"/>
              <w:rPr>
                <w:rFonts w:ascii="Times New Roman" w:hAnsi="Times New Roman" w:cs="Times New Roman"/>
                <w:color w:val="000000" w:themeColor="text1"/>
                <w:sz w:val="24"/>
                <w:szCs w:val="24"/>
                <w:lang w:val="tr-TR"/>
              </w:rPr>
            </w:pPr>
          </w:p>
        </w:tc>
        <w:tc>
          <w:tcPr>
            <w:tcW w:w="6947" w:type="dxa"/>
            <w:gridSpan w:val="4"/>
          </w:tcPr>
          <w:p w14:paraId="18E2AD50" w14:textId="77777777" w:rsidR="00AE6C91" w:rsidRPr="00315202" w:rsidRDefault="00AE6C91" w:rsidP="00315202">
            <w:pPr>
              <w:pStyle w:val="NoSpacing"/>
              <w:jc w:val="both"/>
              <w:rPr>
                <w:rFonts w:ascii="Times New Roman" w:hAnsi="Times New Roman" w:cs="Times New Roman"/>
                <w:sz w:val="24"/>
              </w:rPr>
            </w:pPr>
          </w:p>
        </w:tc>
      </w:tr>
      <w:tr w:rsidR="00C512DC" w:rsidRPr="002F3F25" w14:paraId="13652E3F" w14:textId="77777777" w:rsidTr="003A006A">
        <w:trPr>
          <w:trHeight w:val="818"/>
        </w:trPr>
        <w:tc>
          <w:tcPr>
            <w:tcW w:w="1617" w:type="dxa"/>
          </w:tcPr>
          <w:p w14:paraId="5804073C" w14:textId="5B5A1B69"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32’nci Maddesinin </w:t>
            </w:r>
          </w:p>
        </w:tc>
        <w:tc>
          <w:tcPr>
            <w:tcW w:w="8561" w:type="dxa"/>
            <w:gridSpan w:val="7"/>
          </w:tcPr>
          <w:p w14:paraId="019CE77D" w14:textId="4BBF2840"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12. Esas Yasa, 32’nci maddesi kaldırılmak ve yerine aşağıdaki yeni 32’nci madde konmak suretiyle değiştirilir:</w:t>
            </w:r>
          </w:p>
          <w:p w14:paraId="7B695816" w14:textId="77777777" w:rsidR="009E3D01" w:rsidRPr="002F3F25" w:rsidRDefault="009E3D01" w:rsidP="002F3F25">
            <w:pPr>
              <w:jc w:val="both"/>
              <w:rPr>
                <w:color w:val="000000" w:themeColor="text1"/>
                <w:sz w:val="24"/>
                <w:szCs w:val="24"/>
                <w:lang w:val="tr-TR"/>
              </w:rPr>
            </w:pPr>
          </w:p>
        </w:tc>
      </w:tr>
      <w:tr w:rsidR="002332C3" w:rsidRPr="002F3F25" w14:paraId="5F679AEB" w14:textId="77777777" w:rsidTr="002922A0">
        <w:trPr>
          <w:trHeight w:val="513"/>
        </w:trPr>
        <w:tc>
          <w:tcPr>
            <w:tcW w:w="1617" w:type="dxa"/>
          </w:tcPr>
          <w:p w14:paraId="2BABD545" w14:textId="25D66FEA" w:rsidR="002332C3" w:rsidRPr="002F3F25" w:rsidRDefault="002332C3"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7A217C3F" w14:textId="6CF5D961" w:rsidR="002332C3" w:rsidRPr="002F3F25" w:rsidRDefault="002332C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1849" w:type="dxa"/>
            <w:gridSpan w:val="3"/>
            <w:vMerge w:val="restart"/>
          </w:tcPr>
          <w:p w14:paraId="32D3EDD0" w14:textId="77777777" w:rsidR="002332C3" w:rsidRPr="002F3F25" w:rsidRDefault="002332C3"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“Zorunlu Sigorta Primlerinin </w:t>
            </w:r>
          </w:p>
          <w:p w14:paraId="71A88853" w14:textId="075707B4" w:rsidR="002332C3" w:rsidRPr="002F3F25" w:rsidRDefault="002332C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Ödenmesi</w:t>
            </w:r>
          </w:p>
        </w:tc>
        <w:tc>
          <w:tcPr>
            <w:tcW w:w="567" w:type="dxa"/>
          </w:tcPr>
          <w:p w14:paraId="6982D9B3"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32.</w:t>
            </w:r>
          </w:p>
        </w:tc>
        <w:tc>
          <w:tcPr>
            <w:tcW w:w="569" w:type="dxa"/>
          </w:tcPr>
          <w:p w14:paraId="3A6EFF2F" w14:textId="102A423A" w:rsidR="002332C3" w:rsidRPr="002F3F25" w:rsidRDefault="002332C3" w:rsidP="002F3F25">
            <w:pPr>
              <w:jc w:val="both"/>
              <w:rPr>
                <w:color w:val="000000" w:themeColor="text1"/>
                <w:sz w:val="24"/>
                <w:szCs w:val="24"/>
                <w:lang w:val="tr-TR"/>
              </w:rPr>
            </w:pPr>
            <w:r w:rsidRPr="002F3F25">
              <w:rPr>
                <w:color w:val="000000" w:themeColor="text1"/>
                <w:sz w:val="24"/>
                <w:szCs w:val="24"/>
                <w:lang w:val="tr-TR"/>
              </w:rPr>
              <w:t>(1)</w:t>
            </w:r>
          </w:p>
        </w:tc>
        <w:tc>
          <w:tcPr>
            <w:tcW w:w="5112" w:type="dxa"/>
          </w:tcPr>
          <w:p w14:paraId="3B26ED3A" w14:textId="037C7F04" w:rsidR="002332C3" w:rsidRPr="002F3F25" w:rsidRDefault="002332C3" w:rsidP="002F3F25">
            <w:pPr>
              <w:jc w:val="both"/>
              <w:rPr>
                <w:color w:val="000000" w:themeColor="text1"/>
                <w:sz w:val="24"/>
                <w:szCs w:val="24"/>
                <w:lang w:val="tr-TR"/>
              </w:rPr>
            </w:pPr>
            <w:r w:rsidRPr="002F3F25">
              <w:rPr>
                <w:color w:val="000000" w:themeColor="text1"/>
                <w:sz w:val="24"/>
                <w:szCs w:val="24"/>
                <w:lang w:val="tr-TR"/>
              </w:rPr>
              <w:t>Sigorta şirketleri ve sigorta acenteleri zorunlu sigorta primlerini peşin tahsil etmek zorundadırlar.</w:t>
            </w:r>
          </w:p>
        </w:tc>
      </w:tr>
      <w:tr w:rsidR="002332C3" w:rsidRPr="002F3F25" w14:paraId="43364FCF" w14:textId="77777777" w:rsidTr="003A006A">
        <w:trPr>
          <w:trHeight w:val="868"/>
        </w:trPr>
        <w:tc>
          <w:tcPr>
            <w:tcW w:w="1617" w:type="dxa"/>
          </w:tcPr>
          <w:p w14:paraId="1F466A0D" w14:textId="77777777" w:rsidR="002332C3" w:rsidRPr="002F3F25" w:rsidRDefault="002332C3" w:rsidP="002F3F25">
            <w:pPr>
              <w:pStyle w:val="NoSpacing"/>
              <w:rPr>
                <w:rFonts w:ascii="Times New Roman" w:hAnsi="Times New Roman" w:cs="Times New Roman"/>
                <w:color w:val="000000" w:themeColor="text1"/>
                <w:sz w:val="24"/>
                <w:szCs w:val="24"/>
                <w:lang w:val="tr-TR"/>
              </w:rPr>
            </w:pPr>
          </w:p>
        </w:tc>
        <w:tc>
          <w:tcPr>
            <w:tcW w:w="464" w:type="dxa"/>
          </w:tcPr>
          <w:p w14:paraId="6B5F3981"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1849" w:type="dxa"/>
            <w:gridSpan w:val="3"/>
            <w:vMerge/>
          </w:tcPr>
          <w:p w14:paraId="3F2E0053" w14:textId="40D47D33"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567" w:type="dxa"/>
          </w:tcPr>
          <w:p w14:paraId="62CF50BC" w14:textId="77777777" w:rsidR="002332C3" w:rsidRPr="002F3F25" w:rsidRDefault="002332C3" w:rsidP="002F3F25">
            <w:pPr>
              <w:pStyle w:val="NoSpacing"/>
              <w:jc w:val="both"/>
              <w:rPr>
                <w:rFonts w:ascii="Times New Roman" w:hAnsi="Times New Roman" w:cs="Times New Roman"/>
                <w:color w:val="000000" w:themeColor="text1"/>
                <w:sz w:val="24"/>
                <w:szCs w:val="24"/>
                <w:lang w:val="tr-TR"/>
              </w:rPr>
            </w:pPr>
          </w:p>
        </w:tc>
        <w:tc>
          <w:tcPr>
            <w:tcW w:w="569" w:type="dxa"/>
          </w:tcPr>
          <w:p w14:paraId="46591B4E" w14:textId="6342925C" w:rsidR="002332C3" w:rsidRPr="002F3F25" w:rsidRDefault="002332C3" w:rsidP="002F3F25">
            <w:pPr>
              <w:jc w:val="both"/>
              <w:rPr>
                <w:color w:val="000000" w:themeColor="text1"/>
                <w:sz w:val="24"/>
                <w:szCs w:val="24"/>
                <w:lang w:val="tr-TR"/>
              </w:rPr>
            </w:pPr>
            <w:r w:rsidRPr="002F3F25">
              <w:rPr>
                <w:color w:val="000000" w:themeColor="text1"/>
                <w:sz w:val="24"/>
                <w:szCs w:val="24"/>
                <w:lang w:val="tr-TR"/>
              </w:rPr>
              <w:t>(2)</w:t>
            </w:r>
          </w:p>
        </w:tc>
        <w:tc>
          <w:tcPr>
            <w:tcW w:w="5112" w:type="dxa"/>
          </w:tcPr>
          <w:p w14:paraId="63796576" w14:textId="6D1A9117" w:rsidR="002332C3" w:rsidRPr="002F3F25" w:rsidRDefault="002332C3" w:rsidP="002F3F25">
            <w:pPr>
              <w:jc w:val="both"/>
              <w:rPr>
                <w:color w:val="000000" w:themeColor="text1"/>
                <w:sz w:val="24"/>
                <w:szCs w:val="24"/>
                <w:lang w:val="tr-TR"/>
              </w:rPr>
            </w:pPr>
            <w:r w:rsidRPr="002F3F25">
              <w:rPr>
                <w:color w:val="000000" w:themeColor="text1"/>
                <w:sz w:val="24"/>
                <w:szCs w:val="24"/>
                <w:lang w:val="tr-TR"/>
              </w:rPr>
              <w:t>Yukarıdaki (1)’inci fıkranın uygulanmasında Sigorta Yöneticisi gerekli tüm tedbirleri almaya yetkilidir.”</w:t>
            </w:r>
          </w:p>
        </w:tc>
      </w:tr>
      <w:tr w:rsidR="00D843F1" w:rsidRPr="002F3F25" w14:paraId="138257A3" w14:textId="77777777" w:rsidTr="003A006A">
        <w:trPr>
          <w:trHeight w:val="288"/>
        </w:trPr>
        <w:tc>
          <w:tcPr>
            <w:tcW w:w="1617" w:type="dxa"/>
          </w:tcPr>
          <w:p w14:paraId="096DFBCE" w14:textId="77777777" w:rsidR="00D843F1" w:rsidRPr="002F3F25" w:rsidRDefault="00D843F1" w:rsidP="002F3F25">
            <w:pPr>
              <w:pStyle w:val="NoSpacing"/>
              <w:rPr>
                <w:rFonts w:ascii="Times New Roman" w:hAnsi="Times New Roman" w:cs="Times New Roman"/>
                <w:color w:val="000000" w:themeColor="text1"/>
                <w:sz w:val="24"/>
                <w:szCs w:val="24"/>
                <w:lang w:val="tr-TR"/>
              </w:rPr>
            </w:pPr>
          </w:p>
        </w:tc>
        <w:tc>
          <w:tcPr>
            <w:tcW w:w="464" w:type="dxa"/>
          </w:tcPr>
          <w:p w14:paraId="5B61BB48"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1849" w:type="dxa"/>
            <w:gridSpan w:val="3"/>
          </w:tcPr>
          <w:p w14:paraId="4F5A9D23"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567" w:type="dxa"/>
          </w:tcPr>
          <w:p w14:paraId="624B34CF"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569" w:type="dxa"/>
          </w:tcPr>
          <w:p w14:paraId="7A35D505" w14:textId="77777777" w:rsidR="00D843F1" w:rsidRPr="002F3F25" w:rsidRDefault="00D843F1" w:rsidP="002F3F25">
            <w:pPr>
              <w:jc w:val="both"/>
              <w:rPr>
                <w:color w:val="000000" w:themeColor="text1"/>
                <w:sz w:val="24"/>
                <w:szCs w:val="24"/>
                <w:lang w:val="tr-TR"/>
              </w:rPr>
            </w:pPr>
          </w:p>
        </w:tc>
        <w:tc>
          <w:tcPr>
            <w:tcW w:w="5112" w:type="dxa"/>
          </w:tcPr>
          <w:p w14:paraId="7E3A0943" w14:textId="77777777" w:rsidR="00D843F1" w:rsidRPr="002F3F25" w:rsidRDefault="00D843F1" w:rsidP="002F3F25">
            <w:pPr>
              <w:jc w:val="both"/>
              <w:rPr>
                <w:color w:val="000000" w:themeColor="text1"/>
                <w:sz w:val="24"/>
                <w:szCs w:val="24"/>
                <w:lang w:val="tr-TR"/>
              </w:rPr>
            </w:pPr>
          </w:p>
        </w:tc>
      </w:tr>
    </w:tbl>
    <w:p w14:paraId="7267010A" w14:textId="77777777" w:rsidR="00536A60" w:rsidRDefault="00536A60">
      <w:r>
        <w:br w:type="page"/>
      </w:r>
    </w:p>
    <w:tbl>
      <w:tblPr>
        <w:tblW w:w="10178" w:type="dxa"/>
        <w:tblInd w:w="-289" w:type="dxa"/>
        <w:tblLayout w:type="fixed"/>
        <w:tblLook w:val="0000" w:firstRow="0" w:lastRow="0" w:firstColumn="0" w:lastColumn="0" w:noHBand="0" w:noVBand="0"/>
      </w:tblPr>
      <w:tblGrid>
        <w:gridCol w:w="1617"/>
        <w:gridCol w:w="464"/>
        <w:gridCol w:w="1849"/>
        <w:gridCol w:w="11"/>
        <w:gridCol w:w="225"/>
        <w:gridCol w:w="342"/>
        <w:gridCol w:w="5670"/>
      </w:tblGrid>
      <w:tr w:rsidR="007D2734" w:rsidRPr="002332C3" w14:paraId="1BB7AB39" w14:textId="77777777" w:rsidTr="003A006A">
        <w:trPr>
          <w:trHeight w:val="288"/>
        </w:trPr>
        <w:tc>
          <w:tcPr>
            <w:tcW w:w="1617" w:type="dxa"/>
          </w:tcPr>
          <w:p w14:paraId="3DBC154D" w14:textId="1AD82DF0" w:rsidR="007D2734" w:rsidRPr="009E07F1" w:rsidRDefault="007D2734" w:rsidP="007D2734">
            <w:pPr>
              <w:pStyle w:val="NoSpacing"/>
              <w:rPr>
                <w:rFonts w:ascii="Times New Roman" w:hAnsi="Times New Roman" w:cs="Times New Roman"/>
                <w:color w:val="000000" w:themeColor="text1"/>
                <w:sz w:val="24"/>
                <w:szCs w:val="24"/>
                <w:lang w:val="tr-TR"/>
              </w:rPr>
            </w:pPr>
            <w:r w:rsidRPr="009E07F1">
              <w:rPr>
                <w:rFonts w:ascii="Times New Roman" w:hAnsi="Times New Roman" w:cs="Times New Roman"/>
                <w:color w:val="000000" w:themeColor="text1"/>
                <w:sz w:val="24"/>
                <w:szCs w:val="24"/>
                <w:lang w:val="tr-TR"/>
              </w:rPr>
              <w:lastRenderedPageBreak/>
              <w:t xml:space="preserve">Esas Yasanın </w:t>
            </w:r>
          </w:p>
          <w:p w14:paraId="738A0C60" w14:textId="77777777" w:rsidR="007D2734" w:rsidRPr="002332C3" w:rsidRDefault="007D2734" w:rsidP="007D2734">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42’nci Maddesinin </w:t>
            </w:r>
          </w:p>
        </w:tc>
        <w:tc>
          <w:tcPr>
            <w:tcW w:w="8561" w:type="dxa"/>
            <w:gridSpan w:val="6"/>
          </w:tcPr>
          <w:p w14:paraId="1209C42D" w14:textId="77777777" w:rsidR="007D2734" w:rsidRPr="002332C3" w:rsidRDefault="007D2734" w:rsidP="007D2734">
            <w:pPr>
              <w:jc w:val="both"/>
              <w:rPr>
                <w:color w:val="000000" w:themeColor="text1"/>
                <w:sz w:val="24"/>
                <w:szCs w:val="24"/>
                <w:lang w:val="tr-TR"/>
              </w:rPr>
            </w:pPr>
            <w:r>
              <w:rPr>
                <w:color w:val="000000" w:themeColor="text1"/>
                <w:sz w:val="24"/>
                <w:szCs w:val="24"/>
                <w:lang w:val="tr-TR"/>
              </w:rPr>
              <w:t>13. Esas Yasa, 42</w:t>
            </w:r>
            <w:r w:rsidRPr="002332C3">
              <w:rPr>
                <w:color w:val="000000" w:themeColor="text1"/>
                <w:sz w:val="24"/>
                <w:szCs w:val="24"/>
                <w:lang w:val="tr-TR"/>
              </w:rPr>
              <w:t>’nci maddesi kaldır</w:t>
            </w:r>
            <w:r>
              <w:rPr>
                <w:color w:val="000000" w:themeColor="text1"/>
                <w:sz w:val="24"/>
                <w:szCs w:val="24"/>
                <w:lang w:val="tr-TR"/>
              </w:rPr>
              <w:t>ılmak ve yerine aşağıdaki yeni 4</w:t>
            </w:r>
            <w:r w:rsidRPr="002332C3">
              <w:rPr>
                <w:color w:val="000000" w:themeColor="text1"/>
                <w:sz w:val="24"/>
                <w:szCs w:val="24"/>
                <w:lang w:val="tr-TR"/>
              </w:rPr>
              <w:t>2’nci madde konmak suretiyle değiştirilir:</w:t>
            </w:r>
          </w:p>
        </w:tc>
      </w:tr>
      <w:tr w:rsidR="00E62C45" w:rsidRPr="002332C3" w14:paraId="23B93E7F" w14:textId="77777777" w:rsidTr="00E62C45">
        <w:trPr>
          <w:trHeight w:val="288"/>
        </w:trPr>
        <w:tc>
          <w:tcPr>
            <w:tcW w:w="1617" w:type="dxa"/>
          </w:tcPr>
          <w:p w14:paraId="70305803" w14:textId="77777777" w:rsidR="00E62C45" w:rsidRPr="009E07F1" w:rsidRDefault="00E62C45" w:rsidP="007D2734">
            <w:pPr>
              <w:pStyle w:val="NoSpacing"/>
              <w:rPr>
                <w:rFonts w:ascii="Times New Roman" w:hAnsi="Times New Roman" w:cs="Times New Roman"/>
                <w:color w:val="000000" w:themeColor="text1"/>
                <w:sz w:val="24"/>
                <w:szCs w:val="24"/>
                <w:lang w:val="tr-TR"/>
              </w:rPr>
            </w:pPr>
            <w:r w:rsidRPr="009E07F1">
              <w:rPr>
                <w:rFonts w:ascii="Times New Roman" w:hAnsi="Times New Roman" w:cs="Times New Roman"/>
                <w:color w:val="000000" w:themeColor="text1"/>
                <w:sz w:val="24"/>
                <w:szCs w:val="24"/>
                <w:lang w:val="tr-TR"/>
              </w:rPr>
              <w:t>Değiştirilmesi</w:t>
            </w:r>
          </w:p>
        </w:tc>
        <w:tc>
          <w:tcPr>
            <w:tcW w:w="464" w:type="dxa"/>
          </w:tcPr>
          <w:p w14:paraId="09AD4EAC"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49" w:type="dxa"/>
          </w:tcPr>
          <w:p w14:paraId="58AFDF65" w14:textId="77777777" w:rsidR="00E62C45" w:rsidRPr="001378DB" w:rsidRDefault="00E62C45" w:rsidP="007D2734">
            <w:pPr>
              <w:pStyle w:val="NoSpacing"/>
              <w:jc w:val="both"/>
              <w:rPr>
                <w:rFonts w:ascii="Times New Roman" w:hAnsi="Times New Roman" w:cs="Times New Roman"/>
                <w:color w:val="000000" w:themeColor="text1"/>
                <w:sz w:val="24"/>
                <w:szCs w:val="24"/>
                <w:lang w:val="tr-TR"/>
              </w:rPr>
            </w:pPr>
            <w:r w:rsidRPr="001378DB">
              <w:rPr>
                <w:rFonts w:ascii="Times New Roman" w:hAnsi="Times New Roman" w:cs="Times New Roman"/>
                <w:color w:val="000000" w:themeColor="text1"/>
                <w:sz w:val="24"/>
                <w:szCs w:val="24"/>
                <w:lang w:val="tr-TR"/>
              </w:rPr>
              <w:t>“Yatırım Esasları ve</w:t>
            </w:r>
          </w:p>
          <w:p w14:paraId="6E1A0765" w14:textId="77777777" w:rsidR="00E62C45" w:rsidRPr="001378DB" w:rsidRDefault="00E62C45" w:rsidP="007D2734">
            <w:pPr>
              <w:pStyle w:val="NoSpacing"/>
              <w:jc w:val="both"/>
              <w:rPr>
                <w:rFonts w:ascii="Times New Roman" w:hAnsi="Times New Roman" w:cs="Times New Roman"/>
                <w:color w:val="000000" w:themeColor="text1"/>
                <w:sz w:val="24"/>
                <w:szCs w:val="24"/>
                <w:lang w:val="tr-TR"/>
              </w:rPr>
            </w:pPr>
            <w:r w:rsidRPr="001378DB">
              <w:rPr>
                <w:rFonts w:ascii="Times New Roman" w:hAnsi="Times New Roman" w:cs="Times New Roman"/>
                <w:color w:val="000000" w:themeColor="text1"/>
                <w:sz w:val="24"/>
                <w:szCs w:val="24"/>
                <w:lang w:val="tr-TR"/>
              </w:rPr>
              <w:t>Sınırlamalar</w:t>
            </w:r>
          </w:p>
        </w:tc>
        <w:tc>
          <w:tcPr>
            <w:tcW w:w="6248" w:type="dxa"/>
            <w:gridSpan w:val="4"/>
          </w:tcPr>
          <w:p w14:paraId="033F0541" w14:textId="2C39FEA9" w:rsidR="00E62C45" w:rsidRPr="00E62C45" w:rsidRDefault="00E62C45" w:rsidP="007D2734">
            <w:pPr>
              <w:pStyle w:val="NoSpacing"/>
              <w:jc w:val="both"/>
              <w:rPr>
                <w:rFonts w:ascii="Times New Roman" w:hAnsi="Times New Roman" w:cs="Times New Roman"/>
                <w:color w:val="000000" w:themeColor="text1"/>
                <w:sz w:val="24"/>
                <w:szCs w:val="24"/>
                <w:lang w:val="tr-TR"/>
              </w:rPr>
            </w:pPr>
            <w:r w:rsidRPr="001378DB">
              <w:rPr>
                <w:rFonts w:ascii="Times New Roman" w:hAnsi="Times New Roman" w:cs="Times New Roman"/>
                <w:color w:val="000000" w:themeColor="text1"/>
                <w:sz w:val="24"/>
                <w:szCs w:val="24"/>
                <w:lang w:val="tr-TR"/>
              </w:rPr>
              <w:t>42.</w:t>
            </w:r>
            <w:r>
              <w:rPr>
                <w:rFonts w:ascii="Times New Roman" w:hAnsi="Times New Roman" w:cs="Times New Roman"/>
                <w:color w:val="000000" w:themeColor="text1"/>
                <w:sz w:val="24"/>
                <w:szCs w:val="24"/>
                <w:lang w:val="tr-TR"/>
              </w:rPr>
              <w:t xml:space="preserve"> </w:t>
            </w:r>
            <w:r w:rsidRPr="00536A60">
              <w:rPr>
                <w:rFonts w:ascii="Times New Roman" w:hAnsi="Times New Roman" w:cs="Times New Roman"/>
                <w:color w:val="000000" w:themeColor="text1"/>
                <w:sz w:val="24"/>
                <w:szCs w:val="24"/>
                <w:lang w:val="tr-TR"/>
              </w:rPr>
              <w:t>Sigorta ve reasürans şirketleri emniyet, verimlilik ve likidite esaslarını göz</w:t>
            </w:r>
            <w:r>
              <w:rPr>
                <w:rFonts w:ascii="Times New Roman" w:hAnsi="Times New Roman" w:cs="Times New Roman"/>
                <w:color w:val="000000" w:themeColor="text1"/>
                <w:sz w:val="24"/>
                <w:szCs w:val="24"/>
                <w:lang w:val="tr-TR"/>
              </w:rPr>
              <w:t xml:space="preserve"> </w:t>
            </w:r>
            <w:r w:rsidRPr="00536A60">
              <w:rPr>
                <w:rFonts w:ascii="Times New Roman" w:hAnsi="Times New Roman" w:cs="Times New Roman"/>
                <w:color w:val="000000" w:themeColor="text1"/>
                <w:sz w:val="24"/>
                <w:szCs w:val="24"/>
                <w:lang w:val="tr-TR"/>
              </w:rPr>
              <w:t>önünde tutarak yapacakları aktif artırıcı yatırımlarda aşağıdaki kurallara uymakla yükümlüdürler:</w:t>
            </w:r>
          </w:p>
        </w:tc>
      </w:tr>
      <w:tr w:rsidR="00E62C45" w:rsidRPr="009E07F1" w14:paraId="6DB98242" w14:textId="77777777" w:rsidTr="00E62C45">
        <w:trPr>
          <w:trHeight w:val="288"/>
        </w:trPr>
        <w:tc>
          <w:tcPr>
            <w:tcW w:w="1617" w:type="dxa"/>
          </w:tcPr>
          <w:p w14:paraId="149F443E"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3D09A82F"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4AD31F32"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2060AB0A"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(1)</w:t>
            </w:r>
          </w:p>
        </w:tc>
        <w:tc>
          <w:tcPr>
            <w:tcW w:w="5670" w:type="dxa"/>
          </w:tcPr>
          <w:p w14:paraId="378E6B5C" w14:textId="77777777"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şirketlerinin iştirakleri, sermayelerine iştirak eden sigorta ve reasürans şirketlerinin hisse senetlerini, sigorta ve reasürans şirketleri de ortaklarının hisse senetlerini satın alamazlar, rehin olarak kabul edemezler ve bu hisselerin karşılığında ödünç veremezler.</w:t>
            </w:r>
          </w:p>
        </w:tc>
      </w:tr>
      <w:tr w:rsidR="00E62C45" w:rsidRPr="009E07F1" w14:paraId="028F4EF2" w14:textId="77777777" w:rsidTr="00E62C45">
        <w:trPr>
          <w:trHeight w:val="288"/>
        </w:trPr>
        <w:tc>
          <w:tcPr>
            <w:tcW w:w="1617" w:type="dxa"/>
          </w:tcPr>
          <w:p w14:paraId="00C71604"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70A44AA0"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669D7BB7"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42A00D86"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(2)</w:t>
            </w:r>
          </w:p>
        </w:tc>
        <w:tc>
          <w:tcPr>
            <w:tcW w:w="5670" w:type="dxa"/>
          </w:tcPr>
          <w:p w14:paraId="113392B1" w14:textId="0B9EF02E"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şirketlerinin sermayelerinin %15 (yüzde on</w:t>
            </w:r>
            <w:r>
              <w:rPr>
                <w:rFonts w:ascii="Times New Roman" w:hAnsi="Times New Roman" w:cs="Times New Roman"/>
                <w:color w:val="000000" w:themeColor="text1"/>
                <w:sz w:val="24"/>
                <w:szCs w:val="24"/>
                <w:lang w:val="tr-TR"/>
              </w:rPr>
              <w:t xml:space="preserve"> </w:t>
            </w:r>
            <w:r w:rsidRPr="004B792C">
              <w:rPr>
                <w:rFonts w:ascii="Times New Roman" w:hAnsi="Times New Roman" w:cs="Times New Roman"/>
                <w:color w:val="000000" w:themeColor="text1"/>
                <w:sz w:val="24"/>
                <w:szCs w:val="24"/>
                <w:lang w:val="tr-TR"/>
              </w:rPr>
              <w:t>beş)’</w:t>
            </w:r>
            <w:r>
              <w:rPr>
                <w:rFonts w:ascii="Times New Roman" w:hAnsi="Times New Roman" w:cs="Times New Roman"/>
                <w:color w:val="000000" w:themeColor="text1"/>
                <w:sz w:val="24"/>
                <w:szCs w:val="24"/>
                <w:lang w:val="tr-TR"/>
              </w:rPr>
              <w:t>in</w:t>
            </w:r>
            <w:r w:rsidRPr="004B792C">
              <w:rPr>
                <w:rFonts w:ascii="Times New Roman" w:hAnsi="Times New Roman" w:cs="Times New Roman"/>
                <w:color w:val="000000" w:themeColor="text1"/>
                <w:sz w:val="24"/>
                <w:szCs w:val="24"/>
                <w:lang w:val="tr-TR"/>
              </w:rPr>
              <w:t>den fazlasına sahip olan ortaklarına ait menkul değerler, bu sigorta şirketinin ödenmiş sermayesinin %25 (yüzde yirmi beş)’ini geçemez.</w:t>
            </w:r>
          </w:p>
        </w:tc>
      </w:tr>
      <w:tr w:rsidR="00E62C45" w:rsidRPr="009E07F1" w14:paraId="19637B99" w14:textId="77777777" w:rsidTr="00E62C45">
        <w:trPr>
          <w:trHeight w:val="288"/>
        </w:trPr>
        <w:tc>
          <w:tcPr>
            <w:tcW w:w="1617" w:type="dxa"/>
          </w:tcPr>
          <w:p w14:paraId="4ED447B2"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40CF50D5"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3EFF8771"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6BFBC5CD"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(3)</w:t>
            </w:r>
          </w:p>
        </w:tc>
        <w:tc>
          <w:tcPr>
            <w:tcW w:w="5670" w:type="dxa"/>
          </w:tcPr>
          <w:p w14:paraId="34E03BD0" w14:textId="77777777"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 faaliyetleri ile ilgisi olmadıkça mal varlıklarını teminat olarak gösteremez veya kefil olamazlar.</w:t>
            </w:r>
          </w:p>
        </w:tc>
      </w:tr>
      <w:tr w:rsidR="00E62C45" w:rsidRPr="009E07F1" w14:paraId="78655B78" w14:textId="77777777" w:rsidTr="00E62C45">
        <w:trPr>
          <w:trHeight w:val="288"/>
        </w:trPr>
        <w:tc>
          <w:tcPr>
            <w:tcW w:w="1617" w:type="dxa"/>
          </w:tcPr>
          <w:p w14:paraId="188958AD"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681BB23F"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430C8B36"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53457361"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(4)</w:t>
            </w:r>
          </w:p>
        </w:tc>
        <w:tc>
          <w:tcPr>
            <w:tcW w:w="5670" w:type="dxa"/>
          </w:tcPr>
          <w:p w14:paraId="2A682522" w14:textId="0AD30FEC"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şirketlerinin, iştirak ettikleri bir şirketteki sermaye payları ve bu iştirake ait satın aldıkları menkul değerler tutarı, kendi ödenmiş sermayelerinin %15 (yüzde on</w:t>
            </w:r>
            <w:r>
              <w:rPr>
                <w:rFonts w:ascii="Times New Roman" w:hAnsi="Times New Roman" w:cs="Times New Roman"/>
                <w:color w:val="000000" w:themeColor="text1"/>
                <w:sz w:val="24"/>
                <w:szCs w:val="24"/>
                <w:lang w:val="tr-TR"/>
              </w:rPr>
              <w:t xml:space="preserve"> </w:t>
            </w:r>
            <w:r w:rsidRPr="004B792C">
              <w:rPr>
                <w:rFonts w:ascii="Times New Roman" w:hAnsi="Times New Roman" w:cs="Times New Roman"/>
                <w:color w:val="000000" w:themeColor="text1"/>
                <w:sz w:val="24"/>
                <w:szCs w:val="24"/>
                <w:lang w:val="tr-TR"/>
              </w:rPr>
              <w:t>beş)’ini aşamaz.</w:t>
            </w:r>
          </w:p>
        </w:tc>
      </w:tr>
      <w:tr w:rsidR="00E62C45" w:rsidRPr="009E07F1" w14:paraId="0A751F41" w14:textId="77777777" w:rsidTr="00E62C45">
        <w:trPr>
          <w:trHeight w:val="288"/>
        </w:trPr>
        <w:tc>
          <w:tcPr>
            <w:tcW w:w="1617" w:type="dxa"/>
          </w:tcPr>
          <w:p w14:paraId="63730DCB"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4FE500AF"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1032C397"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06862A36"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70529C">
              <w:rPr>
                <w:rFonts w:ascii="Times New Roman" w:hAnsi="Times New Roman" w:cs="Times New Roman"/>
                <w:color w:val="000000" w:themeColor="text1"/>
                <w:sz w:val="24"/>
                <w:szCs w:val="24"/>
                <w:lang w:val="tr-TR"/>
              </w:rPr>
              <w:t>(5)</w:t>
            </w:r>
          </w:p>
        </w:tc>
        <w:tc>
          <w:tcPr>
            <w:tcW w:w="5670" w:type="dxa"/>
          </w:tcPr>
          <w:p w14:paraId="640E0F7D" w14:textId="758F860E"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 ile bunların ödenmiş sermayelerinin %50 (yüzde elli)’sinden fazlasına sahip oldukları iştirakleri, kamu kuruluşu şeklinde olanlar hariç, sermayenin %10 (yüzde on)’undan fazlasına sahip olan ortakların, direktörler kurulu başkan ve üyelerinin, genel müdür veya genel müdür yardımcılarının ve bunların eş ve velayet altındaki çocuklarının ayrı ayrı veya birlikte ödenmiş sermayelerinin %25 (yüzde yirmi</w:t>
            </w:r>
            <w:r>
              <w:rPr>
                <w:rFonts w:ascii="Times New Roman" w:hAnsi="Times New Roman" w:cs="Times New Roman"/>
                <w:color w:val="000000" w:themeColor="text1"/>
                <w:sz w:val="24"/>
                <w:szCs w:val="24"/>
                <w:lang w:val="tr-TR"/>
              </w:rPr>
              <w:t xml:space="preserve"> </w:t>
            </w:r>
            <w:r w:rsidRPr="004B792C">
              <w:rPr>
                <w:rFonts w:ascii="Times New Roman" w:hAnsi="Times New Roman" w:cs="Times New Roman"/>
                <w:color w:val="000000" w:themeColor="text1"/>
                <w:sz w:val="24"/>
                <w:szCs w:val="24"/>
                <w:lang w:val="tr-TR"/>
              </w:rPr>
              <w:t>beş)’inden fazlasına sahip oldukları ortaklıklara iştirak edemezler.</w:t>
            </w:r>
          </w:p>
        </w:tc>
      </w:tr>
      <w:tr w:rsidR="00E62C45" w:rsidRPr="009E07F1" w14:paraId="36E1FA0D" w14:textId="77777777" w:rsidTr="00E62C45">
        <w:trPr>
          <w:trHeight w:val="288"/>
        </w:trPr>
        <w:tc>
          <w:tcPr>
            <w:tcW w:w="1617" w:type="dxa"/>
          </w:tcPr>
          <w:p w14:paraId="4A3CC938"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1900438F"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5B14113A"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2BE5D489"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(6)</w:t>
            </w:r>
          </w:p>
        </w:tc>
        <w:tc>
          <w:tcPr>
            <w:tcW w:w="5670" w:type="dxa"/>
          </w:tcPr>
          <w:p w14:paraId="2B1745EA" w14:textId="77777777"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şirketlerinin taşınmaz mallara tahsis edeceği varlıkları ödenmiş sermayesini aşamaz.</w:t>
            </w:r>
          </w:p>
        </w:tc>
      </w:tr>
      <w:tr w:rsidR="00E62C45" w:rsidRPr="009E07F1" w14:paraId="3B3F56CB" w14:textId="77777777" w:rsidTr="00E62C45">
        <w:trPr>
          <w:trHeight w:val="288"/>
        </w:trPr>
        <w:tc>
          <w:tcPr>
            <w:tcW w:w="1617" w:type="dxa"/>
          </w:tcPr>
          <w:p w14:paraId="1642889C" w14:textId="77777777" w:rsidR="00E62C45" w:rsidRPr="009E07F1" w:rsidRDefault="00E62C45" w:rsidP="007D2734">
            <w:pPr>
              <w:pStyle w:val="NoSpacing"/>
              <w:rPr>
                <w:rFonts w:ascii="Times New Roman" w:hAnsi="Times New Roman" w:cs="Times New Roman"/>
                <w:color w:val="000000" w:themeColor="text1"/>
                <w:sz w:val="24"/>
                <w:szCs w:val="24"/>
                <w:lang w:val="tr-TR"/>
              </w:rPr>
            </w:pPr>
          </w:p>
        </w:tc>
        <w:tc>
          <w:tcPr>
            <w:tcW w:w="464" w:type="dxa"/>
          </w:tcPr>
          <w:p w14:paraId="117F91E1" w14:textId="77777777" w:rsidR="00E62C45" w:rsidRPr="002332C3" w:rsidRDefault="00E62C45" w:rsidP="007D2734">
            <w:pPr>
              <w:pStyle w:val="NoSpacing"/>
              <w:jc w:val="both"/>
              <w:rPr>
                <w:rFonts w:ascii="Times New Roman" w:hAnsi="Times New Roman" w:cs="Times New Roman"/>
                <w:color w:val="000000" w:themeColor="text1"/>
                <w:sz w:val="24"/>
                <w:szCs w:val="24"/>
                <w:lang w:val="tr-TR"/>
              </w:rPr>
            </w:pPr>
          </w:p>
        </w:tc>
        <w:tc>
          <w:tcPr>
            <w:tcW w:w="1860" w:type="dxa"/>
            <w:gridSpan w:val="2"/>
          </w:tcPr>
          <w:p w14:paraId="7BB30900" w14:textId="77777777" w:rsidR="00E62C45" w:rsidRPr="007D2734" w:rsidRDefault="00E62C45" w:rsidP="007D2734">
            <w:pPr>
              <w:pStyle w:val="NoSpacing"/>
              <w:jc w:val="both"/>
              <w:rPr>
                <w:rFonts w:ascii="Times New Roman" w:hAnsi="Times New Roman" w:cs="Times New Roman"/>
                <w:color w:val="000000" w:themeColor="text1"/>
                <w:sz w:val="24"/>
                <w:szCs w:val="24"/>
                <w:highlight w:val="yellow"/>
                <w:lang w:val="tr-TR"/>
              </w:rPr>
            </w:pPr>
          </w:p>
        </w:tc>
        <w:tc>
          <w:tcPr>
            <w:tcW w:w="567" w:type="dxa"/>
            <w:gridSpan w:val="2"/>
          </w:tcPr>
          <w:p w14:paraId="1E6D3326" w14:textId="77777777" w:rsidR="00E62C45" w:rsidRPr="004B792C" w:rsidRDefault="00E62C45" w:rsidP="007D2734">
            <w:pPr>
              <w:pStyle w:val="NoSpacing"/>
              <w:jc w:val="center"/>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(7)</w:t>
            </w:r>
          </w:p>
        </w:tc>
        <w:tc>
          <w:tcPr>
            <w:tcW w:w="5670" w:type="dxa"/>
          </w:tcPr>
          <w:p w14:paraId="5E4FECE1" w14:textId="219894C1" w:rsidR="00E62C45" w:rsidRPr="004B792C" w:rsidRDefault="00E62C45" w:rsidP="007D2734">
            <w:pPr>
              <w:pStyle w:val="NoSpacing"/>
              <w:jc w:val="both"/>
              <w:rPr>
                <w:rFonts w:ascii="Times New Roman" w:hAnsi="Times New Roman" w:cs="Times New Roman"/>
                <w:color w:val="000000" w:themeColor="text1"/>
                <w:sz w:val="24"/>
                <w:szCs w:val="24"/>
                <w:lang w:val="tr-TR"/>
              </w:rPr>
            </w:pPr>
            <w:r w:rsidRPr="004B792C">
              <w:rPr>
                <w:rFonts w:ascii="Times New Roman" w:hAnsi="Times New Roman" w:cs="Times New Roman"/>
                <w:color w:val="000000" w:themeColor="text1"/>
                <w:sz w:val="24"/>
                <w:szCs w:val="24"/>
                <w:lang w:val="tr-TR"/>
              </w:rPr>
              <w:t>Sigorta ve Reasürans Şirketlerinin emniyet, verimlilik ve likidite esaslarını göz</w:t>
            </w:r>
            <w:r>
              <w:rPr>
                <w:rFonts w:ascii="Times New Roman" w:hAnsi="Times New Roman" w:cs="Times New Roman"/>
                <w:color w:val="000000" w:themeColor="text1"/>
                <w:sz w:val="24"/>
                <w:szCs w:val="24"/>
                <w:lang w:val="tr-TR"/>
              </w:rPr>
              <w:t xml:space="preserve"> </w:t>
            </w:r>
            <w:r w:rsidRPr="004B792C">
              <w:rPr>
                <w:rFonts w:ascii="Times New Roman" w:hAnsi="Times New Roman" w:cs="Times New Roman"/>
                <w:color w:val="000000" w:themeColor="text1"/>
                <w:sz w:val="24"/>
                <w:szCs w:val="24"/>
                <w:lang w:val="tr-TR"/>
              </w:rPr>
              <w:t>önünde tutarak yapacakları yatırımların yatırım esasları ve sınırlamalarına ilişkin kurallara ait usul ve esaslar, Bakanlıkça hazırlanacak ve Bakanlar Kurulunca onaylanarak Resmi Gazete’de yayımlanacak tüzükle düzenlenir.”</w:t>
            </w:r>
          </w:p>
        </w:tc>
      </w:tr>
      <w:tr w:rsidR="00C7522C" w:rsidRPr="009E07F1" w14:paraId="31F7B159" w14:textId="77777777" w:rsidTr="00E62C45">
        <w:trPr>
          <w:trHeight w:val="288"/>
        </w:trPr>
        <w:tc>
          <w:tcPr>
            <w:tcW w:w="1617" w:type="dxa"/>
          </w:tcPr>
          <w:p w14:paraId="7032FDA2" w14:textId="77777777" w:rsidR="00C7522C" w:rsidRPr="009E07F1" w:rsidRDefault="00C7522C" w:rsidP="007D2734">
            <w:pPr>
              <w:pStyle w:val="NoSpacing"/>
              <w:rPr>
                <w:rFonts w:ascii="Times New Roman" w:hAnsi="Times New Roman" w:cs="Times New Roman"/>
                <w:color w:val="000000" w:themeColor="text1"/>
                <w:sz w:val="24"/>
                <w:szCs w:val="24"/>
                <w:lang w:val="tr-TR"/>
              </w:rPr>
            </w:pPr>
          </w:p>
        </w:tc>
        <w:tc>
          <w:tcPr>
            <w:tcW w:w="464" w:type="dxa"/>
          </w:tcPr>
          <w:p w14:paraId="6F39299C" w14:textId="77777777" w:rsidR="00C7522C" w:rsidRPr="002332C3" w:rsidRDefault="00C7522C" w:rsidP="007D2734">
            <w:pPr>
              <w:pStyle w:val="NoSpacing"/>
              <w:jc w:val="both"/>
              <w:rPr>
                <w:rFonts w:ascii="Times New Roman" w:hAnsi="Times New Roman" w:cs="Times New Roman"/>
                <w:color w:val="000000" w:themeColor="text1"/>
                <w:sz w:val="24"/>
                <w:szCs w:val="24"/>
                <w:lang w:val="tr-TR"/>
              </w:rPr>
            </w:pPr>
          </w:p>
        </w:tc>
        <w:tc>
          <w:tcPr>
            <w:tcW w:w="1849" w:type="dxa"/>
          </w:tcPr>
          <w:p w14:paraId="7EFE25F4" w14:textId="77777777" w:rsidR="00C7522C" w:rsidRPr="007D2734" w:rsidRDefault="00C7522C" w:rsidP="007D2734">
            <w:pPr>
              <w:pStyle w:val="NoSpacing"/>
              <w:jc w:val="both"/>
              <w:rPr>
                <w:rFonts w:ascii="Times New Roman" w:hAnsi="Times New Roman" w:cs="Times New Roman"/>
                <w:color w:val="000000" w:themeColor="text1"/>
                <w:sz w:val="24"/>
                <w:szCs w:val="24"/>
                <w:highlight w:val="yellow"/>
                <w:lang w:val="tr-TR"/>
              </w:rPr>
            </w:pPr>
          </w:p>
        </w:tc>
        <w:tc>
          <w:tcPr>
            <w:tcW w:w="236" w:type="dxa"/>
            <w:gridSpan w:val="2"/>
          </w:tcPr>
          <w:p w14:paraId="7702EB36" w14:textId="77777777" w:rsidR="00C7522C" w:rsidRPr="007D2734" w:rsidRDefault="00C7522C" w:rsidP="007D2734">
            <w:pPr>
              <w:pStyle w:val="NoSpacing"/>
              <w:jc w:val="both"/>
              <w:rPr>
                <w:rFonts w:ascii="Times New Roman" w:hAnsi="Times New Roman" w:cs="Times New Roman"/>
                <w:color w:val="000000" w:themeColor="text1"/>
                <w:sz w:val="24"/>
                <w:szCs w:val="24"/>
                <w:highlight w:val="yellow"/>
                <w:lang w:val="tr-TR"/>
              </w:rPr>
            </w:pPr>
          </w:p>
        </w:tc>
        <w:tc>
          <w:tcPr>
            <w:tcW w:w="342" w:type="dxa"/>
          </w:tcPr>
          <w:p w14:paraId="46067446" w14:textId="77777777" w:rsidR="00C7522C" w:rsidRPr="004B792C" w:rsidRDefault="00C7522C" w:rsidP="007D2734">
            <w:pPr>
              <w:pStyle w:val="NoSpacing"/>
              <w:jc w:val="center"/>
              <w:rPr>
                <w:rFonts w:ascii="Times New Roman" w:hAnsi="Times New Roman" w:cs="Times New Roman"/>
                <w:color w:val="000000" w:themeColor="text1"/>
                <w:sz w:val="24"/>
                <w:szCs w:val="24"/>
                <w:lang w:val="tr-TR"/>
              </w:rPr>
            </w:pPr>
          </w:p>
        </w:tc>
        <w:tc>
          <w:tcPr>
            <w:tcW w:w="5670" w:type="dxa"/>
          </w:tcPr>
          <w:p w14:paraId="00A76C70" w14:textId="77777777" w:rsidR="00C7522C" w:rsidRPr="004B792C" w:rsidRDefault="00C7522C" w:rsidP="007D2734">
            <w:pPr>
              <w:pStyle w:val="NoSpacing"/>
              <w:jc w:val="both"/>
              <w:rPr>
                <w:rFonts w:ascii="Times New Roman" w:hAnsi="Times New Roman" w:cs="Times New Roman"/>
                <w:color w:val="000000" w:themeColor="text1"/>
                <w:sz w:val="24"/>
                <w:szCs w:val="24"/>
                <w:lang w:val="tr-TR"/>
              </w:rPr>
            </w:pPr>
          </w:p>
        </w:tc>
      </w:tr>
    </w:tbl>
    <w:p w14:paraId="5EF95F69" w14:textId="77777777" w:rsidR="00E62C45" w:rsidRDefault="00E62C45">
      <w:r>
        <w:br w:type="page"/>
      </w:r>
    </w:p>
    <w:tbl>
      <w:tblPr>
        <w:tblW w:w="10178" w:type="dxa"/>
        <w:tblInd w:w="-289" w:type="dxa"/>
        <w:tblLayout w:type="fixed"/>
        <w:tblLook w:val="0000" w:firstRow="0" w:lastRow="0" w:firstColumn="0" w:lastColumn="0" w:noHBand="0" w:noVBand="0"/>
      </w:tblPr>
      <w:tblGrid>
        <w:gridCol w:w="1617"/>
        <w:gridCol w:w="464"/>
        <w:gridCol w:w="579"/>
        <w:gridCol w:w="571"/>
        <w:gridCol w:w="6947"/>
      </w:tblGrid>
      <w:tr w:rsidR="00C512DC" w:rsidRPr="002F3F25" w14:paraId="51450F5E" w14:textId="77777777" w:rsidTr="003A006A">
        <w:trPr>
          <w:trHeight w:val="752"/>
        </w:trPr>
        <w:tc>
          <w:tcPr>
            <w:tcW w:w="1617" w:type="dxa"/>
          </w:tcPr>
          <w:p w14:paraId="27FD9A18" w14:textId="6B70BC6C"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Esas Yasanın </w:t>
            </w:r>
          </w:p>
          <w:p w14:paraId="470D4649" w14:textId="200DC9D4"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45’inci Maddesinin </w:t>
            </w:r>
          </w:p>
        </w:tc>
        <w:tc>
          <w:tcPr>
            <w:tcW w:w="8561" w:type="dxa"/>
            <w:gridSpan w:val="4"/>
          </w:tcPr>
          <w:p w14:paraId="4D27F853" w14:textId="4D9A6317" w:rsidR="009E3D01" w:rsidRPr="002F3F25" w:rsidRDefault="007D2734"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14</w:t>
            </w:r>
            <w:r w:rsidR="009E3D01" w:rsidRPr="002F3F25">
              <w:rPr>
                <w:rFonts w:ascii="Times New Roman" w:hAnsi="Times New Roman" w:cs="Times New Roman"/>
                <w:color w:val="000000" w:themeColor="text1"/>
                <w:sz w:val="24"/>
                <w:szCs w:val="24"/>
                <w:lang w:val="tr-TR"/>
              </w:rPr>
              <w:t>. Esas Yasa, 45’inci maddesinin (2)’nci fıkrası kaldırılmak ve yerine aşağıdaki yeni (2)’nci fıkra konmak suretiyle değiştirilir:</w:t>
            </w:r>
          </w:p>
          <w:p w14:paraId="116E587B" w14:textId="77777777" w:rsidR="009E3D01" w:rsidRPr="002F3F25" w:rsidRDefault="009E3D01" w:rsidP="002F3F25">
            <w:pPr>
              <w:jc w:val="both"/>
              <w:rPr>
                <w:color w:val="000000" w:themeColor="text1"/>
                <w:sz w:val="24"/>
                <w:szCs w:val="24"/>
                <w:lang w:val="tr-TR"/>
              </w:rPr>
            </w:pPr>
          </w:p>
        </w:tc>
      </w:tr>
      <w:tr w:rsidR="00C512DC" w:rsidRPr="002F3F25" w14:paraId="445CB4D8" w14:textId="77777777" w:rsidTr="003A006A">
        <w:trPr>
          <w:trHeight w:val="868"/>
        </w:trPr>
        <w:tc>
          <w:tcPr>
            <w:tcW w:w="1617" w:type="dxa"/>
          </w:tcPr>
          <w:p w14:paraId="616B7B30" w14:textId="426F8443"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7361CBCF"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09D4A935" w14:textId="010081F2" w:rsidR="009E3D01" w:rsidRPr="002F3F25" w:rsidRDefault="009E3D01" w:rsidP="002F3F25">
            <w:pPr>
              <w:pStyle w:val="NoSpacing"/>
              <w:ind w:left="-100"/>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518" w:type="dxa"/>
            <w:gridSpan w:val="2"/>
          </w:tcPr>
          <w:p w14:paraId="4874D002" w14:textId="7A5E7190" w:rsidR="009E3D01" w:rsidRPr="002F3F25" w:rsidRDefault="009B013A" w:rsidP="004F2793">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Mart, Haziran, </w:t>
            </w:r>
            <w:r w:rsidR="009E3D01" w:rsidRPr="002F3F25">
              <w:rPr>
                <w:rFonts w:ascii="Times New Roman" w:hAnsi="Times New Roman" w:cs="Times New Roman"/>
                <w:color w:val="000000" w:themeColor="text1"/>
                <w:sz w:val="24"/>
                <w:szCs w:val="24"/>
                <w:lang w:val="tr-TR"/>
              </w:rPr>
              <w:t>Eylül</w:t>
            </w:r>
            <w:r w:rsidRPr="002F3F25">
              <w:rPr>
                <w:rFonts w:ascii="Times New Roman" w:hAnsi="Times New Roman" w:cs="Times New Roman"/>
                <w:color w:val="000000" w:themeColor="text1"/>
                <w:sz w:val="24"/>
                <w:szCs w:val="24"/>
                <w:lang w:val="tr-TR"/>
              </w:rPr>
              <w:t xml:space="preserve"> ve </w:t>
            </w:r>
            <w:r w:rsidRPr="00536A60">
              <w:rPr>
                <w:rFonts w:ascii="Times New Roman" w:hAnsi="Times New Roman" w:cs="Times New Roman"/>
                <w:color w:val="000000" w:themeColor="text1"/>
                <w:sz w:val="24"/>
                <w:szCs w:val="24"/>
                <w:lang w:val="tr-TR"/>
              </w:rPr>
              <w:t>Aralık</w:t>
            </w:r>
            <w:r w:rsidR="009E3D01" w:rsidRPr="00536A60">
              <w:rPr>
                <w:rFonts w:ascii="Times New Roman" w:hAnsi="Times New Roman" w:cs="Times New Roman"/>
                <w:color w:val="000000" w:themeColor="text1"/>
                <w:sz w:val="24"/>
                <w:szCs w:val="24"/>
                <w:lang w:val="tr-TR"/>
              </w:rPr>
              <w:t xml:space="preserve"> </w:t>
            </w:r>
            <w:r w:rsidRPr="00536A60">
              <w:rPr>
                <w:rFonts w:ascii="Times New Roman" w:hAnsi="Times New Roman" w:cs="Times New Roman"/>
                <w:color w:val="000000" w:themeColor="text1"/>
                <w:sz w:val="24"/>
                <w:szCs w:val="24"/>
                <w:lang w:val="tr-TR"/>
              </w:rPr>
              <w:t xml:space="preserve">üç </w:t>
            </w:r>
            <w:r w:rsidR="009E3D01" w:rsidRPr="00536A60">
              <w:rPr>
                <w:rFonts w:ascii="Times New Roman" w:hAnsi="Times New Roman" w:cs="Times New Roman"/>
                <w:color w:val="000000" w:themeColor="text1"/>
                <w:sz w:val="24"/>
                <w:szCs w:val="24"/>
                <w:lang w:val="tr-TR"/>
              </w:rPr>
              <w:t xml:space="preserve">aylık </w:t>
            </w:r>
            <w:r w:rsidRPr="00536A60">
              <w:rPr>
                <w:rFonts w:ascii="Times New Roman" w:hAnsi="Times New Roman" w:cs="Times New Roman"/>
                <w:color w:val="000000" w:themeColor="text1"/>
                <w:sz w:val="24"/>
                <w:szCs w:val="24"/>
                <w:lang w:val="tr-TR"/>
              </w:rPr>
              <w:t xml:space="preserve">konsolide </w:t>
            </w:r>
            <w:r w:rsidR="009E3D01" w:rsidRPr="00536A60">
              <w:rPr>
                <w:rFonts w:ascii="Times New Roman" w:hAnsi="Times New Roman" w:cs="Times New Roman"/>
                <w:color w:val="000000" w:themeColor="text1"/>
                <w:sz w:val="24"/>
                <w:szCs w:val="24"/>
                <w:lang w:val="tr-TR"/>
              </w:rPr>
              <w:t xml:space="preserve">hesap özetleri, şirket genel müdürü, genel müdür bulunmadığı takdirde genel müdür vekili ile ilgili genel müdür yardımcılarından biri veya muhasebe müdürü tarafından </w:t>
            </w:r>
            <w:r w:rsidR="00E62C45">
              <w:rPr>
                <w:rFonts w:ascii="Times New Roman" w:hAnsi="Times New Roman" w:cs="Times New Roman"/>
                <w:color w:val="000000" w:themeColor="text1"/>
                <w:sz w:val="24"/>
                <w:szCs w:val="24"/>
                <w:lang w:val="tr-TR"/>
              </w:rPr>
              <w:t>imza edilmiş ve hayat grubu ve hayat dışı g</w:t>
            </w:r>
            <w:r w:rsidR="009E3D01" w:rsidRPr="00536A60">
              <w:rPr>
                <w:rFonts w:ascii="Times New Roman" w:hAnsi="Times New Roman" w:cs="Times New Roman"/>
                <w:color w:val="000000" w:themeColor="text1"/>
                <w:sz w:val="24"/>
                <w:szCs w:val="24"/>
                <w:lang w:val="tr-TR"/>
              </w:rPr>
              <w:t>ruplarda faaliyet gösteren sigorta ve reasürans şirketleri de ayrıca aktüer tarafından onaylanmış olarak, dönemi takip eden birinci</w:t>
            </w:r>
            <w:r w:rsidR="00EF1FFF" w:rsidRPr="00536A60">
              <w:rPr>
                <w:rFonts w:ascii="Times New Roman" w:hAnsi="Times New Roman" w:cs="Times New Roman"/>
                <w:color w:val="000000" w:themeColor="text1"/>
                <w:sz w:val="24"/>
                <w:szCs w:val="24"/>
                <w:lang w:val="tr-TR"/>
              </w:rPr>
              <w:t xml:space="preserve"> </w:t>
            </w:r>
            <w:r w:rsidR="009E3D01" w:rsidRPr="00536A60">
              <w:rPr>
                <w:rFonts w:ascii="Times New Roman" w:hAnsi="Times New Roman" w:cs="Times New Roman"/>
                <w:color w:val="000000" w:themeColor="text1"/>
                <w:sz w:val="24"/>
                <w:szCs w:val="24"/>
                <w:lang w:val="tr-TR"/>
              </w:rPr>
              <w:t>ayın</w:t>
            </w:r>
            <w:r w:rsidR="009E3D01" w:rsidRPr="002F3F25">
              <w:rPr>
                <w:rFonts w:ascii="Times New Roman" w:hAnsi="Times New Roman" w:cs="Times New Roman"/>
                <w:color w:val="000000" w:themeColor="text1"/>
                <w:sz w:val="24"/>
                <w:szCs w:val="24"/>
                <w:lang w:val="tr-TR"/>
              </w:rPr>
              <w:t xml:space="preserve"> sonuna kadar elektronik ortamda ve matbu olarak veya elektronik imzalı olarak elektronik ortamda Sigorta Yöneticisine</w:t>
            </w:r>
            <w:r w:rsidR="009E3D01" w:rsidRPr="002F3F25">
              <w:rPr>
                <w:rFonts w:ascii="Times New Roman" w:hAnsi="Times New Roman" w:cs="Times New Roman"/>
                <w:b/>
                <w:color w:val="000000" w:themeColor="text1"/>
                <w:sz w:val="24"/>
                <w:szCs w:val="24"/>
                <w:lang w:val="tr-TR"/>
              </w:rPr>
              <w:t xml:space="preserve"> </w:t>
            </w:r>
            <w:r w:rsidR="009E3D01" w:rsidRPr="002F3F25">
              <w:rPr>
                <w:rFonts w:ascii="Times New Roman" w:hAnsi="Times New Roman" w:cs="Times New Roman"/>
                <w:color w:val="000000" w:themeColor="text1"/>
                <w:sz w:val="24"/>
                <w:szCs w:val="24"/>
                <w:lang w:val="tr-TR"/>
              </w:rPr>
              <w:t>gönderilir. Aralık dönemine ait hesaplar yukarıda belirtilen kişilere ilaveten şirket dış denetçileri tarafından da imzalanmak suretiyle müteakip yılın Nisan ayı sonuna kadar Bakanlı</w:t>
            </w:r>
            <w:r w:rsidR="00D843F1" w:rsidRPr="002F3F25">
              <w:rPr>
                <w:rFonts w:ascii="Times New Roman" w:hAnsi="Times New Roman" w:cs="Times New Roman"/>
                <w:color w:val="000000" w:themeColor="text1"/>
                <w:sz w:val="24"/>
                <w:szCs w:val="24"/>
                <w:lang w:val="tr-TR"/>
              </w:rPr>
              <w:t>ğa gönderilir.”</w:t>
            </w:r>
          </w:p>
        </w:tc>
      </w:tr>
      <w:tr w:rsidR="00D843F1" w:rsidRPr="002F3F25" w14:paraId="23B607CB" w14:textId="77777777" w:rsidTr="003A006A">
        <w:trPr>
          <w:trHeight w:val="231"/>
        </w:trPr>
        <w:tc>
          <w:tcPr>
            <w:tcW w:w="1617" w:type="dxa"/>
          </w:tcPr>
          <w:p w14:paraId="49F106C0" w14:textId="77777777" w:rsidR="00D843F1" w:rsidRPr="002F3F25" w:rsidRDefault="00D843F1" w:rsidP="002F3F25">
            <w:pPr>
              <w:pStyle w:val="NoSpacing"/>
              <w:rPr>
                <w:rFonts w:ascii="Times New Roman" w:hAnsi="Times New Roman" w:cs="Times New Roman"/>
                <w:color w:val="000000" w:themeColor="text1"/>
                <w:sz w:val="24"/>
                <w:szCs w:val="24"/>
                <w:lang w:val="tr-TR"/>
              </w:rPr>
            </w:pPr>
          </w:p>
        </w:tc>
        <w:tc>
          <w:tcPr>
            <w:tcW w:w="464" w:type="dxa"/>
          </w:tcPr>
          <w:p w14:paraId="3E9CD981"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579" w:type="dxa"/>
          </w:tcPr>
          <w:p w14:paraId="2250F6F7" w14:textId="77777777" w:rsidR="00D843F1" w:rsidRPr="002F3F25" w:rsidRDefault="00D843F1" w:rsidP="002F3F25">
            <w:pPr>
              <w:pStyle w:val="NoSpacing"/>
              <w:ind w:left="-100"/>
              <w:jc w:val="both"/>
              <w:rPr>
                <w:rFonts w:ascii="Times New Roman" w:hAnsi="Times New Roman" w:cs="Times New Roman"/>
                <w:color w:val="000000" w:themeColor="text1"/>
                <w:sz w:val="24"/>
                <w:szCs w:val="24"/>
                <w:lang w:val="tr-TR"/>
              </w:rPr>
            </w:pPr>
          </w:p>
        </w:tc>
        <w:tc>
          <w:tcPr>
            <w:tcW w:w="7518" w:type="dxa"/>
            <w:gridSpan w:val="2"/>
          </w:tcPr>
          <w:p w14:paraId="171F380D"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r>
      <w:tr w:rsidR="00C512DC" w:rsidRPr="002F3F25" w14:paraId="03AE68DB" w14:textId="77777777" w:rsidTr="003A006A">
        <w:trPr>
          <w:trHeight w:val="708"/>
        </w:trPr>
        <w:tc>
          <w:tcPr>
            <w:tcW w:w="1617" w:type="dxa"/>
          </w:tcPr>
          <w:p w14:paraId="33928D53" w14:textId="73CC11E7"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18446E3D" w14:textId="347D388B"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50’nci Maddesinin </w:t>
            </w:r>
          </w:p>
        </w:tc>
        <w:tc>
          <w:tcPr>
            <w:tcW w:w="8561" w:type="dxa"/>
            <w:gridSpan w:val="4"/>
          </w:tcPr>
          <w:p w14:paraId="23A17266" w14:textId="1437A9E9" w:rsidR="009E3D01" w:rsidRPr="002F3F25" w:rsidRDefault="007D2734"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15</w:t>
            </w:r>
            <w:r w:rsidR="009E3D01" w:rsidRPr="002F3F25">
              <w:rPr>
                <w:rFonts w:ascii="Times New Roman" w:hAnsi="Times New Roman" w:cs="Times New Roman"/>
                <w:color w:val="000000" w:themeColor="text1"/>
                <w:sz w:val="24"/>
                <w:szCs w:val="24"/>
                <w:lang w:val="tr-TR"/>
              </w:rPr>
              <w:t>. Esas Yasa, 50’nci maddesinin (2)’nci ve (3)’üncü fıkraları kaldırılmak ve yerlerine</w:t>
            </w:r>
            <w:r w:rsidR="00E62C45">
              <w:rPr>
                <w:rFonts w:ascii="Times New Roman" w:hAnsi="Times New Roman" w:cs="Times New Roman"/>
                <w:color w:val="000000" w:themeColor="text1"/>
                <w:sz w:val="24"/>
                <w:szCs w:val="24"/>
                <w:lang w:val="tr-TR"/>
              </w:rPr>
              <w:t xml:space="preserve"> sırasıyla</w:t>
            </w:r>
            <w:r w:rsidR="009E3D01" w:rsidRPr="002F3F25">
              <w:rPr>
                <w:rFonts w:ascii="Times New Roman" w:hAnsi="Times New Roman" w:cs="Times New Roman"/>
                <w:color w:val="000000" w:themeColor="text1"/>
                <w:sz w:val="24"/>
                <w:szCs w:val="24"/>
                <w:lang w:val="tr-TR"/>
              </w:rPr>
              <w:t xml:space="preserve"> aşağıdaki yeni (2)’nci ve (3)’üncü fıkralar konmak suretiyle değiştirilir:</w:t>
            </w:r>
          </w:p>
        </w:tc>
      </w:tr>
      <w:tr w:rsidR="00C512DC" w:rsidRPr="002F3F25" w14:paraId="0D5E1925" w14:textId="77777777" w:rsidTr="003A006A">
        <w:trPr>
          <w:trHeight w:val="205"/>
        </w:trPr>
        <w:tc>
          <w:tcPr>
            <w:tcW w:w="1617" w:type="dxa"/>
            <w:vMerge w:val="restart"/>
          </w:tcPr>
          <w:p w14:paraId="54F95D11" w14:textId="40736F69"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7D744843"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7105328A" w14:textId="47CCAC3A" w:rsidR="009E3D01" w:rsidRPr="002F3F25" w:rsidRDefault="009E3D01" w:rsidP="002F3F25">
            <w:pPr>
              <w:pStyle w:val="NoSpacing"/>
              <w:ind w:left="-100"/>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“(2) </w:t>
            </w:r>
          </w:p>
        </w:tc>
        <w:tc>
          <w:tcPr>
            <w:tcW w:w="7518" w:type="dxa"/>
            <w:gridSpan w:val="2"/>
          </w:tcPr>
          <w:p w14:paraId="359E1A27" w14:textId="3B6F536C"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Sigorta Yöneticisi, </w:t>
            </w:r>
            <w:r w:rsidR="00432DC2" w:rsidRPr="002F3F25">
              <w:rPr>
                <w:rFonts w:ascii="Times New Roman" w:hAnsi="Times New Roman" w:cs="Times New Roman"/>
                <w:color w:val="000000" w:themeColor="text1"/>
                <w:sz w:val="24"/>
                <w:szCs w:val="24"/>
                <w:lang w:val="tr-TR"/>
              </w:rPr>
              <w:t>Sigorta ve Reasürans Şirketinin;</w:t>
            </w:r>
          </w:p>
        </w:tc>
      </w:tr>
      <w:tr w:rsidR="00C512DC" w:rsidRPr="002F3F25" w14:paraId="4EE4CDB8" w14:textId="77777777" w:rsidTr="003A006A">
        <w:trPr>
          <w:trHeight w:val="1319"/>
        </w:trPr>
        <w:tc>
          <w:tcPr>
            <w:tcW w:w="1617" w:type="dxa"/>
            <w:vMerge/>
          </w:tcPr>
          <w:p w14:paraId="6DF76526"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46F0524C"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0C92123E" w14:textId="77777777" w:rsidR="009E3D01" w:rsidRPr="002F3F25" w:rsidRDefault="009E3D01" w:rsidP="002F3F25">
            <w:pPr>
              <w:pStyle w:val="NoSpacing"/>
              <w:jc w:val="center"/>
              <w:rPr>
                <w:rFonts w:ascii="Times New Roman" w:hAnsi="Times New Roman" w:cs="Times New Roman"/>
                <w:color w:val="000000" w:themeColor="text1"/>
                <w:sz w:val="24"/>
                <w:szCs w:val="24"/>
                <w:lang w:val="tr-TR"/>
              </w:rPr>
            </w:pPr>
          </w:p>
        </w:tc>
        <w:tc>
          <w:tcPr>
            <w:tcW w:w="571" w:type="dxa"/>
          </w:tcPr>
          <w:p w14:paraId="5AD285D3" w14:textId="034747E4" w:rsidR="009E3D01" w:rsidRPr="002F3F25" w:rsidRDefault="009E3D01"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6947" w:type="dxa"/>
          </w:tcPr>
          <w:p w14:paraId="0D8F560C" w14:textId="5486D4DA"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Bu Yasanın 51’inci</w:t>
            </w:r>
            <w:r w:rsidRPr="002F3F25">
              <w:rPr>
                <w:rFonts w:ascii="Times New Roman" w:hAnsi="Times New Roman" w:cs="Times New Roman"/>
                <w:b/>
                <w:i/>
                <w:color w:val="000000" w:themeColor="text1"/>
                <w:sz w:val="24"/>
                <w:szCs w:val="24"/>
                <w:lang w:val="tr-TR"/>
              </w:rPr>
              <w:t xml:space="preserve"> </w:t>
            </w:r>
            <w:r w:rsidRPr="002F3F25">
              <w:rPr>
                <w:rFonts w:ascii="Times New Roman" w:hAnsi="Times New Roman" w:cs="Times New Roman"/>
                <w:color w:val="000000" w:themeColor="text1"/>
                <w:sz w:val="24"/>
                <w:szCs w:val="24"/>
                <w:lang w:val="tr-TR"/>
              </w:rPr>
              <w:t>maddesi uyarınca alınması istenen tedbirlerin kısmen veya tamamen alınmış olmasına rağmen mali bünyesinin güçlendirilmesine imkan bulunmadığını veya mali bünyesinin bu tedbirler alınsa dahi güçlendirilmeyece</w:t>
            </w:r>
            <w:r w:rsidR="00432DC2" w:rsidRPr="002F3F25">
              <w:rPr>
                <w:rFonts w:ascii="Times New Roman" w:hAnsi="Times New Roman" w:cs="Times New Roman"/>
                <w:color w:val="000000" w:themeColor="text1"/>
                <w:sz w:val="24"/>
                <w:szCs w:val="24"/>
                <w:lang w:val="tr-TR"/>
              </w:rPr>
              <w:t>k derecede zayıflamış olduğunun,</w:t>
            </w:r>
          </w:p>
        </w:tc>
      </w:tr>
      <w:tr w:rsidR="00C512DC" w:rsidRPr="002F3F25" w14:paraId="4343FDA9" w14:textId="77777777" w:rsidTr="00536A60">
        <w:trPr>
          <w:trHeight w:val="174"/>
        </w:trPr>
        <w:tc>
          <w:tcPr>
            <w:tcW w:w="1617" w:type="dxa"/>
            <w:vMerge/>
          </w:tcPr>
          <w:p w14:paraId="3AB4F0FF"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4A8E48B8"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4F888BC4"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1" w:type="dxa"/>
          </w:tcPr>
          <w:p w14:paraId="4466BEA3" w14:textId="609DA269"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6947" w:type="dxa"/>
          </w:tcPr>
          <w:p w14:paraId="4FC492E3" w14:textId="5C9124CD" w:rsidR="009E3D01" w:rsidRPr="002F3F25" w:rsidRDefault="009E3D01" w:rsidP="002F3F25">
            <w:pPr>
              <w:pStyle w:val="NoSpacing"/>
              <w:ind w:right="33"/>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Yükümlülüklerini v</w:t>
            </w:r>
            <w:r w:rsidR="00432DC2" w:rsidRPr="002F3F25">
              <w:rPr>
                <w:rFonts w:ascii="Times New Roman" w:hAnsi="Times New Roman" w:cs="Times New Roman"/>
                <w:color w:val="000000" w:themeColor="text1"/>
                <w:sz w:val="24"/>
                <w:szCs w:val="24"/>
                <w:lang w:val="tr-TR"/>
              </w:rPr>
              <w:t>adesinde yerine getiremediğinin,</w:t>
            </w:r>
          </w:p>
        </w:tc>
      </w:tr>
      <w:tr w:rsidR="00C512DC" w:rsidRPr="002F3F25" w14:paraId="0ACDB810" w14:textId="77777777" w:rsidTr="003A006A">
        <w:trPr>
          <w:trHeight w:val="205"/>
        </w:trPr>
        <w:tc>
          <w:tcPr>
            <w:tcW w:w="1617" w:type="dxa"/>
            <w:vMerge/>
          </w:tcPr>
          <w:p w14:paraId="22670527"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653D6AF4"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003CFEEB"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1" w:type="dxa"/>
          </w:tcPr>
          <w:p w14:paraId="3F0C1C8B" w14:textId="1A6C72E9"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6947" w:type="dxa"/>
          </w:tcPr>
          <w:p w14:paraId="48D41245" w14:textId="50A6F298"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Bu madde kurallarının uygulanmasında Sigorta Yöneticisi tarafından belirlenecek değerleme esasları çerçevesinde yükümlülüklerinin toplam değerinin varlıkla</w:t>
            </w:r>
            <w:r w:rsidR="00432DC2" w:rsidRPr="002F3F25">
              <w:rPr>
                <w:rFonts w:ascii="Times New Roman" w:hAnsi="Times New Roman" w:cs="Times New Roman"/>
                <w:color w:val="000000" w:themeColor="text1"/>
                <w:sz w:val="24"/>
                <w:szCs w:val="24"/>
                <w:lang w:val="tr-TR"/>
              </w:rPr>
              <w:t>rının toplam değerini aştığının,</w:t>
            </w:r>
            <w:r w:rsidRPr="002F3F25">
              <w:rPr>
                <w:rFonts w:ascii="Times New Roman" w:hAnsi="Times New Roman" w:cs="Times New Roman"/>
                <w:color w:val="000000" w:themeColor="text1"/>
                <w:sz w:val="24"/>
                <w:szCs w:val="24"/>
                <w:lang w:val="tr-TR"/>
              </w:rPr>
              <w:t xml:space="preserve"> veya</w:t>
            </w:r>
          </w:p>
        </w:tc>
      </w:tr>
      <w:tr w:rsidR="00C512DC" w:rsidRPr="002F3F25" w14:paraId="312A6F5C" w14:textId="77777777" w:rsidTr="003A006A">
        <w:trPr>
          <w:trHeight w:val="205"/>
        </w:trPr>
        <w:tc>
          <w:tcPr>
            <w:tcW w:w="1617" w:type="dxa"/>
            <w:vMerge/>
          </w:tcPr>
          <w:p w14:paraId="111AECDF"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50FDDD2F"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361B3A6D"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1" w:type="dxa"/>
          </w:tcPr>
          <w:p w14:paraId="4D9D4615" w14:textId="47D7325B"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tc>
        <w:tc>
          <w:tcPr>
            <w:tcW w:w="6947" w:type="dxa"/>
          </w:tcPr>
          <w:p w14:paraId="173A4309"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Faaliyetine devamının poliçe sahiplerinin hakları ve piyasa istikrarı bakımından tehlike arzettiğinin, sigorta ve reasürans şirketinin emin bir şekilde çalışmasını tehlikeye düşürecek nitelikte işlemleri tekrarlandığının,</w:t>
            </w:r>
          </w:p>
        </w:tc>
      </w:tr>
      <w:tr w:rsidR="00C512DC" w:rsidRPr="002F3F25" w14:paraId="2C82CA49" w14:textId="77777777" w:rsidTr="003A006A">
        <w:trPr>
          <w:trHeight w:val="3006"/>
        </w:trPr>
        <w:tc>
          <w:tcPr>
            <w:tcW w:w="1617" w:type="dxa"/>
            <w:vMerge/>
          </w:tcPr>
          <w:p w14:paraId="43FEF403"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26E3FDE5"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579" w:type="dxa"/>
          </w:tcPr>
          <w:p w14:paraId="138FF5C3" w14:textId="77777777" w:rsidR="009E3D01" w:rsidRPr="002F3F25" w:rsidRDefault="009E3D01" w:rsidP="002F3F25">
            <w:pPr>
              <w:pStyle w:val="NoSpacing"/>
              <w:jc w:val="both"/>
              <w:rPr>
                <w:rFonts w:ascii="Times New Roman" w:hAnsi="Times New Roman" w:cs="Times New Roman"/>
                <w:color w:val="000000" w:themeColor="text1"/>
                <w:sz w:val="24"/>
                <w:szCs w:val="24"/>
                <w:lang w:val="tr-TR"/>
              </w:rPr>
            </w:pPr>
          </w:p>
        </w:tc>
        <w:tc>
          <w:tcPr>
            <w:tcW w:w="7518" w:type="dxa"/>
            <w:gridSpan w:val="2"/>
          </w:tcPr>
          <w:p w14:paraId="60300027" w14:textId="0910338D" w:rsidR="009E3D01" w:rsidRPr="002F3F25" w:rsidRDefault="00E62C45" w:rsidP="00E62C4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b</w:t>
            </w:r>
            <w:r w:rsidR="009E3D01" w:rsidRPr="002F3F25">
              <w:rPr>
                <w:rFonts w:ascii="Times New Roman" w:hAnsi="Times New Roman" w:cs="Times New Roman"/>
                <w:color w:val="000000" w:themeColor="text1"/>
                <w:sz w:val="24"/>
                <w:szCs w:val="24"/>
                <w:lang w:val="tr-TR"/>
              </w:rPr>
              <w:t>u fıkrada belirtilenlerden bir veya b</w:t>
            </w:r>
            <w:r>
              <w:rPr>
                <w:rFonts w:ascii="Times New Roman" w:hAnsi="Times New Roman" w:cs="Times New Roman"/>
                <w:color w:val="000000" w:themeColor="text1"/>
                <w:sz w:val="24"/>
                <w:szCs w:val="24"/>
                <w:lang w:val="tr-TR"/>
              </w:rPr>
              <w:t>irden fazlasının gerçekleşmesi halinde,</w:t>
            </w:r>
            <w:r w:rsidR="009E3D01" w:rsidRPr="002F3F25">
              <w:rPr>
                <w:rFonts w:ascii="Times New Roman" w:hAnsi="Times New Roman" w:cs="Times New Roman"/>
                <w:color w:val="000000" w:themeColor="text1"/>
                <w:sz w:val="24"/>
                <w:szCs w:val="24"/>
                <w:lang w:val="tr-TR"/>
              </w:rPr>
              <w:t xml:space="preserve"> Sigorta Yöneticisi mali bünyeyi zayıflatan karar ve işlemlerin Direktörler Kuruluna ait olduğunu tespit etmesi halinde, Sigorta Yöneticisi, </w:t>
            </w:r>
            <w:r w:rsidR="000E6656" w:rsidRPr="00536A60">
              <w:rPr>
                <w:rFonts w:ascii="Times New Roman" w:hAnsi="Times New Roman" w:cs="Times New Roman"/>
                <w:sz w:val="24"/>
                <w:szCs w:val="24"/>
                <w:lang w:val="tr-TR"/>
              </w:rPr>
              <w:t>Bakana bilgi ve</w:t>
            </w:r>
            <w:r>
              <w:rPr>
                <w:rFonts w:ascii="Times New Roman" w:hAnsi="Times New Roman" w:cs="Times New Roman"/>
                <w:sz w:val="24"/>
                <w:szCs w:val="24"/>
                <w:lang w:val="tr-TR"/>
              </w:rPr>
              <w:t>rilmesi koşulu</w:t>
            </w:r>
            <w:r w:rsidR="000E6656" w:rsidRPr="00536A60">
              <w:rPr>
                <w:rFonts w:ascii="Times New Roman" w:hAnsi="Times New Roman" w:cs="Times New Roman"/>
                <w:sz w:val="24"/>
                <w:szCs w:val="24"/>
                <w:lang w:val="tr-TR"/>
              </w:rPr>
              <w:t>yla</w:t>
            </w:r>
            <w:r w:rsidR="000E6656" w:rsidRPr="002F3F25">
              <w:rPr>
                <w:rFonts w:ascii="Times New Roman" w:hAnsi="Times New Roman" w:cs="Times New Roman"/>
                <w:b/>
                <w:sz w:val="24"/>
                <w:szCs w:val="24"/>
                <w:lang w:val="tr-TR"/>
              </w:rPr>
              <w:t xml:space="preserve"> </w:t>
            </w:r>
            <w:r w:rsidR="009E3D01" w:rsidRPr="002F3F25">
              <w:rPr>
                <w:rFonts w:ascii="Times New Roman" w:hAnsi="Times New Roman" w:cs="Times New Roman"/>
                <w:color w:val="000000" w:themeColor="text1"/>
                <w:sz w:val="24"/>
                <w:szCs w:val="24"/>
                <w:lang w:val="tr-TR"/>
              </w:rPr>
              <w:t xml:space="preserve">Direktörler Kurulu üyelerinden bir kısmını veya tamamını görevden alarak veya Direktörler Kurulu üye sayısını artırarak bu kurullara üye atamaya, sigorta ve reasürans şirketinin yeni sigorta sözleşmesi yapma yetkisini kaldırmaya, sigorta ve reasürans şirketinin faaliyet gösterdiği sigorta sınıflarının bir kısmına veya tamamına ait ruhsatı iptal etmeye veya şirketin faaliyette bulunduğu sigorta sınıflarından birine veya tamamına ait poliçe portföyünün başka şirket veya şirketlere devrine karar vermeye yetkilidir. </w:t>
            </w:r>
          </w:p>
        </w:tc>
      </w:tr>
    </w:tbl>
    <w:p w14:paraId="21676652" w14:textId="77777777" w:rsidR="00536A60" w:rsidRDefault="00536A60">
      <w:r>
        <w:br w:type="page"/>
      </w:r>
    </w:p>
    <w:tbl>
      <w:tblPr>
        <w:tblW w:w="10178" w:type="dxa"/>
        <w:tblInd w:w="-289" w:type="dxa"/>
        <w:tblLayout w:type="fixed"/>
        <w:tblLook w:val="0000" w:firstRow="0" w:lastRow="0" w:firstColumn="0" w:lastColumn="0" w:noHBand="0" w:noVBand="0"/>
      </w:tblPr>
      <w:tblGrid>
        <w:gridCol w:w="1617"/>
        <w:gridCol w:w="464"/>
        <w:gridCol w:w="579"/>
        <w:gridCol w:w="1563"/>
        <w:gridCol w:w="567"/>
        <w:gridCol w:w="567"/>
        <w:gridCol w:w="4821"/>
      </w:tblGrid>
      <w:tr w:rsidR="00C512DC" w:rsidRPr="002F3F25" w14:paraId="10447E83" w14:textId="77777777" w:rsidTr="003A006A">
        <w:trPr>
          <w:trHeight w:val="255"/>
        </w:trPr>
        <w:tc>
          <w:tcPr>
            <w:tcW w:w="1617" w:type="dxa"/>
          </w:tcPr>
          <w:p w14:paraId="2DDCE68B" w14:textId="20456604"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464" w:type="dxa"/>
          </w:tcPr>
          <w:p w14:paraId="0E853C7D" w14:textId="14696705"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579" w:type="dxa"/>
          </w:tcPr>
          <w:p w14:paraId="286E40A8" w14:textId="23BCC6CD" w:rsidR="009E3D01" w:rsidRPr="002F3F25" w:rsidRDefault="009E3D01"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w:t>
            </w:r>
          </w:p>
        </w:tc>
        <w:tc>
          <w:tcPr>
            <w:tcW w:w="7518" w:type="dxa"/>
            <w:gridSpan w:val="4"/>
          </w:tcPr>
          <w:p w14:paraId="6962D9A5" w14:textId="3E8445C4" w:rsidR="009E3D01" w:rsidRPr="002F3F25" w:rsidRDefault="009E3D01" w:rsidP="00536A60">
            <w:pPr>
              <w:jc w:val="both"/>
              <w:rPr>
                <w:color w:val="000000" w:themeColor="text1"/>
                <w:sz w:val="24"/>
                <w:szCs w:val="24"/>
                <w:lang w:val="tr-TR"/>
              </w:rPr>
            </w:pPr>
            <w:r w:rsidRPr="002F3F25">
              <w:rPr>
                <w:color w:val="000000" w:themeColor="text1"/>
                <w:sz w:val="24"/>
                <w:szCs w:val="24"/>
                <w:lang w:val="tr-TR"/>
              </w:rPr>
              <w:t xml:space="preserve">Sigorta Yöneticisi, bu Yasa ve yürürlükteki sigortacılık ile ilgili diğer mevzuata aykırı işlemlerini </w:t>
            </w:r>
            <w:r w:rsidR="00D843F1" w:rsidRPr="002F3F25">
              <w:rPr>
                <w:color w:val="000000" w:themeColor="text1"/>
                <w:sz w:val="24"/>
                <w:szCs w:val="24"/>
                <w:lang w:val="tr-TR"/>
              </w:rPr>
              <w:t>3 (</w:t>
            </w:r>
            <w:r w:rsidRPr="002F3F25">
              <w:rPr>
                <w:color w:val="000000" w:themeColor="text1"/>
                <w:sz w:val="24"/>
                <w:szCs w:val="24"/>
                <w:lang w:val="tr-TR"/>
              </w:rPr>
              <w:t>üç</w:t>
            </w:r>
            <w:r w:rsidR="00D843F1" w:rsidRPr="002F3F25">
              <w:rPr>
                <w:color w:val="000000" w:themeColor="text1"/>
                <w:sz w:val="24"/>
                <w:szCs w:val="24"/>
                <w:lang w:val="tr-TR"/>
              </w:rPr>
              <w:t>)</w:t>
            </w:r>
            <w:r w:rsidRPr="002F3F25">
              <w:rPr>
                <w:color w:val="000000" w:themeColor="text1"/>
                <w:sz w:val="24"/>
                <w:szCs w:val="24"/>
                <w:lang w:val="tr-TR"/>
              </w:rPr>
              <w:t xml:space="preserve"> ayı aşmayacak süre içinde</w:t>
            </w:r>
            <w:r w:rsidRPr="002F3F25">
              <w:rPr>
                <w:b/>
                <w:color w:val="000000" w:themeColor="text1"/>
                <w:sz w:val="24"/>
                <w:szCs w:val="24"/>
                <w:lang w:val="tr-TR"/>
              </w:rPr>
              <w:t xml:space="preserve"> </w:t>
            </w:r>
            <w:r w:rsidRPr="002F3F25">
              <w:rPr>
                <w:color w:val="000000" w:themeColor="text1"/>
                <w:sz w:val="24"/>
                <w:szCs w:val="24"/>
                <w:lang w:val="tr-TR"/>
              </w:rPr>
              <w:t>düzeltmeyen ve/veya bu Yasaya aykırı işlemlerin giderilmesi ve önlenmesi konusunda alınmasını istediği tedbirleri almayan sigorta ve reasürans şirketlerinin sorumluları hakkında yapılacak yasal kov</w:t>
            </w:r>
            <w:r w:rsidR="002332C3" w:rsidRPr="002F3F25">
              <w:rPr>
                <w:color w:val="000000" w:themeColor="text1"/>
                <w:sz w:val="24"/>
                <w:szCs w:val="24"/>
                <w:lang w:val="tr-TR"/>
              </w:rPr>
              <w:t xml:space="preserve">uşturma saklı olmak üzere </w:t>
            </w:r>
            <w:r w:rsidR="00E62C45">
              <w:rPr>
                <w:sz w:val="24"/>
                <w:szCs w:val="24"/>
                <w:lang w:val="tr-TR"/>
              </w:rPr>
              <w:t>Bakana bilgi verilmesi koşul</w:t>
            </w:r>
            <w:r w:rsidR="000E6656" w:rsidRPr="00536A60">
              <w:rPr>
                <w:sz w:val="24"/>
                <w:szCs w:val="24"/>
                <w:lang w:val="tr-TR"/>
              </w:rPr>
              <w:t>uyla</w:t>
            </w:r>
            <w:r w:rsidR="000E6656" w:rsidRPr="002F3F25">
              <w:rPr>
                <w:b/>
                <w:sz w:val="24"/>
                <w:szCs w:val="24"/>
                <w:lang w:val="tr-TR"/>
              </w:rPr>
              <w:t xml:space="preserve"> </w:t>
            </w:r>
            <w:r w:rsidRPr="002F3F25">
              <w:rPr>
                <w:color w:val="000000" w:themeColor="text1"/>
                <w:sz w:val="24"/>
                <w:szCs w:val="24"/>
                <w:lang w:val="tr-TR"/>
              </w:rPr>
              <w:t>yukarıdaki (2)’nci fıkrada belirtilen idari tedbirlere ek olarak sigorta şirketlerinin faaliyet gösterdiği sigorta sınıflarına ait ruhsatlarını ve/veya sigortacılık lisansını iptal etmek sureti ile sigorta poliçe üretimini durdurmak için Sigorta Bilgi Merkezi sistemine erişim yetkisini kaldırarak sistemden yararlanmasını men etmeye yetkilidir. Sigorta Yöneticisinin sigorta şirketleri ile ilgili almış olduğu erişim yetkisinin iptali ile ilgili kararını Sigorta Bilgi Merkezi Komitesine yazılı olarak bildirmesi durumunda Sigorta Bilgi Merkezi Yönetim Komite</w:t>
            </w:r>
            <w:r w:rsidR="00D843F1" w:rsidRPr="002F3F25">
              <w:rPr>
                <w:color w:val="000000" w:themeColor="text1"/>
                <w:sz w:val="24"/>
                <w:szCs w:val="24"/>
                <w:lang w:val="tr-TR"/>
              </w:rPr>
              <w:t>si bu karara uymak zorundadır.”</w:t>
            </w:r>
          </w:p>
        </w:tc>
      </w:tr>
      <w:tr w:rsidR="00D843F1" w:rsidRPr="002F3F25" w14:paraId="32E1817F" w14:textId="77777777" w:rsidTr="00536A60">
        <w:trPr>
          <w:trHeight w:val="213"/>
        </w:trPr>
        <w:tc>
          <w:tcPr>
            <w:tcW w:w="1617" w:type="dxa"/>
          </w:tcPr>
          <w:p w14:paraId="0198914A" w14:textId="77777777" w:rsidR="00D843F1" w:rsidRPr="002F3F25" w:rsidRDefault="00D843F1" w:rsidP="002F3F25">
            <w:pPr>
              <w:pStyle w:val="NoSpacing"/>
              <w:rPr>
                <w:rFonts w:ascii="Times New Roman" w:hAnsi="Times New Roman" w:cs="Times New Roman"/>
                <w:color w:val="000000" w:themeColor="text1"/>
                <w:sz w:val="24"/>
                <w:szCs w:val="24"/>
                <w:lang w:val="tr-TR"/>
              </w:rPr>
            </w:pPr>
          </w:p>
        </w:tc>
        <w:tc>
          <w:tcPr>
            <w:tcW w:w="464" w:type="dxa"/>
          </w:tcPr>
          <w:p w14:paraId="550A7F13"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579" w:type="dxa"/>
          </w:tcPr>
          <w:p w14:paraId="0EB9E8C7" w14:textId="77777777" w:rsidR="00D843F1" w:rsidRPr="002F3F25" w:rsidRDefault="00D843F1" w:rsidP="002F3F25">
            <w:pPr>
              <w:pStyle w:val="NoSpacing"/>
              <w:jc w:val="both"/>
              <w:rPr>
                <w:rFonts w:ascii="Times New Roman" w:hAnsi="Times New Roman" w:cs="Times New Roman"/>
                <w:color w:val="000000" w:themeColor="text1"/>
                <w:sz w:val="24"/>
                <w:szCs w:val="24"/>
                <w:lang w:val="tr-TR"/>
              </w:rPr>
            </w:pPr>
          </w:p>
        </w:tc>
        <w:tc>
          <w:tcPr>
            <w:tcW w:w="7518" w:type="dxa"/>
            <w:gridSpan w:val="4"/>
          </w:tcPr>
          <w:p w14:paraId="0D23D650" w14:textId="77777777" w:rsidR="00D843F1" w:rsidRPr="002F3F25" w:rsidRDefault="00D843F1" w:rsidP="002F3F25">
            <w:pPr>
              <w:jc w:val="both"/>
              <w:rPr>
                <w:color w:val="000000" w:themeColor="text1"/>
                <w:sz w:val="24"/>
                <w:szCs w:val="24"/>
                <w:lang w:val="tr-TR"/>
              </w:rPr>
            </w:pPr>
          </w:p>
        </w:tc>
      </w:tr>
      <w:tr w:rsidR="00C512DC" w:rsidRPr="002F3F25" w14:paraId="150D7093" w14:textId="77777777" w:rsidTr="003A006A">
        <w:trPr>
          <w:trHeight w:val="265"/>
        </w:trPr>
        <w:tc>
          <w:tcPr>
            <w:tcW w:w="1617" w:type="dxa"/>
            <w:vMerge w:val="restart"/>
          </w:tcPr>
          <w:p w14:paraId="2EB62CD3" w14:textId="4F78975B"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1DE26E33" w14:textId="77777777" w:rsidR="009E3D01" w:rsidRPr="002F3F25" w:rsidRDefault="009E3D01"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58’inci Maddesinin Değiştirilmesi</w:t>
            </w:r>
          </w:p>
          <w:p w14:paraId="12AA6250" w14:textId="77777777" w:rsidR="009E3D01" w:rsidRPr="002F3F25" w:rsidRDefault="009E3D01" w:rsidP="002F3F25">
            <w:pPr>
              <w:pStyle w:val="NoSpacing"/>
              <w:rPr>
                <w:rFonts w:ascii="Times New Roman" w:hAnsi="Times New Roman" w:cs="Times New Roman"/>
                <w:color w:val="000000" w:themeColor="text1"/>
                <w:sz w:val="24"/>
                <w:szCs w:val="24"/>
                <w:lang w:val="tr-TR"/>
              </w:rPr>
            </w:pPr>
          </w:p>
        </w:tc>
        <w:tc>
          <w:tcPr>
            <w:tcW w:w="8561" w:type="dxa"/>
            <w:gridSpan w:val="6"/>
          </w:tcPr>
          <w:p w14:paraId="7348C3B4" w14:textId="7CD1D07F" w:rsidR="009E3D01" w:rsidRPr="002F3F25" w:rsidRDefault="00C87FFA" w:rsidP="002F3F25">
            <w:pPr>
              <w:jc w:val="both"/>
              <w:rPr>
                <w:color w:val="000000" w:themeColor="text1"/>
                <w:sz w:val="24"/>
                <w:szCs w:val="24"/>
                <w:lang w:val="tr-TR"/>
              </w:rPr>
            </w:pPr>
            <w:r>
              <w:rPr>
                <w:color w:val="000000" w:themeColor="text1"/>
                <w:sz w:val="24"/>
                <w:szCs w:val="24"/>
                <w:lang w:val="tr-TR"/>
              </w:rPr>
              <w:t>16</w:t>
            </w:r>
            <w:r w:rsidR="009E3D01" w:rsidRPr="002F3F25">
              <w:rPr>
                <w:color w:val="000000" w:themeColor="text1"/>
                <w:sz w:val="24"/>
                <w:szCs w:val="24"/>
                <w:lang w:val="tr-TR"/>
              </w:rPr>
              <w:t>. Esas Yasa, 58’inci maddesi kaldırılmak ve yerine aşağıdaki yeni 58’inci madde konmak suretiyle değiştirilir:</w:t>
            </w:r>
          </w:p>
          <w:p w14:paraId="2D6BA108" w14:textId="77777777" w:rsidR="009E3D01" w:rsidRPr="002F3F25" w:rsidRDefault="009E3D01" w:rsidP="002F3F25">
            <w:pPr>
              <w:jc w:val="both"/>
              <w:rPr>
                <w:color w:val="000000" w:themeColor="text1"/>
                <w:sz w:val="24"/>
                <w:szCs w:val="24"/>
                <w:lang w:val="tr-TR"/>
              </w:rPr>
            </w:pPr>
          </w:p>
        </w:tc>
      </w:tr>
      <w:tr w:rsidR="00536A60" w:rsidRPr="002F3F25" w14:paraId="22731B39" w14:textId="77777777" w:rsidTr="003A006A">
        <w:trPr>
          <w:trHeight w:val="265"/>
        </w:trPr>
        <w:tc>
          <w:tcPr>
            <w:tcW w:w="1617" w:type="dxa"/>
            <w:vMerge/>
          </w:tcPr>
          <w:p w14:paraId="1C89FE9C" w14:textId="77777777" w:rsidR="00536A60" w:rsidRPr="002F3F25" w:rsidRDefault="00536A60" w:rsidP="002F3F25">
            <w:pPr>
              <w:pStyle w:val="NoSpacing"/>
              <w:rPr>
                <w:rFonts w:ascii="Times New Roman" w:hAnsi="Times New Roman" w:cs="Times New Roman"/>
                <w:color w:val="000000" w:themeColor="text1"/>
                <w:sz w:val="24"/>
                <w:szCs w:val="24"/>
                <w:lang w:val="tr-TR"/>
              </w:rPr>
            </w:pPr>
          </w:p>
        </w:tc>
        <w:tc>
          <w:tcPr>
            <w:tcW w:w="464" w:type="dxa"/>
          </w:tcPr>
          <w:p w14:paraId="74F9798A" w14:textId="77777777" w:rsidR="00536A60" w:rsidRPr="002F3F25" w:rsidRDefault="00536A60" w:rsidP="002F3F25">
            <w:pPr>
              <w:jc w:val="both"/>
              <w:rPr>
                <w:rFonts w:eastAsia="Calibri"/>
                <w:color w:val="000000" w:themeColor="text1"/>
                <w:sz w:val="24"/>
                <w:szCs w:val="24"/>
                <w:lang w:val="tr-TR"/>
              </w:rPr>
            </w:pPr>
          </w:p>
        </w:tc>
        <w:tc>
          <w:tcPr>
            <w:tcW w:w="2142" w:type="dxa"/>
            <w:gridSpan w:val="2"/>
            <w:vMerge w:val="restart"/>
          </w:tcPr>
          <w:p w14:paraId="43397B96" w14:textId="77777777" w:rsidR="00536A60" w:rsidRDefault="00536A60" w:rsidP="00536A60">
            <w:pPr>
              <w:rPr>
                <w:color w:val="000000" w:themeColor="text1"/>
                <w:sz w:val="24"/>
                <w:szCs w:val="24"/>
                <w:lang w:val="tr-TR"/>
              </w:rPr>
            </w:pPr>
            <w:r>
              <w:rPr>
                <w:color w:val="000000" w:themeColor="text1"/>
                <w:sz w:val="24"/>
                <w:szCs w:val="24"/>
                <w:lang w:val="tr-TR"/>
              </w:rPr>
              <w:t xml:space="preserve">“Sigorta </w:t>
            </w:r>
          </w:p>
          <w:p w14:paraId="2FE7E19E" w14:textId="77777777" w:rsidR="00536A60" w:rsidRDefault="00536A60" w:rsidP="00536A60">
            <w:pPr>
              <w:rPr>
                <w:color w:val="000000" w:themeColor="text1"/>
                <w:sz w:val="24"/>
                <w:szCs w:val="24"/>
                <w:lang w:val="tr-TR"/>
              </w:rPr>
            </w:pPr>
            <w:r>
              <w:rPr>
                <w:color w:val="000000" w:themeColor="text1"/>
                <w:sz w:val="24"/>
                <w:szCs w:val="24"/>
                <w:lang w:val="tr-TR"/>
              </w:rPr>
              <w:t xml:space="preserve">Acenteleri </w:t>
            </w:r>
          </w:p>
          <w:p w14:paraId="0C89B843" w14:textId="77777777" w:rsidR="00536A60" w:rsidRDefault="00536A60" w:rsidP="00536A60">
            <w:pPr>
              <w:rPr>
                <w:color w:val="000000" w:themeColor="text1"/>
                <w:sz w:val="24"/>
                <w:szCs w:val="24"/>
                <w:lang w:val="tr-TR"/>
              </w:rPr>
            </w:pPr>
            <w:r>
              <w:rPr>
                <w:color w:val="000000" w:themeColor="text1"/>
                <w:sz w:val="24"/>
                <w:szCs w:val="24"/>
                <w:lang w:val="tr-TR"/>
              </w:rPr>
              <w:t xml:space="preserve">ile İlgili </w:t>
            </w:r>
          </w:p>
          <w:p w14:paraId="17BBBA13" w14:textId="695E9CAB" w:rsidR="00536A60" w:rsidRPr="00536A60" w:rsidRDefault="00536A60" w:rsidP="00536A60">
            <w:pPr>
              <w:rPr>
                <w:color w:val="000000" w:themeColor="text1"/>
                <w:sz w:val="24"/>
                <w:szCs w:val="24"/>
                <w:lang w:val="tr-TR"/>
              </w:rPr>
            </w:pPr>
            <w:r>
              <w:rPr>
                <w:color w:val="000000" w:themeColor="text1"/>
                <w:sz w:val="24"/>
                <w:szCs w:val="24"/>
                <w:lang w:val="tr-TR"/>
              </w:rPr>
              <w:t>Kurallar</w:t>
            </w:r>
          </w:p>
          <w:p w14:paraId="17DE293F"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Fasıl113</w:t>
            </w:r>
          </w:p>
          <w:p w14:paraId="40E10E28"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28/1974</w:t>
            </w:r>
          </w:p>
          <w:p w14:paraId="14E8FE2F"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7/1977</w:t>
            </w:r>
          </w:p>
          <w:p w14:paraId="496C08E5"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30/1983</w:t>
            </w:r>
          </w:p>
          <w:p w14:paraId="509E1F65"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28/1987</w:t>
            </w:r>
          </w:p>
          <w:p w14:paraId="5D27363D"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65/1989</w:t>
            </w:r>
          </w:p>
          <w:p w14:paraId="4458A61D"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56/1991</w:t>
            </w:r>
          </w:p>
          <w:p w14:paraId="17E98C37"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42/1997</w:t>
            </w:r>
          </w:p>
          <w:p w14:paraId="75B4E01C"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29/2003</w:t>
            </w:r>
          </w:p>
          <w:p w14:paraId="370692F9"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35/2007</w:t>
            </w:r>
          </w:p>
          <w:p w14:paraId="12413D97" w14:textId="77777777" w:rsidR="00536A60" w:rsidRPr="002F3F25" w:rsidRDefault="00536A60" w:rsidP="002F3F25">
            <w:pPr>
              <w:jc w:val="both"/>
              <w:rPr>
                <w:rFonts w:eastAsia="Calibri"/>
                <w:color w:val="000000" w:themeColor="text1"/>
                <w:sz w:val="24"/>
                <w:szCs w:val="24"/>
                <w:lang w:val="tr-TR"/>
              </w:rPr>
            </w:pPr>
          </w:p>
          <w:p w14:paraId="6BE4893E" w14:textId="77777777" w:rsidR="00536A60" w:rsidRPr="002F3F25" w:rsidRDefault="00536A60" w:rsidP="002F3F25">
            <w:pPr>
              <w:jc w:val="both"/>
              <w:rPr>
                <w:rFonts w:eastAsia="Calibri"/>
                <w:color w:val="000000" w:themeColor="text1"/>
                <w:sz w:val="24"/>
                <w:szCs w:val="24"/>
                <w:lang w:val="tr-TR"/>
              </w:rPr>
            </w:pPr>
            <w:r w:rsidRPr="002F3F25">
              <w:rPr>
                <w:rFonts w:eastAsia="Calibri"/>
                <w:color w:val="000000" w:themeColor="text1"/>
                <w:sz w:val="24"/>
                <w:szCs w:val="24"/>
                <w:lang w:val="tr-TR"/>
              </w:rPr>
              <w:t>Fasıl 114</w:t>
            </w:r>
          </w:p>
          <w:p w14:paraId="397202FD" w14:textId="77777777" w:rsidR="00536A60" w:rsidRPr="002F3F25" w:rsidRDefault="00536A60" w:rsidP="002F3F25">
            <w:pPr>
              <w:jc w:val="both"/>
              <w:rPr>
                <w:rFonts w:eastAsia="Calibri"/>
                <w:bCs/>
                <w:color w:val="000000" w:themeColor="text1"/>
                <w:sz w:val="24"/>
                <w:szCs w:val="24"/>
                <w:lang w:val="tr-TR"/>
              </w:rPr>
            </w:pPr>
            <w:r w:rsidRPr="002F3F25">
              <w:rPr>
                <w:rFonts w:eastAsia="Calibri"/>
                <w:bCs/>
                <w:color w:val="000000" w:themeColor="text1"/>
                <w:sz w:val="24"/>
                <w:szCs w:val="24"/>
                <w:lang w:val="tr-TR"/>
              </w:rPr>
              <w:t xml:space="preserve">   28/1959</w:t>
            </w:r>
          </w:p>
          <w:p w14:paraId="65E97A4D" w14:textId="77777777" w:rsidR="00536A60" w:rsidRPr="002F3F25" w:rsidRDefault="00536A60" w:rsidP="002F3F25">
            <w:pPr>
              <w:jc w:val="both"/>
              <w:rPr>
                <w:rFonts w:eastAsia="Calibri"/>
                <w:bCs/>
                <w:color w:val="000000" w:themeColor="text1"/>
                <w:sz w:val="24"/>
                <w:szCs w:val="24"/>
                <w:lang w:val="tr-TR"/>
              </w:rPr>
            </w:pPr>
            <w:r w:rsidRPr="002F3F25">
              <w:rPr>
                <w:rFonts w:eastAsia="Calibri"/>
                <w:bCs/>
                <w:color w:val="000000" w:themeColor="text1"/>
                <w:sz w:val="24"/>
                <w:szCs w:val="24"/>
                <w:lang w:val="tr-TR"/>
              </w:rPr>
              <w:t xml:space="preserve">   51/1983</w:t>
            </w:r>
          </w:p>
          <w:p w14:paraId="4905C65F" w14:textId="77777777" w:rsidR="00536A60" w:rsidRPr="002F3F25" w:rsidRDefault="00536A60" w:rsidP="002F3F25">
            <w:pPr>
              <w:jc w:val="both"/>
              <w:rPr>
                <w:rFonts w:eastAsia="Calibri"/>
                <w:bCs/>
                <w:color w:val="000000" w:themeColor="text1"/>
                <w:sz w:val="24"/>
                <w:szCs w:val="24"/>
                <w:lang w:val="tr-TR"/>
              </w:rPr>
            </w:pPr>
            <w:r w:rsidRPr="002F3F25">
              <w:rPr>
                <w:rFonts w:eastAsia="Calibri"/>
                <w:bCs/>
                <w:color w:val="000000" w:themeColor="text1"/>
                <w:sz w:val="24"/>
                <w:szCs w:val="24"/>
                <w:lang w:val="tr-TR"/>
              </w:rPr>
              <w:t xml:space="preserve">   28/2002</w:t>
            </w:r>
          </w:p>
          <w:p w14:paraId="7D9801A6" w14:textId="77777777" w:rsidR="00536A60" w:rsidRPr="002F3F25" w:rsidRDefault="00536A60" w:rsidP="002F3F25">
            <w:pPr>
              <w:jc w:val="both"/>
              <w:rPr>
                <w:rFonts w:eastAsia="Calibri"/>
                <w:bCs/>
                <w:color w:val="000000" w:themeColor="text1"/>
                <w:sz w:val="24"/>
                <w:szCs w:val="24"/>
                <w:lang w:val="tr-TR"/>
              </w:rPr>
            </w:pPr>
            <w:r w:rsidRPr="002F3F25">
              <w:rPr>
                <w:rFonts w:eastAsia="Calibri"/>
                <w:bCs/>
                <w:color w:val="000000" w:themeColor="text1"/>
                <w:sz w:val="24"/>
                <w:szCs w:val="24"/>
                <w:lang w:val="tr-TR"/>
              </w:rPr>
              <w:t xml:space="preserve">     8/2003</w:t>
            </w:r>
          </w:p>
          <w:p w14:paraId="4B844706" w14:textId="77777777" w:rsidR="00536A60" w:rsidRPr="002F3F25" w:rsidRDefault="00536A60" w:rsidP="002F3F25">
            <w:pPr>
              <w:jc w:val="both"/>
              <w:rPr>
                <w:rFonts w:eastAsia="Calibri"/>
                <w:bCs/>
                <w:color w:val="000000" w:themeColor="text1"/>
                <w:sz w:val="24"/>
                <w:szCs w:val="24"/>
                <w:lang w:val="tr-TR"/>
              </w:rPr>
            </w:pPr>
            <w:r w:rsidRPr="002F3F25">
              <w:rPr>
                <w:rFonts w:eastAsia="Calibri"/>
                <w:bCs/>
                <w:color w:val="000000" w:themeColor="text1"/>
                <w:sz w:val="24"/>
                <w:szCs w:val="24"/>
                <w:lang w:val="tr-TR"/>
              </w:rPr>
              <w:t xml:space="preserve">     8/2004</w:t>
            </w:r>
          </w:p>
          <w:p w14:paraId="51B5EBE2" w14:textId="77777777" w:rsidR="00536A60" w:rsidRPr="002F3F25" w:rsidRDefault="00536A60" w:rsidP="002F3F25">
            <w:pPr>
              <w:jc w:val="both"/>
              <w:rPr>
                <w:color w:val="000000" w:themeColor="text1"/>
                <w:sz w:val="24"/>
                <w:szCs w:val="24"/>
                <w:lang w:val="tr-TR"/>
              </w:rPr>
            </w:pPr>
            <w:r w:rsidRPr="002F3F25">
              <w:rPr>
                <w:rFonts w:eastAsia="Calibri"/>
                <w:bCs/>
                <w:color w:val="000000" w:themeColor="text1"/>
                <w:sz w:val="24"/>
                <w:szCs w:val="24"/>
                <w:lang w:val="tr-TR"/>
              </w:rPr>
              <w:t xml:space="preserve">   46/2007</w:t>
            </w:r>
          </w:p>
          <w:p w14:paraId="4B2728B3" w14:textId="77777777" w:rsidR="00536A60" w:rsidRPr="00D511B0" w:rsidRDefault="00536A60" w:rsidP="002F3F25">
            <w:pPr>
              <w:jc w:val="both"/>
              <w:rPr>
                <w:rFonts w:eastAsia="Calibri"/>
                <w:b/>
                <w:color w:val="000000" w:themeColor="text1"/>
                <w:sz w:val="24"/>
                <w:szCs w:val="24"/>
                <w:lang w:val="tr-TR"/>
              </w:rPr>
            </w:pPr>
          </w:p>
          <w:p w14:paraId="21B89F4B" w14:textId="2CA585A0" w:rsidR="00536A60" w:rsidRPr="002F3F25" w:rsidRDefault="00536A60" w:rsidP="002F3F25">
            <w:pPr>
              <w:jc w:val="both"/>
              <w:rPr>
                <w:color w:val="000000" w:themeColor="text1"/>
                <w:sz w:val="24"/>
                <w:szCs w:val="24"/>
                <w:lang w:val="tr-TR"/>
              </w:rPr>
            </w:pPr>
          </w:p>
        </w:tc>
        <w:tc>
          <w:tcPr>
            <w:tcW w:w="567" w:type="dxa"/>
          </w:tcPr>
          <w:p w14:paraId="42C3B2F9" w14:textId="22A69FDF" w:rsidR="00536A60" w:rsidRPr="00536A60" w:rsidRDefault="00536A60" w:rsidP="002F3F25">
            <w:pPr>
              <w:jc w:val="both"/>
              <w:rPr>
                <w:rFonts w:eastAsia="Calibri"/>
                <w:color w:val="000000" w:themeColor="text1"/>
                <w:sz w:val="24"/>
                <w:szCs w:val="24"/>
                <w:lang w:val="tr-TR"/>
              </w:rPr>
            </w:pPr>
            <w:r w:rsidRPr="00931DB3">
              <w:rPr>
                <w:rFonts w:eastAsia="Calibri"/>
                <w:b/>
                <w:color w:val="000000" w:themeColor="text1"/>
                <w:sz w:val="24"/>
                <w:szCs w:val="24"/>
                <w:lang w:val="tr-TR"/>
              </w:rPr>
              <w:t xml:space="preserve"> </w:t>
            </w:r>
            <w:r w:rsidRPr="00536A60">
              <w:rPr>
                <w:rFonts w:eastAsia="Calibri"/>
                <w:color w:val="000000" w:themeColor="text1"/>
                <w:sz w:val="24"/>
                <w:szCs w:val="24"/>
                <w:lang w:val="tr-TR"/>
              </w:rPr>
              <w:t>(1)</w:t>
            </w:r>
          </w:p>
        </w:tc>
        <w:tc>
          <w:tcPr>
            <w:tcW w:w="5388" w:type="dxa"/>
            <w:gridSpan w:val="2"/>
          </w:tcPr>
          <w:p w14:paraId="68B5D32C" w14:textId="0E33E670" w:rsidR="00536A60" w:rsidRPr="002F3F25" w:rsidRDefault="00536A60" w:rsidP="001F6FF3">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Sigorta acenteliği yapacak </w:t>
            </w:r>
            <w:r w:rsidR="00E62C45">
              <w:rPr>
                <w:rFonts w:eastAsia="Calibri"/>
                <w:color w:val="000000" w:themeColor="text1"/>
                <w:sz w:val="24"/>
                <w:szCs w:val="24"/>
                <w:lang w:val="tr-TR"/>
              </w:rPr>
              <w:t>olanlarda</w:t>
            </w:r>
            <w:r w:rsidR="001F6FF3">
              <w:rPr>
                <w:rFonts w:eastAsia="Calibri"/>
                <w:color w:val="000000" w:themeColor="text1"/>
                <w:sz w:val="24"/>
                <w:szCs w:val="24"/>
                <w:lang w:val="tr-TR"/>
              </w:rPr>
              <w:t xml:space="preserve"> </w:t>
            </w:r>
            <w:r w:rsidRPr="002F3F25">
              <w:rPr>
                <w:rFonts w:eastAsia="Calibri"/>
                <w:color w:val="000000" w:themeColor="text1"/>
                <w:sz w:val="24"/>
                <w:szCs w:val="24"/>
                <w:lang w:val="tr-TR"/>
              </w:rPr>
              <w:t>aşağıdaki nitelikler aranır:</w:t>
            </w:r>
          </w:p>
        </w:tc>
      </w:tr>
      <w:tr w:rsidR="00536A60" w:rsidRPr="002F3F25" w14:paraId="4CCB44FC" w14:textId="77777777" w:rsidTr="003A006A">
        <w:trPr>
          <w:trHeight w:val="265"/>
        </w:trPr>
        <w:tc>
          <w:tcPr>
            <w:tcW w:w="1617" w:type="dxa"/>
            <w:vMerge/>
          </w:tcPr>
          <w:p w14:paraId="34E82430" w14:textId="77777777" w:rsidR="00536A60" w:rsidRPr="002F3F25" w:rsidRDefault="00536A60" w:rsidP="002F3F25">
            <w:pPr>
              <w:pStyle w:val="NoSpacing"/>
              <w:rPr>
                <w:rFonts w:ascii="Times New Roman" w:hAnsi="Times New Roman" w:cs="Times New Roman"/>
                <w:color w:val="000000" w:themeColor="text1"/>
                <w:sz w:val="24"/>
                <w:szCs w:val="24"/>
                <w:lang w:val="tr-TR"/>
              </w:rPr>
            </w:pPr>
          </w:p>
        </w:tc>
        <w:tc>
          <w:tcPr>
            <w:tcW w:w="464" w:type="dxa"/>
          </w:tcPr>
          <w:p w14:paraId="48C10E0B" w14:textId="77777777" w:rsidR="00536A60" w:rsidRPr="002F3F25" w:rsidRDefault="00536A60" w:rsidP="002F3F25">
            <w:pPr>
              <w:jc w:val="both"/>
              <w:rPr>
                <w:color w:val="000000" w:themeColor="text1"/>
                <w:sz w:val="24"/>
                <w:szCs w:val="24"/>
                <w:lang w:val="tr-TR"/>
              </w:rPr>
            </w:pPr>
          </w:p>
        </w:tc>
        <w:tc>
          <w:tcPr>
            <w:tcW w:w="2142" w:type="dxa"/>
            <w:gridSpan w:val="2"/>
            <w:vMerge/>
          </w:tcPr>
          <w:p w14:paraId="6FD65D43" w14:textId="4DAC3B31" w:rsidR="00536A60" w:rsidRPr="002F3F25" w:rsidRDefault="00536A60" w:rsidP="002F3F25">
            <w:pPr>
              <w:jc w:val="both"/>
              <w:rPr>
                <w:color w:val="000000" w:themeColor="text1"/>
                <w:sz w:val="24"/>
                <w:szCs w:val="24"/>
                <w:lang w:val="tr-TR"/>
              </w:rPr>
            </w:pPr>
          </w:p>
        </w:tc>
        <w:tc>
          <w:tcPr>
            <w:tcW w:w="567" w:type="dxa"/>
          </w:tcPr>
          <w:p w14:paraId="0DC4C04A" w14:textId="77777777" w:rsidR="00536A60" w:rsidRPr="002F3F25" w:rsidRDefault="00536A60" w:rsidP="002F3F25">
            <w:pPr>
              <w:jc w:val="both"/>
              <w:rPr>
                <w:color w:val="000000" w:themeColor="text1"/>
                <w:sz w:val="24"/>
                <w:szCs w:val="24"/>
                <w:lang w:val="tr-TR"/>
              </w:rPr>
            </w:pPr>
          </w:p>
        </w:tc>
        <w:tc>
          <w:tcPr>
            <w:tcW w:w="567" w:type="dxa"/>
          </w:tcPr>
          <w:p w14:paraId="50118E8E" w14:textId="77777777" w:rsidR="00536A60" w:rsidRPr="002F3F25" w:rsidRDefault="00536A60" w:rsidP="002F3F25">
            <w:pPr>
              <w:jc w:val="both"/>
              <w:rPr>
                <w:color w:val="000000" w:themeColor="text1"/>
                <w:sz w:val="24"/>
                <w:szCs w:val="24"/>
                <w:lang w:val="tr-TR"/>
              </w:rPr>
            </w:pPr>
            <w:r w:rsidRPr="002F3F25">
              <w:rPr>
                <w:color w:val="000000" w:themeColor="text1"/>
                <w:sz w:val="24"/>
                <w:szCs w:val="24"/>
                <w:lang w:val="tr-TR"/>
              </w:rPr>
              <w:t>(A)</w:t>
            </w:r>
          </w:p>
        </w:tc>
        <w:tc>
          <w:tcPr>
            <w:tcW w:w="4821" w:type="dxa"/>
          </w:tcPr>
          <w:p w14:paraId="4C96B5DA" w14:textId="771BFD5D" w:rsidR="00536A60" w:rsidRPr="002F3F25" w:rsidRDefault="00536A60" w:rsidP="002F3F25">
            <w:pPr>
              <w:jc w:val="both"/>
              <w:rPr>
                <w:color w:val="000000" w:themeColor="text1"/>
                <w:sz w:val="24"/>
                <w:szCs w:val="24"/>
                <w:lang w:val="tr-TR"/>
              </w:rPr>
            </w:pPr>
            <w:r w:rsidRPr="002F3F25">
              <w:rPr>
                <w:rFonts w:eastAsia="Calibri"/>
                <w:color w:val="000000" w:themeColor="text1"/>
                <w:sz w:val="24"/>
                <w:szCs w:val="24"/>
                <w:lang w:val="tr-TR"/>
              </w:rPr>
              <w:t>Merkezlerinin Kuzey Kıbrıs Türk Cumhuriyetinde olması koşuluyla Şirketler Yasası veya Kooperatif Şirketler Yasası tahtında kayıtlı limited şirket olması;</w:t>
            </w:r>
          </w:p>
        </w:tc>
      </w:tr>
      <w:tr w:rsidR="00536A60" w:rsidRPr="002F3F25" w14:paraId="195D3AA1" w14:textId="77777777" w:rsidTr="003A006A">
        <w:trPr>
          <w:trHeight w:val="265"/>
        </w:trPr>
        <w:tc>
          <w:tcPr>
            <w:tcW w:w="1617" w:type="dxa"/>
            <w:vMerge/>
          </w:tcPr>
          <w:p w14:paraId="2612BF92" w14:textId="77777777" w:rsidR="00536A60" w:rsidRPr="002F3F25" w:rsidRDefault="00536A60" w:rsidP="002F3F25">
            <w:pPr>
              <w:pStyle w:val="NoSpacing"/>
              <w:rPr>
                <w:rFonts w:ascii="Times New Roman" w:hAnsi="Times New Roman" w:cs="Times New Roman"/>
                <w:color w:val="000000" w:themeColor="text1"/>
                <w:sz w:val="24"/>
                <w:szCs w:val="24"/>
                <w:lang w:val="tr-TR"/>
              </w:rPr>
            </w:pPr>
          </w:p>
        </w:tc>
        <w:tc>
          <w:tcPr>
            <w:tcW w:w="464" w:type="dxa"/>
          </w:tcPr>
          <w:p w14:paraId="384C14D0" w14:textId="77777777" w:rsidR="00536A60" w:rsidRPr="002F3F25" w:rsidRDefault="00536A60" w:rsidP="002F3F25">
            <w:pPr>
              <w:jc w:val="both"/>
              <w:rPr>
                <w:color w:val="000000" w:themeColor="text1"/>
                <w:sz w:val="24"/>
                <w:szCs w:val="24"/>
                <w:lang w:val="tr-TR"/>
              </w:rPr>
            </w:pPr>
          </w:p>
        </w:tc>
        <w:tc>
          <w:tcPr>
            <w:tcW w:w="2142" w:type="dxa"/>
            <w:gridSpan w:val="2"/>
            <w:vMerge/>
          </w:tcPr>
          <w:p w14:paraId="59C7420F" w14:textId="3443BEEE" w:rsidR="00536A60" w:rsidRPr="00B04879" w:rsidRDefault="00536A60" w:rsidP="002F3F25">
            <w:pPr>
              <w:jc w:val="both"/>
              <w:rPr>
                <w:rFonts w:eastAsia="Calibri"/>
                <w:b/>
                <w:color w:val="000000" w:themeColor="text1"/>
                <w:sz w:val="24"/>
                <w:szCs w:val="24"/>
                <w:lang w:val="tr-TR"/>
              </w:rPr>
            </w:pPr>
          </w:p>
        </w:tc>
        <w:tc>
          <w:tcPr>
            <w:tcW w:w="567" w:type="dxa"/>
          </w:tcPr>
          <w:p w14:paraId="4C3E12C3" w14:textId="77777777" w:rsidR="00536A60" w:rsidRPr="002F3F25" w:rsidRDefault="00536A60" w:rsidP="002F3F25">
            <w:pPr>
              <w:jc w:val="both"/>
              <w:rPr>
                <w:color w:val="000000" w:themeColor="text1"/>
                <w:sz w:val="24"/>
                <w:szCs w:val="24"/>
                <w:lang w:val="tr-TR"/>
              </w:rPr>
            </w:pPr>
          </w:p>
        </w:tc>
        <w:tc>
          <w:tcPr>
            <w:tcW w:w="567" w:type="dxa"/>
          </w:tcPr>
          <w:p w14:paraId="0462B077" w14:textId="289EF088" w:rsidR="00536A60" w:rsidRPr="00536A60" w:rsidRDefault="00536A60" w:rsidP="002F3F25">
            <w:pPr>
              <w:jc w:val="both"/>
              <w:rPr>
                <w:sz w:val="24"/>
                <w:szCs w:val="24"/>
                <w:lang w:val="tr-TR"/>
              </w:rPr>
            </w:pPr>
            <w:r w:rsidRPr="00536A60">
              <w:rPr>
                <w:sz w:val="24"/>
                <w:szCs w:val="24"/>
                <w:lang w:val="tr-TR"/>
              </w:rPr>
              <w:t>(B)</w:t>
            </w:r>
          </w:p>
        </w:tc>
        <w:tc>
          <w:tcPr>
            <w:tcW w:w="4821" w:type="dxa"/>
          </w:tcPr>
          <w:p w14:paraId="59186EBD" w14:textId="1264ECE0" w:rsidR="00536A60" w:rsidRPr="00536A60" w:rsidRDefault="00536A60" w:rsidP="002F3F25">
            <w:pPr>
              <w:jc w:val="both"/>
              <w:rPr>
                <w:rFonts w:eastAsia="Calibri"/>
                <w:sz w:val="24"/>
                <w:szCs w:val="24"/>
                <w:lang w:val="tr-TR"/>
              </w:rPr>
            </w:pPr>
            <w:r w:rsidRPr="00536A60">
              <w:rPr>
                <w:rFonts w:eastAsia="Calibri"/>
                <w:sz w:val="24"/>
                <w:szCs w:val="24"/>
                <w:lang w:val="tr-TR"/>
              </w:rPr>
              <w:t>Tüzel kişi kurucusunun, hissedarlarının ve/veya hisse devralacakların ve/veya sermaye artırımı yoluyla hisse edinenlerin Kuzey Kıbrıs T</w:t>
            </w:r>
            <w:r>
              <w:rPr>
                <w:rFonts w:eastAsia="Calibri"/>
                <w:sz w:val="24"/>
                <w:szCs w:val="24"/>
                <w:lang w:val="tr-TR"/>
              </w:rPr>
              <w:t>ürk Cumhuriyeti yurttaşı olması,</w:t>
            </w:r>
          </w:p>
        </w:tc>
      </w:tr>
      <w:tr w:rsidR="00536A60" w:rsidRPr="002F3F25" w14:paraId="3BDE3E39" w14:textId="77777777" w:rsidTr="003A006A">
        <w:trPr>
          <w:trHeight w:val="265"/>
        </w:trPr>
        <w:tc>
          <w:tcPr>
            <w:tcW w:w="1617" w:type="dxa"/>
            <w:vMerge/>
          </w:tcPr>
          <w:p w14:paraId="2D225AC1" w14:textId="77777777" w:rsidR="00536A60" w:rsidRPr="002F3F25" w:rsidRDefault="00536A60" w:rsidP="002F3F25">
            <w:pPr>
              <w:pStyle w:val="NoSpacing"/>
              <w:rPr>
                <w:rFonts w:ascii="Times New Roman" w:hAnsi="Times New Roman" w:cs="Times New Roman"/>
                <w:color w:val="000000" w:themeColor="text1"/>
                <w:sz w:val="24"/>
                <w:szCs w:val="24"/>
                <w:lang w:val="tr-TR"/>
              </w:rPr>
            </w:pPr>
          </w:p>
        </w:tc>
        <w:tc>
          <w:tcPr>
            <w:tcW w:w="464" w:type="dxa"/>
          </w:tcPr>
          <w:p w14:paraId="1A006479" w14:textId="77777777" w:rsidR="00536A60" w:rsidRPr="002F3F25" w:rsidRDefault="00536A60" w:rsidP="002F3F25">
            <w:pPr>
              <w:jc w:val="both"/>
              <w:rPr>
                <w:rFonts w:eastAsia="Calibri"/>
                <w:color w:val="000000" w:themeColor="text1"/>
                <w:sz w:val="24"/>
                <w:szCs w:val="24"/>
                <w:lang w:val="tr-TR"/>
              </w:rPr>
            </w:pPr>
          </w:p>
        </w:tc>
        <w:tc>
          <w:tcPr>
            <w:tcW w:w="2142" w:type="dxa"/>
            <w:gridSpan w:val="2"/>
            <w:vMerge/>
          </w:tcPr>
          <w:p w14:paraId="1C1B3EF1" w14:textId="77777777" w:rsidR="00536A60" w:rsidRPr="002F3F25" w:rsidRDefault="00536A60" w:rsidP="002F3F25">
            <w:pPr>
              <w:jc w:val="both"/>
              <w:rPr>
                <w:color w:val="000000" w:themeColor="text1"/>
                <w:sz w:val="24"/>
                <w:szCs w:val="24"/>
                <w:lang w:val="tr-TR"/>
              </w:rPr>
            </w:pPr>
          </w:p>
        </w:tc>
        <w:tc>
          <w:tcPr>
            <w:tcW w:w="567" w:type="dxa"/>
          </w:tcPr>
          <w:p w14:paraId="5C4A53E1" w14:textId="77777777" w:rsidR="00536A60" w:rsidRPr="002F3F25" w:rsidRDefault="00536A60" w:rsidP="002F3F25">
            <w:pPr>
              <w:jc w:val="both"/>
              <w:rPr>
                <w:color w:val="000000" w:themeColor="text1"/>
                <w:sz w:val="24"/>
                <w:szCs w:val="24"/>
                <w:lang w:val="tr-TR"/>
              </w:rPr>
            </w:pPr>
          </w:p>
        </w:tc>
        <w:tc>
          <w:tcPr>
            <w:tcW w:w="567" w:type="dxa"/>
          </w:tcPr>
          <w:p w14:paraId="2A80BEA6" w14:textId="2C4D3E37" w:rsidR="00536A60" w:rsidRPr="00D511B0" w:rsidRDefault="00536A60" w:rsidP="002F3F25">
            <w:pPr>
              <w:jc w:val="both"/>
              <w:rPr>
                <w:color w:val="000000" w:themeColor="text1"/>
                <w:sz w:val="24"/>
                <w:szCs w:val="24"/>
                <w:lang w:val="tr-TR"/>
              </w:rPr>
            </w:pPr>
            <w:r w:rsidRPr="00D511B0">
              <w:rPr>
                <w:color w:val="000000" w:themeColor="text1"/>
                <w:sz w:val="24"/>
                <w:szCs w:val="24"/>
                <w:lang w:val="tr-TR"/>
              </w:rPr>
              <w:t>(C)</w:t>
            </w:r>
          </w:p>
        </w:tc>
        <w:tc>
          <w:tcPr>
            <w:tcW w:w="4821" w:type="dxa"/>
          </w:tcPr>
          <w:p w14:paraId="281EACF7" w14:textId="6138852C" w:rsidR="00536A60" w:rsidRPr="002F3F25" w:rsidRDefault="00536A60" w:rsidP="00536A60">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Asgari ödenmiş sermayesinin aylık </w:t>
            </w:r>
            <w:r w:rsidRPr="002F3F25">
              <w:rPr>
                <w:bCs/>
                <w:color w:val="000000" w:themeColor="text1"/>
                <w:sz w:val="24"/>
                <w:szCs w:val="24"/>
                <w:lang w:val="tr-TR"/>
              </w:rPr>
              <w:t xml:space="preserve">brüt asgari ücretin </w:t>
            </w:r>
            <w:r w:rsidRPr="00536A60">
              <w:rPr>
                <w:bCs/>
                <w:color w:val="000000" w:themeColor="text1"/>
                <w:sz w:val="24"/>
                <w:szCs w:val="24"/>
                <w:lang w:val="tr-TR"/>
              </w:rPr>
              <w:t xml:space="preserve">50 (elli) </w:t>
            </w:r>
            <w:r w:rsidRPr="002F3F25">
              <w:rPr>
                <w:bCs/>
                <w:color w:val="000000" w:themeColor="text1"/>
                <w:sz w:val="24"/>
                <w:szCs w:val="24"/>
                <w:lang w:val="tr-TR"/>
              </w:rPr>
              <w:t>katından</w:t>
            </w:r>
            <w:r w:rsidRPr="002F3F25">
              <w:rPr>
                <w:rFonts w:eastAsia="Calibri"/>
                <w:color w:val="000000" w:themeColor="text1"/>
                <w:sz w:val="24"/>
                <w:szCs w:val="24"/>
                <w:lang w:val="tr-TR"/>
              </w:rPr>
              <w:t xml:space="preserve"> </w:t>
            </w:r>
            <w:r w:rsidRPr="002F3F25">
              <w:rPr>
                <w:bCs/>
                <w:color w:val="000000" w:themeColor="text1"/>
                <w:sz w:val="24"/>
                <w:szCs w:val="24"/>
                <w:lang w:val="tr-TR"/>
              </w:rPr>
              <w:t>az olmamas</w:t>
            </w:r>
            <w:r w:rsidRPr="00982EEA">
              <w:rPr>
                <w:bCs/>
                <w:color w:val="000000" w:themeColor="text1"/>
                <w:sz w:val="24"/>
                <w:szCs w:val="24"/>
                <w:lang w:val="tr-TR"/>
              </w:rPr>
              <w:t>ı</w:t>
            </w:r>
            <w:r>
              <w:rPr>
                <w:b/>
                <w:color w:val="000000" w:themeColor="text1"/>
                <w:sz w:val="24"/>
                <w:szCs w:val="24"/>
                <w:lang w:val="tr-TR"/>
              </w:rPr>
              <w:t>,</w:t>
            </w:r>
          </w:p>
        </w:tc>
      </w:tr>
    </w:tbl>
    <w:p w14:paraId="10448343" w14:textId="77777777" w:rsidR="00536A60" w:rsidRDefault="00536A60">
      <w:r>
        <w:br w:type="page"/>
      </w:r>
    </w:p>
    <w:tbl>
      <w:tblPr>
        <w:tblW w:w="10178" w:type="dxa"/>
        <w:tblInd w:w="-289" w:type="dxa"/>
        <w:tblLayout w:type="fixed"/>
        <w:tblLook w:val="0000" w:firstRow="0" w:lastRow="0" w:firstColumn="0" w:lastColumn="0" w:noHBand="0" w:noVBand="0"/>
      </w:tblPr>
      <w:tblGrid>
        <w:gridCol w:w="1616"/>
        <w:gridCol w:w="464"/>
        <w:gridCol w:w="2142"/>
        <w:gridCol w:w="567"/>
        <w:gridCol w:w="567"/>
        <w:gridCol w:w="569"/>
        <w:gridCol w:w="4253"/>
      </w:tblGrid>
      <w:tr w:rsidR="00C512DC" w:rsidRPr="002F3F25" w14:paraId="09C457A8" w14:textId="77777777" w:rsidTr="001F6FF3">
        <w:trPr>
          <w:trHeight w:val="265"/>
        </w:trPr>
        <w:tc>
          <w:tcPr>
            <w:tcW w:w="1616" w:type="dxa"/>
            <w:vMerge w:val="restart"/>
          </w:tcPr>
          <w:p w14:paraId="5805D6EA" w14:textId="485C1954"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312B069" w14:textId="77777777" w:rsidR="003F3AFF" w:rsidRPr="002F3F25" w:rsidRDefault="003F3AFF" w:rsidP="002F3F25">
            <w:pPr>
              <w:jc w:val="both"/>
              <w:rPr>
                <w:rFonts w:eastAsia="Calibri"/>
                <w:color w:val="000000" w:themeColor="text1"/>
                <w:sz w:val="24"/>
                <w:szCs w:val="24"/>
                <w:lang w:val="tr-TR"/>
              </w:rPr>
            </w:pPr>
          </w:p>
        </w:tc>
        <w:tc>
          <w:tcPr>
            <w:tcW w:w="2142" w:type="dxa"/>
          </w:tcPr>
          <w:p w14:paraId="2F06B171" w14:textId="77777777" w:rsidR="003F3AFF" w:rsidRPr="002F3F25" w:rsidRDefault="003F3AFF" w:rsidP="002F3F25">
            <w:pPr>
              <w:jc w:val="both"/>
              <w:rPr>
                <w:color w:val="000000" w:themeColor="text1"/>
                <w:sz w:val="24"/>
                <w:szCs w:val="24"/>
                <w:lang w:val="tr-TR"/>
              </w:rPr>
            </w:pPr>
          </w:p>
        </w:tc>
        <w:tc>
          <w:tcPr>
            <w:tcW w:w="567" w:type="dxa"/>
          </w:tcPr>
          <w:p w14:paraId="2ED21B49" w14:textId="77777777" w:rsidR="003F3AFF" w:rsidRPr="002F3F25" w:rsidRDefault="003F3AFF" w:rsidP="002F3F25">
            <w:pPr>
              <w:jc w:val="both"/>
              <w:rPr>
                <w:color w:val="000000" w:themeColor="text1"/>
                <w:sz w:val="24"/>
                <w:szCs w:val="24"/>
                <w:lang w:val="tr-TR"/>
              </w:rPr>
            </w:pPr>
          </w:p>
        </w:tc>
        <w:tc>
          <w:tcPr>
            <w:tcW w:w="567" w:type="dxa"/>
          </w:tcPr>
          <w:p w14:paraId="4D6D9430" w14:textId="3AC8E73E"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(Ç)</w:t>
            </w:r>
          </w:p>
        </w:tc>
        <w:tc>
          <w:tcPr>
            <w:tcW w:w="4822" w:type="dxa"/>
            <w:gridSpan w:val="2"/>
          </w:tcPr>
          <w:p w14:paraId="7FDAD903" w14:textId="470B902F" w:rsidR="003F3AFF" w:rsidRPr="002F3F25" w:rsidRDefault="003F3AFF" w:rsidP="001378DB">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Tüzel kişi hissedarlarının, bu Yasanın 13’üncü maddesinin (2)’nci fıkrasının (A) bendinde </w:t>
            </w:r>
            <w:r w:rsidR="001378DB" w:rsidRPr="00536A60">
              <w:rPr>
                <w:rFonts w:eastAsia="Calibri"/>
                <w:color w:val="000000" w:themeColor="text1"/>
                <w:sz w:val="24"/>
                <w:szCs w:val="24"/>
                <w:lang w:val="tr-TR"/>
              </w:rPr>
              <w:t>belirtilen</w:t>
            </w:r>
            <w:r w:rsidR="001378DB">
              <w:rPr>
                <w:rFonts w:eastAsia="Calibri"/>
                <w:color w:val="000000" w:themeColor="text1"/>
                <w:sz w:val="24"/>
                <w:szCs w:val="24"/>
                <w:lang w:val="tr-TR"/>
              </w:rPr>
              <w:t xml:space="preserve"> </w:t>
            </w:r>
            <w:r w:rsidR="00536A60">
              <w:rPr>
                <w:rFonts w:eastAsia="Calibri"/>
                <w:color w:val="000000" w:themeColor="text1"/>
                <w:sz w:val="24"/>
                <w:szCs w:val="24"/>
                <w:lang w:val="tr-TR"/>
              </w:rPr>
              <w:t>niteliklere sahip olması,</w:t>
            </w:r>
          </w:p>
        </w:tc>
      </w:tr>
      <w:tr w:rsidR="00C512DC" w:rsidRPr="002F3F25" w14:paraId="7D66B9CA" w14:textId="77777777" w:rsidTr="001F6FF3">
        <w:trPr>
          <w:trHeight w:val="265"/>
        </w:trPr>
        <w:tc>
          <w:tcPr>
            <w:tcW w:w="1616" w:type="dxa"/>
            <w:vMerge/>
          </w:tcPr>
          <w:p w14:paraId="4C637C68"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FA87A59" w14:textId="77777777" w:rsidR="003F3AFF" w:rsidRPr="002F3F25" w:rsidRDefault="003F3AFF" w:rsidP="002F3F25">
            <w:pPr>
              <w:jc w:val="both"/>
              <w:rPr>
                <w:rFonts w:eastAsia="Calibri"/>
                <w:color w:val="000000" w:themeColor="text1"/>
                <w:sz w:val="24"/>
                <w:szCs w:val="24"/>
                <w:lang w:val="tr-TR"/>
              </w:rPr>
            </w:pPr>
          </w:p>
        </w:tc>
        <w:tc>
          <w:tcPr>
            <w:tcW w:w="2142" w:type="dxa"/>
          </w:tcPr>
          <w:p w14:paraId="1D6A76A2" w14:textId="77777777" w:rsidR="003F3AFF" w:rsidRPr="002F3F25" w:rsidRDefault="003F3AFF" w:rsidP="002F3F25">
            <w:pPr>
              <w:jc w:val="both"/>
              <w:rPr>
                <w:color w:val="000000" w:themeColor="text1"/>
                <w:sz w:val="24"/>
                <w:szCs w:val="24"/>
                <w:lang w:val="tr-TR"/>
              </w:rPr>
            </w:pPr>
          </w:p>
        </w:tc>
        <w:tc>
          <w:tcPr>
            <w:tcW w:w="567" w:type="dxa"/>
          </w:tcPr>
          <w:p w14:paraId="1855F793" w14:textId="77777777" w:rsidR="003F3AFF" w:rsidRPr="002F3F25" w:rsidRDefault="003F3AFF" w:rsidP="002F3F25">
            <w:pPr>
              <w:jc w:val="both"/>
              <w:rPr>
                <w:color w:val="000000" w:themeColor="text1"/>
                <w:sz w:val="24"/>
                <w:szCs w:val="24"/>
                <w:lang w:val="tr-TR"/>
              </w:rPr>
            </w:pPr>
          </w:p>
        </w:tc>
        <w:tc>
          <w:tcPr>
            <w:tcW w:w="567" w:type="dxa"/>
          </w:tcPr>
          <w:p w14:paraId="35078A42" w14:textId="6846DB62"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(D)</w:t>
            </w:r>
          </w:p>
        </w:tc>
        <w:tc>
          <w:tcPr>
            <w:tcW w:w="4822" w:type="dxa"/>
            <w:gridSpan w:val="2"/>
          </w:tcPr>
          <w:p w14:paraId="7D4FE73B" w14:textId="08E22F59" w:rsidR="003F3AFF" w:rsidRPr="00536A60" w:rsidRDefault="00CF0703" w:rsidP="00E62C45">
            <w:pPr>
              <w:jc w:val="both"/>
              <w:rPr>
                <w:rFonts w:eastAsia="Calibri"/>
                <w:color w:val="000000" w:themeColor="text1"/>
                <w:sz w:val="24"/>
                <w:szCs w:val="24"/>
                <w:lang w:val="tr-TR"/>
              </w:rPr>
            </w:pPr>
            <w:r w:rsidRPr="00536A60">
              <w:rPr>
                <w:rFonts w:eastAsia="Calibri"/>
                <w:color w:val="000000" w:themeColor="text1"/>
                <w:sz w:val="24"/>
                <w:szCs w:val="24"/>
                <w:lang w:val="tr-TR"/>
              </w:rPr>
              <w:t>Faaliyetini başka bir işletme içerisinde veya işletmeye bağlı olarak yürütmemesi,  f</w:t>
            </w:r>
            <w:r w:rsidR="003F3AFF" w:rsidRPr="00536A60">
              <w:rPr>
                <w:rFonts w:eastAsia="Calibri"/>
                <w:color w:val="000000" w:themeColor="text1"/>
                <w:sz w:val="24"/>
                <w:szCs w:val="24"/>
                <w:lang w:val="tr-TR"/>
              </w:rPr>
              <w:t>iziksel, teknik ve idari alt yapı ile insan kaynakları bakımından yete</w:t>
            </w:r>
            <w:r w:rsidR="00985C2F" w:rsidRPr="00536A60">
              <w:rPr>
                <w:rFonts w:eastAsia="Calibri"/>
                <w:color w:val="000000" w:themeColor="text1"/>
                <w:sz w:val="24"/>
                <w:szCs w:val="24"/>
                <w:lang w:val="tr-TR"/>
              </w:rPr>
              <w:t>rli donanıma sahip ofisi olması ve</w:t>
            </w:r>
            <w:r w:rsidR="00985C2F" w:rsidRPr="00536A60">
              <w:t xml:space="preserve"> </w:t>
            </w:r>
            <w:r w:rsidR="00985C2F" w:rsidRPr="00536A60">
              <w:rPr>
                <w:rFonts w:eastAsia="Calibri"/>
                <w:color w:val="000000" w:themeColor="text1"/>
                <w:sz w:val="24"/>
                <w:szCs w:val="24"/>
                <w:lang w:val="tr-TR"/>
              </w:rPr>
              <w:t>denetimlerinin Birlik ve Sigorta Acenteleri Birliği tarafından Birli</w:t>
            </w:r>
            <w:r w:rsidR="00E62C45">
              <w:rPr>
                <w:rFonts w:eastAsia="Calibri"/>
                <w:color w:val="000000" w:themeColor="text1"/>
                <w:sz w:val="24"/>
                <w:szCs w:val="24"/>
                <w:lang w:val="tr-TR"/>
              </w:rPr>
              <w:t xml:space="preserve">k altında kurulacak bir komitece </w:t>
            </w:r>
            <w:r w:rsidR="00985C2F" w:rsidRPr="00536A60">
              <w:rPr>
                <w:rFonts w:eastAsia="Calibri"/>
                <w:color w:val="000000" w:themeColor="text1"/>
                <w:sz w:val="24"/>
                <w:szCs w:val="24"/>
                <w:lang w:val="tr-TR"/>
              </w:rPr>
              <w:t>yap</w:t>
            </w:r>
            <w:r w:rsidR="00536A60">
              <w:rPr>
                <w:rFonts w:eastAsia="Calibri"/>
                <w:color w:val="000000" w:themeColor="text1"/>
                <w:sz w:val="24"/>
                <w:szCs w:val="24"/>
                <w:lang w:val="tr-TR"/>
              </w:rPr>
              <w:t>ılması,</w:t>
            </w:r>
          </w:p>
        </w:tc>
      </w:tr>
      <w:tr w:rsidR="00C512DC" w:rsidRPr="002F3F25" w14:paraId="702FBFE9" w14:textId="77777777" w:rsidTr="001F6FF3">
        <w:trPr>
          <w:trHeight w:val="265"/>
        </w:trPr>
        <w:tc>
          <w:tcPr>
            <w:tcW w:w="1616" w:type="dxa"/>
            <w:vMerge/>
          </w:tcPr>
          <w:p w14:paraId="68F28838"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B60C6B4" w14:textId="77777777" w:rsidR="003F3AFF" w:rsidRPr="002F3F25" w:rsidRDefault="003F3AFF" w:rsidP="002F3F25">
            <w:pPr>
              <w:jc w:val="both"/>
              <w:rPr>
                <w:rFonts w:eastAsia="Calibri"/>
                <w:color w:val="000000" w:themeColor="text1"/>
                <w:sz w:val="24"/>
                <w:szCs w:val="24"/>
                <w:lang w:val="tr-TR"/>
              </w:rPr>
            </w:pPr>
          </w:p>
        </w:tc>
        <w:tc>
          <w:tcPr>
            <w:tcW w:w="2142" w:type="dxa"/>
          </w:tcPr>
          <w:p w14:paraId="0AB3B29F" w14:textId="77777777" w:rsidR="003F3AFF" w:rsidRPr="002F3F25" w:rsidRDefault="003F3AFF" w:rsidP="002F3F25">
            <w:pPr>
              <w:jc w:val="both"/>
              <w:rPr>
                <w:color w:val="000000" w:themeColor="text1"/>
                <w:sz w:val="24"/>
                <w:szCs w:val="24"/>
                <w:lang w:val="tr-TR"/>
              </w:rPr>
            </w:pPr>
          </w:p>
        </w:tc>
        <w:tc>
          <w:tcPr>
            <w:tcW w:w="567" w:type="dxa"/>
          </w:tcPr>
          <w:p w14:paraId="2AD83F53" w14:textId="77777777" w:rsidR="003F3AFF" w:rsidRPr="002F3F25" w:rsidRDefault="003F3AFF" w:rsidP="002F3F25">
            <w:pPr>
              <w:jc w:val="both"/>
              <w:rPr>
                <w:color w:val="000000" w:themeColor="text1"/>
                <w:sz w:val="24"/>
                <w:szCs w:val="24"/>
                <w:lang w:val="tr-TR"/>
              </w:rPr>
            </w:pPr>
          </w:p>
        </w:tc>
        <w:tc>
          <w:tcPr>
            <w:tcW w:w="567" w:type="dxa"/>
          </w:tcPr>
          <w:p w14:paraId="45022A85" w14:textId="22AAB53D"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(E)</w:t>
            </w:r>
          </w:p>
        </w:tc>
        <w:tc>
          <w:tcPr>
            <w:tcW w:w="4822" w:type="dxa"/>
            <w:gridSpan w:val="2"/>
          </w:tcPr>
          <w:p w14:paraId="7F260236" w14:textId="1A26365E" w:rsidR="001C496C"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Ana sözleşme ve tüzüklerinde şirketin </w:t>
            </w:r>
            <w:r w:rsidR="0081587A" w:rsidRPr="00536A60">
              <w:rPr>
                <w:rFonts w:eastAsia="Calibri"/>
                <w:color w:val="000000" w:themeColor="text1"/>
                <w:sz w:val="24"/>
                <w:szCs w:val="24"/>
                <w:lang w:val="tr-TR"/>
              </w:rPr>
              <w:t>münhasıran</w:t>
            </w:r>
            <w:r w:rsidR="00B44619" w:rsidRPr="002F3F25">
              <w:rPr>
                <w:rFonts w:eastAsia="Calibri"/>
                <w:color w:val="000000" w:themeColor="text1"/>
                <w:sz w:val="24"/>
                <w:szCs w:val="24"/>
                <w:lang w:val="tr-TR"/>
              </w:rPr>
              <w:t xml:space="preserve"> </w:t>
            </w:r>
            <w:r w:rsidRPr="002F3F25">
              <w:rPr>
                <w:rFonts w:eastAsia="Calibri"/>
                <w:color w:val="000000" w:themeColor="text1"/>
                <w:sz w:val="24"/>
                <w:szCs w:val="24"/>
                <w:lang w:val="tr-TR"/>
              </w:rPr>
              <w:t>sigorta acenteliği y</w:t>
            </w:r>
            <w:r w:rsidR="00536A60">
              <w:rPr>
                <w:rFonts w:eastAsia="Calibri"/>
                <w:color w:val="000000" w:themeColor="text1"/>
                <w:sz w:val="24"/>
                <w:szCs w:val="24"/>
                <w:lang w:val="tr-TR"/>
              </w:rPr>
              <w:t>apabileceğine dair kural olması,</w:t>
            </w:r>
          </w:p>
        </w:tc>
      </w:tr>
      <w:tr w:rsidR="00C512DC" w:rsidRPr="002F3F25" w14:paraId="5F822EDA" w14:textId="77777777" w:rsidTr="001F6FF3">
        <w:trPr>
          <w:trHeight w:val="265"/>
        </w:trPr>
        <w:tc>
          <w:tcPr>
            <w:tcW w:w="1616" w:type="dxa"/>
            <w:vMerge/>
          </w:tcPr>
          <w:p w14:paraId="408A3A3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1E94294" w14:textId="77777777" w:rsidR="003F3AFF" w:rsidRPr="002F3F25" w:rsidRDefault="003F3AFF" w:rsidP="002F3F25">
            <w:pPr>
              <w:jc w:val="both"/>
              <w:rPr>
                <w:rFonts w:eastAsia="Calibri"/>
                <w:color w:val="000000" w:themeColor="text1"/>
                <w:sz w:val="24"/>
                <w:szCs w:val="24"/>
                <w:lang w:val="tr-TR"/>
              </w:rPr>
            </w:pPr>
          </w:p>
        </w:tc>
        <w:tc>
          <w:tcPr>
            <w:tcW w:w="2142" w:type="dxa"/>
          </w:tcPr>
          <w:p w14:paraId="3CABEA61" w14:textId="77777777" w:rsidR="003F3AFF" w:rsidRPr="002F3F25" w:rsidRDefault="003F3AFF" w:rsidP="002F3F25">
            <w:pPr>
              <w:jc w:val="both"/>
              <w:rPr>
                <w:color w:val="000000" w:themeColor="text1"/>
                <w:sz w:val="24"/>
                <w:szCs w:val="24"/>
                <w:lang w:val="tr-TR"/>
              </w:rPr>
            </w:pPr>
          </w:p>
        </w:tc>
        <w:tc>
          <w:tcPr>
            <w:tcW w:w="567" w:type="dxa"/>
          </w:tcPr>
          <w:p w14:paraId="2A4B5113" w14:textId="77777777" w:rsidR="003F3AFF" w:rsidRPr="002F3F25" w:rsidRDefault="003F3AFF" w:rsidP="002F3F25">
            <w:pPr>
              <w:jc w:val="both"/>
              <w:rPr>
                <w:color w:val="000000" w:themeColor="text1"/>
                <w:sz w:val="24"/>
                <w:szCs w:val="24"/>
                <w:lang w:val="tr-TR"/>
              </w:rPr>
            </w:pPr>
          </w:p>
        </w:tc>
        <w:tc>
          <w:tcPr>
            <w:tcW w:w="567" w:type="dxa"/>
          </w:tcPr>
          <w:p w14:paraId="26720478" w14:textId="7B70ADD5"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(F)</w:t>
            </w:r>
          </w:p>
        </w:tc>
        <w:tc>
          <w:tcPr>
            <w:tcW w:w="4822" w:type="dxa"/>
            <w:gridSpan w:val="2"/>
          </w:tcPr>
          <w:p w14:paraId="563C7DBB" w14:textId="2EB2FA63"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Mesleki soruml</w:t>
            </w:r>
            <w:r w:rsidR="00536A60">
              <w:rPr>
                <w:rFonts w:eastAsia="Calibri"/>
                <w:color w:val="000000" w:themeColor="text1"/>
                <w:sz w:val="24"/>
                <w:szCs w:val="24"/>
                <w:lang w:val="tr-TR"/>
              </w:rPr>
              <w:t>uluk sigortası yaptırmış olması,</w:t>
            </w:r>
          </w:p>
          <w:p w14:paraId="7F223CC4" w14:textId="74A69295" w:rsidR="00772E8C" w:rsidRPr="00536A60" w:rsidRDefault="00772E8C" w:rsidP="002F3F25">
            <w:pPr>
              <w:jc w:val="both"/>
              <w:rPr>
                <w:rFonts w:eastAsia="Calibri"/>
                <w:color w:val="000000" w:themeColor="text1"/>
                <w:sz w:val="24"/>
                <w:szCs w:val="24"/>
                <w:lang w:val="tr-TR"/>
              </w:rPr>
            </w:pPr>
            <w:r w:rsidRPr="002F3F25">
              <w:rPr>
                <w:rFonts w:eastAsia="Calibri"/>
                <w:b/>
                <w:color w:val="000000" w:themeColor="text1"/>
                <w:sz w:val="24"/>
                <w:szCs w:val="24"/>
                <w:lang w:val="tr-TR"/>
              </w:rPr>
              <w:tab/>
            </w:r>
            <w:r w:rsidRPr="00536A60">
              <w:rPr>
                <w:rFonts w:eastAsia="Calibri"/>
                <w:color w:val="000000" w:themeColor="text1"/>
                <w:sz w:val="24"/>
                <w:szCs w:val="24"/>
                <w:lang w:val="tr-TR"/>
              </w:rPr>
              <w:t>Ancak her bir tazminat talebi için teminat yürürlükteki brüt asgari ücretin en az 15 (on beş) katı ve bir yıl boyunca tüm tazminat talepleri için yürürlükteki brüt asgari ücretin en az 45 (kırk beş) katı olmak zorundadır.</w:t>
            </w:r>
          </w:p>
        </w:tc>
      </w:tr>
      <w:tr w:rsidR="00C512DC" w:rsidRPr="002F3F25" w14:paraId="44018805" w14:textId="77777777" w:rsidTr="001F6FF3">
        <w:trPr>
          <w:trHeight w:val="265"/>
        </w:trPr>
        <w:tc>
          <w:tcPr>
            <w:tcW w:w="1616" w:type="dxa"/>
            <w:vMerge w:val="restart"/>
          </w:tcPr>
          <w:p w14:paraId="70274CC5" w14:textId="35525B8F"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EB90FF0" w14:textId="77777777" w:rsidR="003F3AFF" w:rsidRPr="002F3F25" w:rsidRDefault="003F3AFF" w:rsidP="002F3F25">
            <w:pPr>
              <w:jc w:val="both"/>
              <w:rPr>
                <w:rFonts w:eastAsia="Calibri"/>
                <w:color w:val="000000" w:themeColor="text1"/>
                <w:sz w:val="24"/>
                <w:szCs w:val="24"/>
                <w:lang w:val="tr-TR"/>
              </w:rPr>
            </w:pPr>
          </w:p>
        </w:tc>
        <w:tc>
          <w:tcPr>
            <w:tcW w:w="2142" w:type="dxa"/>
          </w:tcPr>
          <w:p w14:paraId="0CA53319" w14:textId="77777777" w:rsidR="003F3AFF" w:rsidRPr="002F3F25" w:rsidRDefault="003F3AFF" w:rsidP="002F3F25">
            <w:pPr>
              <w:jc w:val="both"/>
              <w:rPr>
                <w:color w:val="000000" w:themeColor="text1"/>
                <w:sz w:val="24"/>
                <w:szCs w:val="24"/>
                <w:lang w:val="tr-TR"/>
              </w:rPr>
            </w:pPr>
          </w:p>
        </w:tc>
        <w:tc>
          <w:tcPr>
            <w:tcW w:w="567" w:type="dxa"/>
          </w:tcPr>
          <w:p w14:paraId="38A5EF71" w14:textId="77777777" w:rsidR="003F3AFF" w:rsidRPr="002F3F25" w:rsidRDefault="003F3AFF" w:rsidP="002F3F25">
            <w:pPr>
              <w:jc w:val="both"/>
              <w:rPr>
                <w:color w:val="000000" w:themeColor="text1"/>
                <w:sz w:val="24"/>
                <w:szCs w:val="24"/>
                <w:lang w:val="tr-TR"/>
              </w:rPr>
            </w:pPr>
          </w:p>
        </w:tc>
        <w:tc>
          <w:tcPr>
            <w:tcW w:w="567" w:type="dxa"/>
          </w:tcPr>
          <w:p w14:paraId="50DFA614" w14:textId="50797D0D"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(G)</w:t>
            </w:r>
          </w:p>
        </w:tc>
        <w:tc>
          <w:tcPr>
            <w:tcW w:w="4822" w:type="dxa"/>
            <w:gridSpan w:val="2"/>
          </w:tcPr>
          <w:p w14:paraId="2EF339EA" w14:textId="7EF7C0CD"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Tüzel kişinin gerçek kişi hissedarlarının en az birinin ve imza yetkililerinin Birliğin öngördüğü eğitimlere katı</w:t>
            </w:r>
            <w:r w:rsidR="00536A60">
              <w:rPr>
                <w:rFonts w:eastAsia="Calibri"/>
                <w:color w:val="000000" w:themeColor="text1"/>
                <w:sz w:val="24"/>
                <w:szCs w:val="24"/>
                <w:lang w:val="tr-TR"/>
              </w:rPr>
              <w:t>ldığına dair belge almış olması,</w:t>
            </w:r>
            <w:r w:rsidRPr="002F3F25">
              <w:rPr>
                <w:rFonts w:eastAsia="Calibri"/>
                <w:color w:val="000000" w:themeColor="text1"/>
                <w:sz w:val="24"/>
                <w:szCs w:val="24"/>
                <w:lang w:val="tr-TR"/>
              </w:rPr>
              <w:t xml:space="preserve"> ve</w:t>
            </w:r>
          </w:p>
        </w:tc>
      </w:tr>
      <w:tr w:rsidR="00C512DC" w:rsidRPr="002F3F25" w14:paraId="2ABA9505" w14:textId="77777777" w:rsidTr="001F6FF3">
        <w:trPr>
          <w:trHeight w:val="265"/>
        </w:trPr>
        <w:tc>
          <w:tcPr>
            <w:tcW w:w="1616" w:type="dxa"/>
            <w:vMerge/>
          </w:tcPr>
          <w:p w14:paraId="6E8F0F17"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142E304" w14:textId="77777777" w:rsidR="003F3AFF" w:rsidRPr="002F3F25" w:rsidRDefault="003F3AFF" w:rsidP="002F3F25">
            <w:pPr>
              <w:jc w:val="both"/>
              <w:rPr>
                <w:rFonts w:eastAsia="Calibri"/>
                <w:color w:val="000000" w:themeColor="text1"/>
                <w:sz w:val="24"/>
                <w:szCs w:val="24"/>
                <w:lang w:val="tr-TR"/>
              </w:rPr>
            </w:pPr>
          </w:p>
        </w:tc>
        <w:tc>
          <w:tcPr>
            <w:tcW w:w="2142" w:type="dxa"/>
          </w:tcPr>
          <w:p w14:paraId="7E0BCC05" w14:textId="77777777" w:rsidR="003F3AFF" w:rsidRPr="002F3F25" w:rsidRDefault="003F3AFF" w:rsidP="002F3F25">
            <w:pPr>
              <w:jc w:val="both"/>
              <w:rPr>
                <w:color w:val="000000" w:themeColor="text1"/>
                <w:sz w:val="24"/>
                <w:szCs w:val="24"/>
                <w:lang w:val="tr-TR"/>
              </w:rPr>
            </w:pPr>
          </w:p>
        </w:tc>
        <w:tc>
          <w:tcPr>
            <w:tcW w:w="567" w:type="dxa"/>
          </w:tcPr>
          <w:p w14:paraId="259EC52B" w14:textId="77777777" w:rsidR="003F3AFF" w:rsidRPr="002F3F25" w:rsidRDefault="003F3AFF" w:rsidP="002F3F25">
            <w:pPr>
              <w:jc w:val="both"/>
              <w:rPr>
                <w:color w:val="000000" w:themeColor="text1"/>
                <w:sz w:val="24"/>
                <w:szCs w:val="24"/>
                <w:lang w:val="tr-TR"/>
              </w:rPr>
            </w:pPr>
          </w:p>
        </w:tc>
        <w:tc>
          <w:tcPr>
            <w:tcW w:w="567" w:type="dxa"/>
          </w:tcPr>
          <w:p w14:paraId="56FED078" w14:textId="47B2AD40" w:rsidR="00D511B0" w:rsidRPr="00D511B0" w:rsidRDefault="00D511B0" w:rsidP="002F3F25">
            <w:pPr>
              <w:jc w:val="both"/>
              <w:rPr>
                <w:color w:val="000000" w:themeColor="text1"/>
                <w:sz w:val="24"/>
                <w:szCs w:val="24"/>
                <w:lang w:val="tr-TR"/>
              </w:rPr>
            </w:pPr>
            <w:r w:rsidRPr="00D511B0">
              <w:rPr>
                <w:color w:val="000000" w:themeColor="text1"/>
                <w:sz w:val="24"/>
                <w:szCs w:val="24"/>
                <w:lang w:val="tr-TR"/>
              </w:rPr>
              <w:t>(Ğ)</w:t>
            </w:r>
          </w:p>
        </w:tc>
        <w:tc>
          <w:tcPr>
            <w:tcW w:w="4822" w:type="dxa"/>
            <w:gridSpan w:val="2"/>
          </w:tcPr>
          <w:p w14:paraId="0890813C" w14:textId="43EE13AE" w:rsidR="008338AC" w:rsidRPr="002F3F25" w:rsidRDefault="008338AC" w:rsidP="00536A60">
            <w:pPr>
              <w:jc w:val="both"/>
              <w:rPr>
                <w:rFonts w:eastAsia="Calibri"/>
                <w:color w:val="000000" w:themeColor="text1"/>
                <w:sz w:val="24"/>
                <w:szCs w:val="24"/>
                <w:lang w:val="tr-TR"/>
              </w:rPr>
            </w:pPr>
            <w:r w:rsidRPr="002F3F25">
              <w:rPr>
                <w:rFonts w:eastAsia="Calibri"/>
                <w:color w:val="000000" w:themeColor="text1"/>
                <w:sz w:val="24"/>
                <w:szCs w:val="24"/>
                <w:lang w:val="tr-TR"/>
              </w:rPr>
              <w:t>Tüzel kişinin gerçek kişi hissedarlarının en az birinin sigortacılıkla ilgili kurum veya kuruluşların meslek</w:t>
            </w:r>
            <w:r w:rsidR="0081587A" w:rsidRPr="002F3F25">
              <w:rPr>
                <w:rFonts w:eastAsia="Calibri"/>
                <w:color w:val="000000" w:themeColor="text1"/>
                <w:sz w:val="24"/>
                <w:szCs w:val="24"/>
                <w:lang w:val="tr-TR"/>
              </w:rPr>
              <w:t>le ilgili bölümlerinde en az 2 (iki</w:t>
            </w:r>
            <w:r w:rsidRPr="002F3F25">
              <w:rPr>
                <w:rFonts w:eastAsia="Calibri"/>
                <w:color w:val="000000" w:themeColor="text1"/>
                <w:sz w:val="24"/>
                <w:szCs w:val="24"/>
                <w:lang w:val="tr-TR"/>
              </w:rPr>
              <w:t xml:space="preserve">) yıl mesleki deneyim kazanmış olması, ancak deneyimi yoksa, Birliğin öngördüğü eğitimlere katılıp yapılan sınavlarda başarılı </w:t>
            </w:r>
            <w:r w:rsidR="0070529C" w:rsidRPr="00536A60">
              <w:rPr>
                <w:rFonts w:eastAsia="Calibri"/>
                <w:color w:val="000000" w:themeColor="text1"/>
                <w:sz w:val="24"/>
                <w:szCs w:val="24"/>
                <w:lang w:val="tr-TR"/>
              </w:rPr>
              <w:t xml:space="preserve">olması ve sigorta acentesi ve/veya sigorta şirketinde </w:t>
            </w:r>
            <w:r w:rsidR="00536A60">
              <w:rPr>
                <w:rFonts w:eastAsia="Calibri"/>
                <w:color w:val="000000" w:themeColor="text1"/>
                <w:sz w:val="24"/>
                <w:szCs w:val="24"/>
                <w:lang w:val="tr-TR"/>
              </w:rPr>
              <w:t>3</w:t>
            </w:r>
            <w:r w:rsidR="001E3E62">
              <w:rPr>
                <w:rFonts w:eastAsia="Calibri"/>
                <w:color w:val="000000" w:themeColor="text1"/>
                <w:sz w:val="24"/>
                <w:szCs w:val="24"/>
                <w:lang w:val="tr-TR"/>
              </w:rPr>
              <w:t xml:space="preserve"> (üç)</w:t>
            </w:r>
            <w:r w:rsidR="00536A60">
              <w:rPr>
                <w:rFonts w:eastAsia="Calibri"/>
                <w:color w:val="000000" w:themeColor="text1"/>
                <w:sz w:val="24"/>
                <w:szCs w:val="24"/>
                <w:lang w:val="tr-TR"/>
              </w:rPr>
              <w:t xml:space="preserve"> ay staj yapmış olması gerekir.</w:t>
            </w:r>
          </w:p>
        </w:tc>
      </w:tr>
      <w:tr w:rsidR="00C512DC" w:rsidRPr="002F3F25" w14:paraId="6EED2569" w14:textId="77777777" w:rsidTr="001F6FF3">
        <w:trPr>
          <w:trHeight w:val="265"/>
        </w:trPr>
        <w:tc>
          <w:tcPr>
            <w:tcW w:w="1616" w:type="dxa"/>
            <w:vMerge/>
          </w:tcPr>
          <w:p w14:paraId="1BA1DBDB"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B7C2665" w14:textId="77777777" w:rsidR="003F3AFF" w:rsidRPr="002F3F25" w:rsidRDefault="003F3AFF" w:rsidP="002F3F25">
            <w:pPr>
              <w:jc w:val="both"/>
              <w:rPr>
                <w:rFonts w:eastAsia="Calibri"/>
                <w:color w:val="000000" w:themeColor="text1"/>
                <w:sz w:val="24"/>
                <w:szCs w:val="24"/>
                <w:lang w:val="tr-TR"/>
              </w:rPr>
            </w:pPr>
          </w:p>
        </w:tc>
        <w:tc>
          <w:tcPr>
            <w:tcW w:w="2142" w:type="dxa"/>
          </w:tcPr>
          <w:p w14:paraId="54D9AF41" w14:textId="77777777" w:rsidR="003F3AFF" w:rsidRPr="002F3F25" w:rsidRDefault="003F3AFF" w:rsidP="002F3F25">
            <w:pPr>
              <w:jc w:val="both"/>
              <w:rPr>
                <w:color w:val="000000" w:themeColor="text1"/>
                <w:sz w:val="24"/>
                <w:szCs w:val="24"/>
                <w:lang w:val="tr-TR"/>
              </w:rPr>
            </w:pPr>
          </w:p>
        </w:tc>
        <w:tc>
          <w:tcPr>
            <w:tcW w:w="567" w:type="dxa"/>
          </w:tcPr>
          <w:p w14:paraId="3E254427" w14:textId="13C0CC03" w:rsidR="003F3AFF" w:rsidRPr="002F3F25" w:rsidRDefault="001F6FF3" w:rsidP="002F3F25">
            <w:pPr>
              <w:jc w:val="both"/>
              <w:rPr>
                <w:color w:val="000000" w:themeColor="text1"/>
                <w:sz w:val="24"/>
                <w:szCs w:val="24"/>
                <w:lang w:val="tr-TR"/>
              </w:rPr>
            </w:pPr>
            <w:r>
              <w:rPr>
                <w:color w:val="000000" w:themeColor="text1"/>
                <w:sz w:val="24"/>
                <w:szCs w:val="24"/>
                <w:lang w:val="tr-TR"/>
              </w:rPr>
              <w:t>(2</w:t>
            </w:r>
            <w:r w:rsidR="00536A60">
              <w:rPr>
                <w:color w:val="000000" w:themeColor="text1"/>
                <w:sz w:val="24"/>
                <w:szCs w:val="24"/>
                <w:lang w:val="tr-TR"/>
              </w:rPr>
              <w:t>)</w:t>
            </w:r>
          </w:p>
        </w:tc>
        <w:tc>
          <w:tcPr>
            <w:tcW w:w="567" w:type="dxa"/>
          </w:tcPr>
          <w:p w14:paraId="36B46974" w14:textId="58A5D87D" w:rsidR="003F3AFF" w:rsidRPr="002F3F25" w:rsidRDefault="00536A60" w:rsidP="002F3F25">
            <w:pPr>
              <w:jc w:val="both"/>
              <w:rPr>
                <w:color w:val="000000" w:themeColor="text1"/>
                <w:sz w:val="24"/>
                <w:szCs w:val="24"/>
                <w:lang w:val="tr-TR"/>
              </w:rPr>
            </w:pPr>
            <w:r>
              <w:rPr>
                <w:color w:val="000000" w:themeColor="text1"/>
                <w:sz w:val="24"/>
                <w:szCs w:val="24"/>
                <w:lang w:val="tr-TR"/>
              </w:rPr>
              <w:t>(A</w:t>
            </w:r>
            <w:r w:rsidR="003F3AFF" w:rsidRPr="002F3F25">
              <w:rPr>
                <w:color w:val="000000" w:themeColor="text1"/>
                <w:sz w:val="24"/>
                <w:szCs w:val="24"/>
                <w:lang w:val="tr-TR"/>
              </w:rPr>
              <w:t>)</w:t>
            </w:r>
          </w:p>
        </w:tc>
        <w:tc>
          <w:tcPr>
            <w:tcW w:w="4822" w:type="dxa"/>
            <w:gridSpan w:val="2"/>
          </w:tcPr>
          <w:p w14:paraId="423E6673" w14:textId="3D15AA0A" w:rsidR="003F3AFF" w:rsidRPr="002F3F25" w:rsidRDefault="003F3AFF" w:rsidP="002F3F25">
            <w:pPr>
              <w:jc w:val="both"/>
              <w:rPr>
                <w:rFonts w:eastAsia="Calibri"/>
                <w:color w:val="000000" w:themeColor="text1"/>
                <w:sz w:val="24"/>
                <w:szCs w:val="24"/>
                <w:lang w:val="tr-TR"/>
              </w:rPr>
            </w:pPr>
            <w:r w:rsidRPr="002F3F25">
              <w:rPr>
                <w:color w:val="000000" w:themeColor="text1"/>
                <w:sz w:val="24"/>
                <w:szCs w:val="24"/>
                <w:lang w:val="tr-TR"/>
              </w:rPr>
              <w:t xml:space="preserve">Aşağıda belirtilen hususlar sigorta şirketleriyle </w:t>
            </w:r>
            <w:r w:rsidR="00E62C45">
              <w:rPr>
                <w:color w:val="000000" w:themeColor="text1"/>
                <w:sz w:val="24"/>
                <w:szCs w:val="24"/>
                <w:lang w:val="tr-TR"/>
              </w:rPr>
              <w:t xml:space="preserve">sigorta </w:t>
            </w:r>
            <w:r w:rsidRPr="002F3F25">
              <w:rPr>
                <w:color w:val="000000" w:themeColor="text1"/>
                <w:sz w:val="24"/>
                <w:szCs w:val="24"/>
                <w:lang w:val="tr-TR"/>
              </w:rPr>
              <w:t>acenteler</w:t>
            </w:r>
            <w:r w:rsidR="00E62C45">
              <w:rPr>
                <w:color w:val="000000" w:themeColor="text1"/>
                <w:sz w:val="24"/>
                <w:szCs w:val="24"/>
                <w:lang w:val="tr-TR"/>
              </w:rPr>
              <w:t>i</w:t>
            </w:r>
            <w:r w:rsidRPr="002F3F25">
              <w:rPr>
                <w:color w:val="000000" w:themeColor="text1"/>
                <w:sz w:val="24"/>
                <w:szCs w:val="24"/>
                <w:lang w:val="tr-TR"/>
              </w:rPr>
              <w:t xml:space="preserve"> arasında yapılacak acent</w:t>
            </w:r>
            <w:r w:rsidR="00E62C45">
              <w:rPr>
                <w:color w:val="000000" w:themeColor="text1"/>
                <w:sz w:val="24"/>
                <w:szCs w:val="24"/>
                <w:lang w:val="tr-TR"/>
              </w:rPr>
              <w:t>elik sözleşmelerinde düzenlenir:</w:t>
            </w:r>
          </w:p>
        </w:tc>
      </w:tr>
      <w:tr w:rsidR="00C512DC" w:rsidRPr="002F3F25" w14:paraId="3C497215" w14:textId="77777777" w:rsidTr="001F6FF3">
        <w:trPr>
          <w:trHeight w:val="265"/>
        </w:trPr>
        <w:tc>
          <w:tcPr>
            <w:tcW w:w="1616" w:type="dxa"/>
            <w:vMerge/>
          </w:tcPr>
          <w:p w14:paraId="01F4626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770B61C" w14:textId="77777777" w:rsidR="003F3AFF" w:rsidRPr="002F3F25" w:rsidRDefault="003F3AFF" w:rsidP="002F3F25">
            <w:pPr>
              <w:jc w:val="both"/>
              <w:rPr>
                <w:rFonts w:eastAsia="Calibri"/>
                <w:color w:val="000000" w:themeColor="text1"/>
                <w:sz w:val="24"/>
                <w:szCs w:val="24"/>
                <w:lang w:val="tr-TR"/>
              </w:rPr>
            </w:pPr>
          </w:p>
        </w:tc>
        <w:tc>
          <w:tcPr>
            <w:tcW w:w="2142" w:type="dxa"/>
          </w:tcPr>
          <w:p w14:paraId="5A0700BA" w14:textId="77777777" w:rsidR="003F3AFF" w:rsidRPr="002F3F25" w:rsidRDefault="003F3AFF" w:rsidP="002F3F25">
            <w:pPr>
              <w:jc w:val="both"/>
              <w:rPr>
                <w:color w:val="000000" w:themeColor="text1"/>
                <w:sz w:val="24"/>
                <w:szCs w:val="24"/>
                <w:lang w:val="tr-TR"/>
              </w:rPr>
            </w:pPr>
          </w:p>
        </w:tc>
        <w:tc>
          <w:tcPr>
            <w:tcW w:w="567" w:type="dxa"/>
          </w:tcPr>
          <w:p w14:paraId="59B3C506" w14:textId="77777777" w:rsidR="003F3AFF" w:rsidRPr="002F3F25" w:rsidRDefault="003F3AFF" w:rsidP="002F3F25">
            <w:pPr>
              <w:jc w:val="both"/>
              <w:rPr>
                <w:color w:val="000000" w:themeColor="text1"/>
                <w:sz w:val="24"/>
                <w:szCs w:val="24"/>
                <w:lang w:val="tr-TR"/>
              </w:rPr>
            </w:pPr>
          </w:p>
        </w:tc>
        <w:tc>
          <w:tcPr>
            <w:tcW w:w="567" w:type="dxa"/>
          </w:tcPr>
          <w:p w14:paraId="609A4EC5" w14:textId="77777777" w:rsidR="003F3AFF" w:rsidRPr="002F3F25" w:rsidRDefault="003F3AFF" w:rsidP="002F3F25">
            <w:pPr>
              <w:jc w:val="both"/>
              <w:rPr>
                <w:color w:val="000000" w:themeColor="text1"/>
                <w:sz w:val="24"/>
                <w:szCs w:val="24"/>
                <w:lang w:val="tr-TR"/>
              </w:rPr>
            </w:pPr>
          </w:p>
        </w:tc>
        <w:tc>
          <w:tcPr>
            <w:tcW w:w="569" w:type="dxa"/>
          </w:tcPr>
          <w:p w14:paraId="1B1D6C94" w14:textId="49C48332"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(a)</w:t>
            </w:r>
          </w:p>
        </w:tc>
        <w:tc>
          <w:tcPr>
            <w:tcW w:w="4253" w:type="dxa"/>
          </w:tcPr>
          <w:p w14:paraId="1ACCC25F" w14:textId="123C8127" w:rsidR="003F3AFF" w:rsidRPr="002F3F25" w:rsidRDefault="00DF0C13" w:rsidP="002F3F25">
            <w:pPr>
              <w:jc w:val="both"/>
              <w:rPr>
                <w:color w:val="000000" w:themeColor="text1"/>
                <w:sz w:val="24"/>
                <w:szCs w:val="24"/>
                <w:lang w:val="tr-TR"/>
              </w:rPr>
            </w:pPr>
            <w:r w:rsidRPr="002F3F25">
              <w:rPr>
                <w:color w:val="000000" w:themeColor="text1"/>
                <w:sz w:val="24"/>
                <w:szCs w:val="24"/>
                <w:lang w:val="tr-TR"/>
              </w:rPr>
              <w:t>Sözleşmenin tarafları,</w:t>
            </w:r>
          </w:p>
        </w:tc>
      </w:tr>
      <w:tr w:rsidR="00C512DC" w:rsidRPr="002F3F25" w14:paraId="4537DFD8" w14:textId="77777777" w:rsidTr="001F6FF3">
        <w:trPr>
          <w:trHeight w:val="265"/>
        </w:trPr>
        <w:tc>
          <w:tcPr>
            <w:tcW w:w="1616" w:type="dxa"/>
            <w:vMerge/>
          </w:tcPr>
          <w:p w14:paraId="7639071D"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4D2C82B" w14:textId="77777777" w:rsidR="003F3AFF" w:rsidRPr="002F3F25" w:rsidRDefault="003F3AFF" w:rsidP="002F3F25">
            <w:pPr>
              <w:jc w:val="both"/>
              <w:rPr>
                <w:rFonts w:eastAsia="Calibri"/>
                <w:color w:val="000000" w:themeColor="text1"/>
                <w:sz w:val="24"/>
                <w:szCs w:val="24"/>
                <w:lang w:val="tr-TR"/>
              </w:rPr>
            </w:pPr>
          </w:p>
        </w:tc>
        <w:tc>
          <w:tcPr>
            <w:tcW w:w="2142" w:type="dxa"/>
          </w:tcPr>
          <w:p w14:paraId="2555CB00" w14:textId="77777777" w:rsidR="003F3AFF" w:rsidRPr="002F3F25" w:rsidRDefault="003F3AFF" w:rsidP="002F3F25">
            <w:pPr>
              <w:jc w:val="both"/>
              <w:rPr>
                <w:color w:val="000000" w:themeColor="text1"/>
                <w:sz w:val="24"/>
                <w:szCs w:val="24"/>
                <w:lang w:val="tr-TR"/>
              </w:rPr>
            </w:pPr>
          </w:p>
        </w:tc>
        <w:tc>
          <w:tcPr>
            <w:tcW w:w="567" w:type="dxa"/>
          </w:tcPr>
          <w:p w14:paraId="67598D5F" w14:textId="77777777" w:rsidR="003F3AFF" w:rsidRPr="002F3F25" w:rsidRDefault="003F3AFF" w:rsidP="002F3F25">
            <w:pPr>
              <w:jc w:val="both"/>
              <w:rPr>
                <w:color w:val="000000" w:themeColor="text1"/>
                <w:sz w:val="24"/>
                <w:szCs w:val="24"/>
                <w:lang w:val="tr-TR"/>
              </w:rPr>
            </w:pPr>
          </w:p>
        </w:tc>
        <w:tc>
          <w:tcPr>
            <w:tcW w:w="567" w:type="dxa"/>
          </w:tcPr>
          <w:p w14:paraId="71917590" w14:textId="77777777" w:rsidR="003F3AFF" w:rsidRPr="002F3F25" w:rsidRDefault="003F3AFF" w:rsidP="002F3F25">
            <w:pPr>
              <w:jc w:val="both"/>
              <w:rPr>
                <w:color w:val="000000" w:themeColor="text1"/>
                <w:sz w:val="24"/>
                <w:szCs w:val="24"/>
                <w:lang w:val="tr-TR"/>
              </w:rPr>
            </w:pPr>
          </w:p>
        </w:tc>
        <w:tc>
          <w:tcPr>
            <w:tcW w:w="569" w:type="dxa"/>
          </w:tcPr>
          <w:p w14:paraId="7457FF68" w14:textId="316F02F6"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(b)</w:t>
            </w:r>
          </w:p>
        </w:tc>
        <w:tc>
          <w:tcPr>
            <w:tcW w:w="4253" w:type="dxa"/>
          </w:tcPr>
          <w:p w14:paraId="6EEE40C6" w14:textId="5D4AD7AA"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Sözleşmenin sür</w:t>
            </w:r>
            <w:r w:rsidR="00DF0C13" w:rsidRPr="002F3F25">
              <w:rPr>
                <w:color w:val="000000" w:themeColor="text1"/>
                <w:sz w:val="24"/>
                <w:szCs w:val="24"/>
                <w:lang w:val="tr-TR"/>
              </w:rPr>
              <w:t>esi, yenileme ve fesih şartları,</w:t>
            </w:r>
          </w:p>
        </w:tc>
      </w:tr>
      <w:tr w:rsidR="00C512DC" w:rsidRPr="002F3F25" w14:paraId="57E30B44" w14:textId="77777777" w:rsidTr="001F6FF3">
        <w:trPr>
          <w:trHeight w:val="265"/>
        </w:trPr>
        <w:tc>
          <w:tcPr>
            <w:tcW w:w="1616" w:type="dxa"/>
            <w:vMerge/>
          </w:tcPr>
          <w:p w14:paraId="55CF0B62"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2F4A092" w14:textId="77777777" w:rsidR="003F3AFF" w:rsidRPr="002F3F25" w:rsidRDefault="003F3AFF" w:rsidP="002F3F25">
            <w:pPr>
              <w:jc w:val="both"/>
              <w:rPr>
                <w:rFonts w:eastAsia="Calibri"/>
                <w:color w:val="000000" w:themeColor="text1"/>
                <w:sz w:val="24"/>
                <w:szCs w:val="24"/>
                <w:lang w:val="tr-TR"/>
              </w:rPr>
            </w:pPr>
          </w:p>
        </w:tc>
        <w:tc>
          <w:tcPr>
            <w:tcW w:w="2142" w:type="dxa"/>
          </w:tcPr>
          <w:p w14:paraId="7DC0BF14" w14:textId="77777777" w:rsidR="003F3AFF" w:rsidRPr="002F3F25" w:rsidRDefault="003F3AFF" w:rsidP="002F3F25">
            <w:pPr>
              <w:jc w:val="both"/>
              <w:rPr>
                <w:color w:val="000000" w:themeColor="text1"/>
                <w:sz w:val="24"/>
                <w:szCs w:val="24"/>
                <w:lang w:val="tr-TR"/>
              </w:rPr>
            </w:pPr>
          </w:p>
        </w:tc>
        <w:tc>
          <w:tcPr>
            <w:tcW w:w="567" w:type="dxa"/>
          </w:tcPr>
          <w:p w14:paraId="666F4B64" w14:textId="77777777" w:rsidR="003F3AFF" w:rsidRPr="002F3F25" w:rsidRDefault="003F3AFF" w:rsidP="002F3F25">
            <w:pPr>
              <w:jc w:val="both"/>
              <w:rPr>
                <w:color w:val="000000" w:themeColor="text1"/>
                <w:sz w:val="24"/>
                <w:szCs w:val="24"/>
                <w:lang w:val="tr-TR"/>
              </w:rPr>
            </w:pPr>
          </w:p>
        </w:tc>
        <w:tc>
          <w:tcPr>
            <w:tcW w:w="567" w:type="dxa"/>
          </w:tcPr>
          <w:p w14:paraId="56AC261A" w14:textId="77777777" w:rsidR="003F3AFF" w:rsidRPr="002F3F25" w:rsidRDefault="003F3AFF" w:rsidP="002F3F25">
            <w:pPr>
              <w:jc w:val="both"/>
              <w:rPr>
                <w:color w:val="000000" w:themeColor="text1"/>
                <w:sz w:val="24"/>
                <w:szCs w:val="24"/>
                <w:lang w:val="tr-TR"/>
              </w:rPr>
            </w:pPr>
          </w:p>
        </w:tc>
        <w:tc>
          <w:tcPr>
            <w:tcW w:w="569" w:type="dxa"/>
          </w:tcPr>
          <w:p w14:paraId="253E8711" w14:textId="1F24B91C"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(c)</w:t>
            </w:r>
          </w:p>
        </w:tc>
        <w:tc>
          <w:tcPr>
            <w:tcW w:w="4253" w:type="dxa"/>
          </w:tcPr>
          <w:p w14:paraId="6AD065EC" w14:textId="6AB2365C" w:rsidR="003F3AFF" w:rsidRPr="002F3F25" w:rsidRDefault="003F3AFF" w:rsidP="00536A60">
            <w:pPr>
              <w:jc w:val="both"/>
              <w:rPr>
                <w:color w:val="000000" w:themeColor="text1"/>
                <w:sz w:val="24"/>
                <w:szCs w:val="24"/>
                <w:lang w:val="tr-TR"/>
              </w:rPr>
            </w:pPr>
            <w:r w:rsidRPr="002F3F25">
              <w:rPr>
                <w:color w:val="000000" w:themeColor="text1"/>
                <w:sz w:val="24"/>
                <w:szCs w:val="24"/>
                <w:lang w:val="tr-TR"/>
              </w:rPr>
              <w:t>Acenteye verilen yetkinin sigorta sınıfları itiba</w:t>
            </w:r>
            <w:r w:rsidR="00536A60">
              <w:rPr>
                <w:color w:val="000000" w:themeColor="text1"/>
                <w:sz w:val="24"/>
                <w:szCs w:val="24"/>
                <w:lang w:val="tr-TR"/>
              </w:rPr>
              <w:t>rıyla kapsamı,</w:t>
            </w:r>
          </w:p>
        </w:tc>
      </w:tr>
      <w:tr w:rsidR="00C512DC" w:rsidRPr="002F3F25" w14:paraId="73060639" w14:textId="77777777" w:rsidTr="001F6FF3">
        <w:trPr>
          <w:trHeight w:val="265"/>
        </w:trPr>
        <w:tc>
          <w:tcPr>
            <w:tcW w:w="1616" w:type="dxa"/>
            <w:vMerge/>
          </w:tcPr>
          <w:p w14:paraId="60F9CE32"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A68453B" w14:textId="77777777" w:rsidR="003F3AFF" w:rsidRPr="002F3F25" w:rsidRDefault="003F3AFF" w:rsidP="002F3F25">
            <w:pPr>
              <w:jc w:val="both"/>
              <w:rPr>
                <w:rFonts w:eastAsia="Calibri"/>
                <w:color w:val="000000" w:themeColor="text1"/>
                <w:sz w:val="24"/>
                <w:szCs w:val="24"/>
                <w:lang w:val="tr-TR"/>
              </w:rPr>
            </w:pPr>
          </w:p>
        </w:tc>
        <w:tc>
          <w:tcPr>
            <w:tcW w:w="2142" w:type="dxa"/>
          </w:tcPr>
          <w:p w14:paraId="3D34C5F2" w14:textId="77777777" w:rsidR="003F3AFF" w:rsidRPr="002F3F25" w:rsidRDefault="003F3AFF" w:rsidP="002F3F25">
            <w:pPr>
              <w:jc w:val="both"/>
              <w:rPr>
                <w:color w:val="000000" w:themeColor="text1"/>
                <w:sz w:val="24"/>
                <w:szCs w:val="24"/>
                <w:lang w:val="tr-TR"/>
              </w:rPr>
            </w:pPr>
          </w:p>
        </w:tc>
        <w:tc>
          <w:tcPr>
            <w:tcW w:w="567" w:type="dxa"/>
          </w:tcPr>
          <w:p w14:paraId="2C9AA2C4" w14:textId="77777777" w:rsidR="003F3AFF" w:rsidRPr="002F3F25" w:rsidRDefault="003F3AFF" w:rsidP="002F3F25">
            <w:pPr>
              <w:jc w:val="both"/>
              <w:rPr>
                <w:color w:val="000000" w:themeColor="text1"/>
                <w:sz w:val="24"/>
                <w:szCs w:val="24"/>
                <w:lang w:val="tr-TR"/>
              </w:rPr>
            </w:pPr>
          </w:p>
        </w:tc>
        <w:tc>
          <w:tcPr>
            <w:tcW w:w="567" w:type="dxa"/>
          </w:tcPr>
          <w:p w14:paraId="4363087A" w14:textId="77777777" w:rsidR="003F3AFF" w:rsidRPr="002F3F25" w:rsidRDefault="003F3AFF" w:rsidP="002F3F25">
            <w:pPr>
              <w:jc w:val="both"/>
              <w:rPr>
                <w:color w:val="000000" w:themeColor="text1"/>
                <w:sz w:val="24"/>
                <w:szCs w:val="24"/>
                <w:lang w:val="tr-TR"/>
              </w:rPr>
            </w:pPr>
          </w:p>
        </w:tc>
        <w:tc>
          <w:tcPr>
            <w:tcW w:w="569" w:type="dxa"/>
          </w:tcPr>
          <w:p w14:paraId="494910E7" w14:textId="0D3A9B3E"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(ç)</w:t>
            </w:r>
          </w:p>
        </w:tc>
        <w:tc>
          <w:tcPr>
            <w:tcW w:w="4253" w:type="dxa"/>
          </w:tcPr>
          <w:p w14:paraId="131A4CEE" w14:textId="1C6252C5"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Sicil kayıt numarası,</w:t>
            </w:r>
          </w:p>
        </w:tc>
      </w:tr>
      <w:tr w:rsidR="00C512DC" w:rsidRPr="002F3F25" w14:paraId="076AF6EA" w14:textId="77777777" w:rsidTr="001F6FF3">
        <w:trPr>
          <w:trHeight w:val="265"/>
        </w:trPr>
        <w:tc>
          <w:tcPr>
            <w:tcW w:w="1616" w:type="dxa"/>
            <w:vMerge/>
          </w:tcPr>
          <w:p w14:paraId="3E2319E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3A6CAFA" w14:textId="77777777" w:rsidR="003F3AFF" w:rsidRPr="002F3F25" w:rsidRDefault="003F3AFF" w:rsidP="002F3F25">
            <w:pPr>
              <w:jc w:val="both"/>
              <w:rPr>
                <w:rFonts w:eastAsia="Calibri"/>
                <w:color w:val="000000" w:themeColor="text1"/>
                <w:sz w:val="24"/>
                <w:szCs w:val="24"/>
                <w:lang w:val="tr-TR"/>
              </w:rPr>
            </w:pPr>
          </w:p>
        </w:tc>
        <w:tc>
          <w:tcPr>
            <w:tcW w:w="2142" w:type="dxa"/>
          </w:tcPr>
          <w:p w14:paraId="10C5BAE8" w14:textId="77777777" w:rsidR="003F3AFF" w:rsidRPr="002F3F25" w:rsidRDefault="003F3AFF" w:rsidP="002F3F25">
            <w:pPr>
              <w:jc w:val="both"/>
              <w:rPr>
                <w:color w:val="000000" w:themeColor="text1"/>
                <w:sz w:val="24"/>
                <w:szCs w:val="24"/>
                <w:lang w:val="tr-TR"/>
              </w:rPr>
            </w:pPr>
          </w:p>
        </w:tc>
        <w:tc>
          <w:tcPr>
            <w:tcW w:w="567" w:type="dxa"/>
          </w:tcPr>
          <w:p w14:paraId="0CA000D8" w14:textId="77777777" w:rsidR="003F3AFF" w:rsidRPr="002F3F25" w:rsidRDefault="003F3AFF" w:rsidP="002F3F25">
            <w:pPr>
              <w:jc w:val="both"/>
              <w:rPr>
                <w:color w:val="000000" w:themeColor="text1"/>
                <w:sz w:val="24"/>
                <w:szCs w:val="24"/>
                <w:lang w:val="tr-TR"/>
              </w:rPr>
            </w:pPr>
          </w:p>
        </w:tc>
        <w:tc>
          <w:tcPr>
            <w:tcW w:w="567" w:type="dxa"/>
          </w:tcPr>
          <w:p w14:paraId="714D1889" w14:textId="77777777" w:rsidR="003F3AFF" w:rsidRPr="002F3F25" w:rsidRDefault="003F3AFF" w:rsidP="002F3F25">
            <w:pPr>
              <w:jc w:val="both"/>
              <w:rPr>
                <w:color w:val="000000" w:themeColor="text1"/>
                <w:sz w:val="24"/>
                <w:szCs w:val="24"/>
                <w:lang w:val="tr-TR"/>
              </w:rPr>
            </w:pPr>
          </w:p>
        </w:tc>
        <w:tc>
          <w:tcPr>
            <w:tcW w:w="569" w:type="dxa"/>
          </w:tcPr>
          <w:p w14:paraId="35B33735" w14:textId="030E20B8"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(d)</w:t>
            </w:r>
          </w:p>
        </w:tc>
        <w:tc>
          <w:tcPr>
            <w:tcW w:w="4253" w:type="dxa"/>
          </w:tcPr>
          <w:p w14:paraId="3759B469" w14:textId="76B0CC79"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Sınıflar bazında ödenecek komisyon ve sağlanacak diğer menf</w:t>
            </w:r>
            <w:r w:rsidR="0040158E" w:rsidRPr="002F3F25">
              <w:rPr>
                <w:color w:val="000000" w:themeColor="text1"/>
                <w:sz w:val="24"/>
                <w:szCs w:val="24"/>
                <w:lang w:val="tr-TR"/>
              </w:rPr>
              <w:t>aatlere ilişkin usul ve esaslar,</w:t>
            </w:r>
          </w:p>
        </w:tc>
      </w:tr>
      <w:tr w:rsidR="00C512DC" w:rsidRPr="002F3F25" w14:paraId="10E957FF" w14:textId="77777777" w:rsidTr="001F6FF3">
        <w:trPr>
          <w:trHeight w:val="265"/>
        </w:trPr>
        <w:tc>
          <w:tcPr>
            <w:tcW w:w="1616" w:type="dxa"/>
            <w:vMerge/>
          </w:tcPr>
          <w:p w14:paraId="5AD1C50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C81B155" w14:textId="77777777" w:rsidR="003F3AFF" w:rsidRPr="002F3F25" w:rsidRDefault="003F3AFF" w:rsidP="002F3F25">
            <w:pPr>
              <w:jc w:val="both"/>
              <w:rPr>
                <w:rFonts w:eastAsia="Calibri"/>
                <w:color w:val="000000" w:themeColor="text1"/>
                <w:sz w:val="24"/>
                <w:szCs w:val="24"/>
                <w:lang w:val="tr-TR"/>
              </w:rPr>
            </w:pPr>
          </w:p>
        </w:tc>
        <w:tc>
          <w:tcPr>
            <w:tcW w:w="2142" w:type="dxa"/>
          </w:tcPr>
          <w:p w14:paraId="567CDE66" w14:textId="77777777" w:rsidR="003F3AFF" w:rsidRPr="002F3F25" w:rsidRDefault="003F3AFF" w:rsidP="002F3F25">
            <w:pPr>
              <w:jc w:val="both"/>
              <w:rPr>
                <w:color w:val="000000" w:themeColor="text1"/>
                <w:sz w:val="24"/>
                <w:szCs w:val="24"/>
                <w:lang w:val="tr-TR"/>
              </w:rPr>
            </w:pPr>
          </w:p>
        </w:tc>
        <w:tc>
          <w:tcPr>
            <w:tcW w:w="567" w:type="dxa"/>
          </w:tcPr>
          <w:p w14:paraId="0F6CC4B3" w14:textId="77777777" w:rsidR="003F3AFF" w:rsidRPr="002F3F25" w:rsidRDefault="003F3AFF" w:rsidP="002F3F25">
            <w:pPr>
              <w:jc w:val="both"/>
              <w:rPr>
                <w:color w:val="000000" w:themeColor="text1"/>
                <w:sz w:val="24"/>
                <w:szCs w:val="24"/>
                <w:lang w:val="tr-TR"/>
              </w:rPr>
            </w:pPr>
          </w:p>
        </w:tc>
        <w:tc>
          <w:tcPr>
            <w:tcW w:w="567" w:type="dxa"/>
          </w:tcPr>
          <w:p w14:paraId="5AC2D21B" w14:textId="77777777" w:rsidR="003F3AFF" w:rsidRPr="002F3F25" w:rsidRDefault="003F3AFF" w:rsidP="002F3F25">
            <w:pPr>
              <w:jc w:val="both"/>
              <w:rPr>
                <w:color w:val="000000" w:themeColor="text1"/>
                <w:sz w:val="24"/>
                <w:szCs w:val="24"/>
                <w:lang w:val="tr-TR"/>
              </w:rPr>
            </w:pPr>
          </w:p>
        </w:tc>
        <w:tc>
          <w:tcPr>
            <w:tcW w:w="569" w:type="dxa"/>
          </w:tcPr>
          <w:p w14:paraId="7F032FCB" w14:textId="2534DC38" w:rsidR="003F3AFF" w:rsidRPr="002F3F25" w:rsidRDefault="003F3AFF" w:rsidP="001E3E62">
            <w:pPr>
              <w:jc w:val="right"/>
              <w:rPr>
                <w:color w:val="000000" w:themeColor="text1"/>
                <w:sz w:val="24"/>
                <w:szCs w:val="24"/>
                <w:lang w:val="tr-TR"/>
              </w:rPr>
            </w:pPr>
            <w:r w:rsidRPr="002F3F25">
              <w:rPr>
                <w:color w:val="000000" w:themeColor="text1"/>
                <w:sz w:val="24"/>
                <w:szCs w:val="24"/>
                <w:lang w:val="tr-TR"/>
              </w:rPr>
              <w:t>(e)</w:t>
            </w:r>
          </w:p>
        </w:tc>
        <w:tc>
          <w:tcPr>
            <w:tcW w:w="4253" w:type="dxa"/>
          </w:tcPr>
          <w:p w14:paraId="384D84B8" w14:textId="58B78E01"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T</w:t>
            </w:r>
            <w:r w:rsidR="0040158E" w:rsidRPr="002F3F25">
              <w:rPr>
                <w:color w:val="000000" w:themeColor="text1"/>
                <w:sz w:val="24"/>
                <w:szCs w:val="24"/>
                <w:lang w:val="tr-TR"/>
              </w:rPr>
              <w:t>arafların hak ve yükümlülükleri,</w:t>
            </w:r>
          </w:p>
        </w:tc>
      </w:tr>
      <w:tr w:rsidR="00C512DC" w:rsidRPr="002F3F25" w14:paraId="084C6564" w14:textId="77777777" w:rsidTr="001F6FF3">
        <w:trPr>
          <w:trHeight w:val="265"/>
        </w:trPr>
        <w:tc>
          <w:tcPr>
            <w:tcW w:w="1616" w:type="dxa"/>
            <w:vMerge/>
          </w:tcPr>
          <w:p w14:paraId="0B878B75"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9FDCFA8" w14:textId="77777777" w:rsidR="003F3AFF" w:rsidRPr="002F3F25" w:rsidRDefault="003F3AFF" w:rsidP="002F3F25">
            <w:pPr>
              <w:jc w:val="both"/>
              <w:rPr>
                <w:rFonts w:eastAsia="Calibri"/>
                <w:color w:val="000000" w:themeColor="text1"/>
                <w:sz w:val="24"/>
                <w:szCs w:val="24"/>
                <w:lang w:val="tr-TR"/>
              </w:rPr>
            </w:pPr>
          </w:p>
        </w:tc>
        <w:tc>
          <w:tcPr>
            <w:tcW w:w="2142" w:type="dxa"/>
          </w:tcPr>
          <w:p w14:paraId="49145D29" w14:textId="77777777" w:rsidR="003F3AFF" w:rsidRPr="002F3F25" w:rsidRDefault="003F3AFF" w:rsidP="002F3F25">
            <w:pPr>
              <w:jc w:val="both"/>
              <w:rPr>
                <w:color w:val="000000" w:themeColor="text1"/>
                <w:sz w:val="24"/>
                <w:szCs w:val="24"/>
                <w:lang w:val="tr-TR"/>
              </w:rPr>
            </w:pPr>
          </w:p>
        </w:tc>
        <w:tc>
          <w:tcPr>
            <w:tcW w:w="567" w:type="dxa"/>
          </w:tcPr>
          <w:p w14:paraId="2D46D4C6" w14:textId="77777777" w:rsidR="003F3AFF" w:rsidRPr="002F3F25" w:rsidRDefault="003F3AFF" w:rsidP="002F3F25">
            <w:pPr>
              <w:jc w:val="both"/>
              <w:rPr>
                <w:color w:val="000000" w:themeColor="text1"/>
                <w:sz w:val="24"/>
                <w:szCs w:val="24"/>
                <w:lang w:val="tr-TR"/>
              </w:rPr>
            </w:pPr>
          </w:p>
        </w:tc>
        <w:tc>
          <w:tcPr>
            <w:tcW w:w="567" w:type="dxa"/>
          </w:tcPr>
          <w:p w14:paraId="115D7278" w14:textId="77777777" w:rsidR="003F3AFF" w:rsidRPr="002F3F25" w:rsidRDefault="003F3AFF" w:rsidP="002F3F25">
            <w:pPr>
              <w:jc w:val="both"/>
              <w:rPr>
                <w:color w:val="000000" w:themeColor="text1"/>
                <w:sz w:val="24"/>
                <w:szCs w:val="24"/>
                <w:lang w:val="tr-TR"/>
              </w:rPr>
            </w:pPr>
          </w:p>
        </w:tc>
        <w:tc>
          <w:tcPr>
            <w:tcW w:w="569" w:type="dxa"/>
          </w:tcPr>
          <w:p w14:paraId="48FD2475" w14:textId="41B88A18" w:rsidR="003F3AFF" w:rsidRPr="002F3F25" w:rsidRDefault="001F6FF3" w:rsidP="001E3E62">
            <w:pPr>
              <w:jc w:val="right"/>
              <w:rPr>
                <w:color w:val="000000" w:themeColor="text1"/>
                <w:sz w:val="24"/>
                <w:szCs w:val="24"/>
                <w:lang w:val="tr-TR"/>
              </w:rPr>
            </w:pPr>
            <w:r>
              <w:rPr>
                <w:color w:val="000000" w:themeColor="text1"/>
                <w:sz w:val="24"/>
                <w:szCs w:val="24"/>
                <w:lang w:val="tr-TR"/>
              </w:rPr>
              <w:t xml:space="preserve"> </w:t>
            </w:r>
            <w:r w:rsidR="003F3AFF" w:rsidRPr="002F3F25">
              <w:rPr>
                <w:color w:val="000000" w:themeColor="text1"/>
                <w:sz w:val="24"/>
                <w:szCs w:val="24"/>
                <w:lang w:val="tr-TR"/>
              </w:rPr>
              <w:t>(f)</w:t>
            </w:r>
          </w:p>
        </w:tc>
        <w:tc>
          <w:tcPr>
            <w:tcW w:w="4253" w:type="dxa"/>
          </w:tcPr>
          <w:p w14:paraId="326C858E" w14:textId="2AA7BAA3"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Poliçe düzenlenmesine, primin tahsiline ve sigorta şirket</w:t>
            </w:r>
            <w:r w:rsidR="0040158E" w:rsidRPr="002F3F25">
              <w:rPr>
                <w:color w:val="000000" w:themeColor="text1"/>
                <w:sz w:val="24"/>
                <w:szCs w:val="24"/>
                <w:lang w:val="tr-TR"/>
              </w:rPr>
              <w:t>ine intikaline ilişkin hükümler,</w:t>
            </w:r>
          </w:p>
        </w:tc>
      </w:tr>
      <w:tr w:rsidR="00C512DC" w:rsidRPr="002F3F25" w14:paraId="55FC3C2A" w14:textId="77777777" w:rsidTr="001F6FF3">
        <w:trPr>
          <w:trHeight w:val="265"/>
        </w:trPr>
        <w:tc>
          <w:tcPr>
            <w:tcW w:w="1616" w:type="dxa"/>
            <w:vMerge/>
          </w:tcPr>
          <w:p w14:paraId="7986548D"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166ABDF" w14:textId="77777777" w:rsidR="003F3AFF" w:rsidRPr="002F3F25" w:rsidRDefault="003F3AFF" w:rsidP="002F3F25">
            <w:pPr>
              <w:jc w:val="both"/>
              <w:rPr>
                <w:rFonts w:eastAsia="Calibri"/>
                <w:color w:val="000000" w:themeColor="text1"/>
                <w:sz w:val="24"/>
                <w:szCs w:val="24"/>
                <w:lang w:val="tr-TR"/>
              </w:rPr>
            </w:pPr>
          </w:p>
        </w:tc>
        <w:tc>
          <w:tcPr>
            <w:tcW w:w="2142" w:type="dxa"/>
          </w:tcPr>
          <w:p w14:paraId="4ADC4D39" w14:textId="77777777" w:rsidR="003F3AFF" w:rsidRPr="002F3F25" w:rsidRDefault="003F3AFF" w:rsidP="002F3F25">
            <w:pPr>
              <w:jc w:val="both"/>
              <w:rPr>
                <w:color w:val="000000" w:themeColor="text1"/>
                <w:sz w:val="24"/>
                <w:szCs w:val="24"/>
                <w:lang w:val="tr-TR"/>
              </w:rPr>
            </w:pPr>
          </w:p>
        </w:tc>
        <w:tc>
          <w:tcPr>
            <w:tcW w:w="567" w:type="dxa"/>
          </w:tcPr>
          <w:p w14:paraId="008B5AEE" w14:textId="77777777" w:rsidR="003F3AFF" w:rsidRPr="002F3F25" w:rsidRDefault="003F3AFF" w:rsidP="002F3F25">
            <w:pPr>
              <w:jc w:val="both"/>
              <w:rPr>
                <w:color w:val="000000" w:themeColor="text1"/>
                <w:sz w:val="24"/>
                <w:szCs w:val="24"/>
                <w:lang w:val="tr-TR"/>
              </w:rPr>
            </w:pPr>
          </w:p>
        </w:tc>
        <w:tc>
          <w:tcPr>
            <w:tcW w:w="567" w:type="dxa"/>
          </w:tcPr>
          <w:p w14:paraId="7D2BFA0E" w14:textId="77777777" w:rsidR="003F3AFF" w:rsidRPr="002F3F25" w:rsidRDefault="003F3AFF" w:rsidP="002F3F25">
            <w:pPr>
              <w:jc w:val="both"/>
              <w:rPr>
                <w:color w:val="000000" w:themeColor="text1"/>
                <w:sz w:val="24"/>
                <w:szCs w:val="24"/>
                <w:lang w:val="tr-TR"/>
              </w:rPr>
            </w:pPr>
          </w:p>
        </w:tc>
        <w:tc>
          <w:tcPr>
            <w:tcW w:w="569" w:type="dxa"/>
          </w:tcPr>
          <w:p w14:paraId="1B24E1A0" w14:textId="0C046F8E" w:rsidR="003F3AFF" w:rsidRPr="002F3F25" w:rsidRDefault="003F3AFF" w:rsidP="00AE6C91">
            <w:pPr>
              <w:jc w:val="right"/>
              <w:rPr>
                <w:color w:val="000000" w:themeColor="text1"/>
                <w:sz w:val="24"/>
                <w:szCs w:val="24"/>
                <w:lang w:val="tr-TR"/>
              </w:rPr>
            </w:pPr>
            <w:r w:rsidRPr="002F3F25">
              <w:rPr>
                <w:color w:val="000000" w:themeColor="text1"/>
                <w:sz w:val="24"/>
                <w:szCs w:val="24"/>
                <w:lang w:val="tr-TR"/>
              </w:rPr>
              <w:t>(g)</w:t>
            </w:r>
          </w:p>
        </w:tc>
        <w:tc>
          <w:tcPr>
            <w:tcW w:w="4253" w:type="dxa"/>
          </w:tcPr>
          <w:p w14:paraId="70F083C6" w14:textId="7FAFC738"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Hesa</w:t>
            </w:r>
            <w:r w:rsidR="0040158E" w:rsidRPr="002F3F25">
              <w:rPr>
                <w:color w:val="000000" w:themeColor="text1"/>
                <w:sz w:val="24"/>
                <w:szCs w:val="24"/>
                <w:lang w:val="tr-TR"/>
              </w:rPr>
              <w:t>p mutabakatına ilişkin hükümler, ve</w:t>
            </w:r>
          </w:p>
        </w:tc>
      </w:tr>
      <w:tr w:rsidR="00C512DC" w:rsidRPr="002F3F25" w14:paraId="11D32ECC" w14:textId="77777777" w:rsidTr="001F6FF3">
        <w:trPr>
          <w:trHeight w:val="265"/>
        </w:trPr>
        <w:tc>
          <w:tcPr>
            <w:tcW w:w="1616" w:type="dxa"/>
            <w:vMerge/>
          </w:tcPr>
          <w:p w14:paraId="3D93B430"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6745C2B" w14:textId="77777777" w:rsidR="003F3AFF" w:rsidRPr="002F3F25" w:rsidRDefault="003F3AFF" w:rsidP="002F3F25">
            <w:pPr>
              <w:jc w:val="both"/>
              <w:rPr>
                <w:rFonts w:eastAsia="Calibri"/>
                <w:color w:val="000000" w:themeColor="text1"/>
                <w:sz w:val="24"/>
                <w:szCs w:val="24"/>
                <w:lang w:val="tr-TR"/>
              </w:rPr>
            </w:pPr>
          </w:p>
        </w:tc>
        <w:tc>
          <w:tcPr>
            <w:tcW w:w="2142" w:type="dxa"/>
          </w:tcPr>
          <w:p w14:paraId="1900C972" w14:textId="77777777" w:rsidR="003F3AFF" w:rsidRPr="002F3F25" w:rsidRDefault="003F3AFF" w:rsidP="002F3F25">
            <w:pPr>
              <w:jc w:val="both"/>
              <w:rPr>
                <w:color w:val="000000" w:themeColor="text1"/>
                <w:sz w:val="24"/>
                <w:szCs w:val="24"/>
                <w:lang w:val="tr-TR"/>
              </w:rPr>
            </w:pPr>
          </w:p>
        </w:tc>
        <w:tc>
          <w:tcPr>
            <w:tcW w:w="567" w:type="dxa"/>
          </w:tcPr>
          <w:p w14:paraId="4E3CDC80" w14:textId="77777777" w:rsidR="003F3AFF" w:rsidRPr="002F3F25" w:rsidRDefault="003F3AFF" w:rsidP="002F3F25">
            <w:pPr>
              <w:jc w:val="both"/>
              <w:rPr>
                <w:color w:val="000000" w:themeColor="text1"/>
                <w:sz w:val="24"/>
                <w:szCs w:val="24"/>
                <w:lang w:val="tr-TR"/>
              </w:rPr>
            </w:pPr>
          </w:p>
        </w:tc>
        <w:tc>
          <w:tcPr>
            <w:tcW w:w="567" w:type="dxa"/>
          </w:tcPr>
          <w:p w14:paraId="0FE3FC49" w14:textId="77777777" w:rsidR="003F3AFF" w:rsidRPr="002F3F25" w:rsidRDefault="003F3AFF" w:rsidP="002F3F25">
            <w:pPr>
              <w:jc w:val="both"/>
              <w:rPr>
                <w:color w:val="000000" w:themeColor="text1"/>
                <w:sz w:val="24"/>
                <w:szCs w:val="24"/>
                <w:lang w:val="tr-TR"/>
              </w:rPr>
            </w:pPr>
          </w:p>
        </w:tc>
        <w:tc>
          <w:tcPr>
            <w:tcW w:w="569" w:type="dxa"/>
          </w:tcPr>
          <w:p w14:paraId="38523192" w14:textId="0773B4DC" w:rsidR="003F3AFF" w:rsidRPr="002F3F25" w:rsidRDefault="003F3AFF" w:rsidP="00AE6C91">
            <w:pPr>
              <w:jc w:val="right"/>
              <w:rPr>
                <w:color w:val="000000" w:themeColor="text1"/>
                <w:sz w:val="24"/>
                <w:szCs w:val="24"/>
                <w:lang w:val="tr-TR"/>
              </w:rPr>
            </w:pPr>
            <w:r w:rsidRPr="002F3F25">
              <w:rPr>
                <w:color w:val="000000" w:themeColor="text1"/>
                <w:sz w:val="24"/>
                <w:szCs w:val="24"/>
                <w:lang w:val="tr-TR"/>
              </w:rPr>
              <w:t>(ğ)</w:t>
            </w:r>
          </w:p>
        </w:tc>
        <w:tc>
          <w:tcPr>
            <w:tcW w:w="4253" w:type="dxa"/>
          </w:tcPr>
          <w:p w14:paraId="44447898" w14:textId="33C6D89E"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Tesis edi</w:t>
            </w:r>
            <w:r w:rsidR="0040158E" w:rsidRPr="002F3F25">
              <w:rPr>
                <w:color w:val="000000" w:themeColor="text1"/>
                <w:sz w:val="24"/>
                <w:szCs w:val="24"/>
                <w:lang w:val="tr-TR"/>
              </w:rPr>
              <w:t>lecek teminata ilişkin hükümler.</w:t>
            </w:r>
          </w:p>
        </w:tc>
      </w:tr>
      <w:tr w:rsidR="00C512DC" w:rsidRPr="002F3F25" w14:paraId="254851CC" w14:textId="77777777" w:rsidTr="001F6FF3">
        <w:trPr>
          <w:trHeight w:val="265"/>
        </w:trPr>
        <w:tc>
          <w:tcPr>
            <w:tcW w:w="1616" w:type="dxa"/>
          </w:tcPr>
          <w:p w14:paraId="6A8D284C" w14:textId="1D68D06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44FDC11" w14:textId="77777777" w:rsidR="003F3AFF" w:rsidRPr="002F3F25" w:rsidRDefault="003F3AFF" w:rsidP="002F3F25">
            <w:pPr>
              <w:jc w:val="both"/>
              <w:rPr>
                <w:rFonts w:eastAsia="Calibri"/>
                <w:color w:val="000000" w:themeColor="text1"/>
                <w:sz w:val="24"/>
                <w:szCs w:val="24"/>
                <w:lang w:val="tr-TR"/>
              </w:rPr>
            </w:pPr>
          </w:p>
        </w:tc>
        <w:tc>
          <w:tcPr>
            <w:tcW w:w="2142" w:type="dxa"/>
          </w:tcPr>
          <w:p w14:paraId="46BA5B61" w14:textId="77777777" w:rsidR="003F3AFF" w:rsidRPr="002F3F25" w:rsidRDefault="003F3AFF" w:rsidP="002F3F25">
            <w:pPr>
              <w:jc w:val="both"/>
              <w:rPr>
                <w:color w:val="000000" w:themeColor="text1"/>
                <w:sz w:val="24"/>
                <w:szCs w:val="24"/>
                <w:lang w:val="tr-TR"/>
              </w:rPr>
            </w:pPr>
          </w:p>
        </w:tc>
        <w:tc>
          <w:tcPr>
            <w:tcW w:w="567" w:type="dxa"/>
          </w:tcPr>
          <w:p w14:paraId="765084F5" w14:textId="77777777" w:rsidR="003F3AFF" w:rsidRPr="002F3F25" w:rsidRDefault="003F3AFF" w:rsidP="002F3F25">
            <w:pPr>
              <w:jc w:val="both"/>
              <w:rPr>
                <w:color w:val="000000" w:themeColor="text1"/>
                <w:sz w:val="24"/>
                <w:szCs w:val="24"/>
                <w:lang w:val="tr-TR"/>
              </w:rPr>
            </w:pPr>
          </w:p>
        </w:tc>
        <w:tc>
          <w:tcPr>
            <w:tcW w:w="567" w:type="dxa"/>
          </w:tcPr>
          <w:p w14:paraId="0A099A5A" w14:textId="2DCBE182" w:rsidR="003F3AFF" w:rsidRPr="002F3F25" w:rsidRDefault="00536A60" w:rsidP="002F3F25">
            <w:pPr>
              <w:jc w:val="both"/>
              <w:rPr>
                <w:color w:val="000000" w:themeColor="text1"/>
                <w:sz w:val="24"/>
                <w:szCs w:val="24"/>
                <w:lang w:val="tr-TR"/>
              </w:rPr>
            </w:pPr>
            <w:r>
              <w:rPr>
                <w:color w:val="000000" w:themeColor="text1"/>
                <w:sz w:val="24"/>
                <w:szCs w:val="24"/>
                <w:lang w:val="tr-TR"/>
              </w:rPr>
              <w:t>(B</w:t>
            </w:r>
            <w:r w:rsidR="003F3AFF" w:rsidRPr="002F3F25">
              <w:rPr>
                <w:color w:val="000000" w:themeColor="text1"/>
                <w:sz w:val="24"/>
                <w:szCs w:val="24"/>
                <w:lang w:val="tr-TR"/>
              </w:rPr>
              <w:t>)</w:t>
            </w:r>
          </w:p>
        </w:tc>
        <w:tc>
          <w:tcPr>
            <w:tcW w:w="4822" w:type="dxa"/>
            <w:gridSpan w:val="2"/>
          </w:tcPr>
          <w:p w14:paraId="347FC8D5" w14:textId="5AC7E5DC" w:rsidR="003F3AFF" w:rsidRPr="00536A60" w:rsidRDefault="00C32CB8" w:rsidP="00E62C45">
            <w:pPr>
              <w:jc w:val="both"/>
              <w:rPr>
                <w:color w:val="000000" w:themeColor="text1"/>
                <w:sz w:val="24"/>
                <w:szCs w:val="24"/>
                <w:highlight w:val="cyan"/>
                <w:lang w:val="tr-TR"/>
              </w:rPr>
            </w:pPr>
            <w:r w:rsidRPr="00536A60">
              <w:rPr>
                <w:color w:val="000000" w:themeColor="text1"/>
                <w:sz w:val="24"/>
                <w:szCs w:val="24"/>
                <w:lang w:val="tr-TR"/>
              </w:rPr>
              <w:t xml:space="preserve">Bu Yasaya, bu Yasa uyarınca çıkarılan tüzüklere </w:t>
            </w:r>
            <w:r w:rsidR="003F3AFF" w:rsidRPr="00536A60">
              <w:rPr>
                <w:color w:val="000000" w:themeColor="text1"/>
                <w:sz w:val="24"/>
                <w:szCs w:val="24"/>
                <w:lang w:val="tr-TR"/>
              </w:rPr>
              <w:t>ve diğer ilgili mevzuat</w:t>
            </w:r>
            <w:r w:rsidRPr="00536A60">
              <w:rPr>
                <w:color w:val="000000" w:themeColor="text1"/>
                <w:sz w:val="24"/>
                <w:szCs w:val="24"/>
                <w:lang w:val="tr-TR"/>
              </w:rPr>
              <w:t>lar</w:t>
            </w:r>
            <w:r w:rsidR="003F3AFF" w:rsidRPr="00536A60">
              <w:rPr>
                <w:color w:val="000000" w:themeColor="text1"/>
                <w:sz w:val="24"/>
                <w:szCs w:val="24"/>
                <w:lang w:val="tr-TR"/>
              </w:rPr>
              <w:t>a aykırı olmamak k</w:t>
            </w:r>
            <w:r w:rsidR="00E62C45">
              <w:rPr>
                <w:color w:val="000000" w:themeColor="text1"/>
                <w:sz w:val="24"/>
                <w:szCs w:val="24"/>
                <w:lang w:val="tr-TR"/>
              </w:rPr>
              <w:t>oşuluyla</w:t>
            </w:r>
            <w:r w:rsidR="003F3AFF" w:rsidRPr="00536A60">
              <w:rPr>
                <w:color w:val="000000" w:themeColor="text1"/>
                <w:sz w:val="24"/>
                <w:szCs w:val="24"/>
                <w:lang w:val="tr-TR"/>
              </w:rPr>
              <w:t xml:space="preserve"> yukarıdaki  fıkrada yer alan hükümlere ilave hükümler, Sigorta Yö</w:t>
            </w:r>
            <w:r w:rsidRPr="00536A60">
              <w:rPr>
                <w:color w:val="000000" w:themeColor="text1"/>
                <w:sz w:val="24"/>
                <w:szCs w:val="24"/>
                <w:lang w:val="tr-TR"/>
              </w:rPr>
              <w:t xml:space="preserve">neticisinin onayının alınması </w:t>
            </w:r>
            <w:r w:rsidR="00D15B5B" w:rsidRPr="00536A60">
              <w:rPr>
                <w:color w:val="000000" w:themeColor="text1"/>
                <w:sz w:val="24"/>
                <w:szCs w:val="24"/>
                <w:lang w:val="tr-TR"/>
              </w:rPr>
              <w:t>koşulu</w:t>
            </w:r>
            <w:r w:rsidRPr="00536A60">
              <w:rPr>
                <w:color w:val="000000" w:themeColor="text1"/>
                <w:sz w:val="24"/>
                <w:szCs w:val="24"/>
                <w:lang w:val="tr-TR"/>
              </w:rPr>
              <w:t xml:space="preserve">yla </w:t>
            </w:r>
            <w:r w:rsidR="003F3AFF" w:rsidRPr="00536A60">
              <w:rPr>
                <w:color w:val="000000" w:themeColor="text1"/>
                <w:sz w:val="24"/>
                <w:szCs w:val="24"/>
                <w:lang w:val="tr-TR"/>
              </w:rPr>
              <w:t>acentelik sözleşmelerinde yer alabilir.</w:t>
            </w:r>
          </w:p>
        </w:tc>
      </w:tr>
      <w:tr w:rsidR="003F584A" w:rsidRPr="002F3F25" w14:paraId="00E2DBBD" w14:textId="77777777" w:rsidTr="001F6FF3">
        <w:trPr>
          <w:trHeight w:val="265"/>
        </w:trPr>
        <w:tc>
          <w:tcPr>
            <w:tcW w:w="1616" w:type="dxa"/>
          </w:tcPr>
          <w:p w14:paraId="49868597" w14:textId="5BB7D875" w:rsidR="003F584A" w:rsidRPr="002F3F25" w:rsidRDefault="003F584A" w:rsidP="002F3F25">
            <w:pPr>
              <w:pStyle w:val="NoSpacing"/>
              <w:rPr>
                <w:rFonts w:ascii="Times New Roman" w:hAnsi="Times New Roman" w:cs="Times New Roman"/>
                <w:color w:val="000000" w:themeColor="text1"/>
                <w:sz w:val="24"/>
                <w:szCs w:val="24"/>
                <w:lang w:val="tr-TR"/>
              </w:rPr>
            </w:pPr>
          </w:p>
        </w:tc>
        <w:tc>
          <w:tcPr>
            <w:tcW w:w="464" w:type="dxa"/>
          </w:tcPr>
          <w:p w14:paraId="48BFD330" w14:textId="77777777" w:rsidR="003F584A" w:rsidRPr="002F3F25" w:rsidRDefault="003F584A" w:rsidP="002F3F25">
            <w:pPr>
              <w:jc w:val="both"/>
              <w:rPr>
                <w:rFonts w:eastAsia="Calibri"/>
                <w:color w:val="000000" w:themeColor="text1"/>
                <w:sz w:val="24"/>
                <w:szCs w:val="24"/>
                <w:lang w:val="tr-TR"/>
              </w:rPr>
            </w:pPr>
          </w:p>
        </w:tc>
        <w:tc>
          <w:tcPr>
            <w:tcW w:w="3276" w:type="dxa"/>
            <w:gridSpan w:val="3"/>
          </w:tcPr>
          <w:p w14:paraId="0DD49181" w14:textId="0F22AE7D" w:rsidR="003F584A" w:rsidRPr="002F3F25" w:rsidRDefault="00536A60" w:rsidP="002F3F25">
            <w:pPr>
              <w:jc w:val="right"/>
              <w:rPr>
                <w:color w:val="000000" w:themeColor="text1"/>
                <w:sz w:val="24"/>
                <w:szCs w:val="24"/>
                <w:lang w:val="tr-TR"/>
              </w:rPr>
            </w:pPr>
            <w:r>
              <w:rPr>
                <w:color w:val="000000" w:themeColor="text1"/>
                <w:sz w:val="24"/>
                <w:szCs w:val="24"/>
                <w:lang w:val="tr-TR"/>
              </w:rPr>
              <w:t>(C</w:t>
            </w:r>
            <w:r w:rsidR="003F584A" w:rsidRPr="002F3F25">
              <w:rPr>
                <w:color w:val="000000" w:themeColor="text1"/>
                <w:sz w:val="24"/>
                <w:szCs w:val="24"/>
                <w:lang w:val="tr-TR"/>
              </w:rPr>
              <w:t>)</w:t>
            </w:r>
          </w:p>
          <w:p w14:paraId="2EDEBCE8" w14:textId="77777777" w:rsidR="003F584A" w:rsidRPr="002F3F25" w:rsidRDefault="003F584A" w:rsidP="002F3F25">
            <w:pPr>
              <w:jc w:val="right"/>
              <w:rPr>
                <w:color w:val="000000" w:themeColor="text1"/>
                <w:sz w:val="24"/>
                <w:szCs w:val="24"/>
                <w:lang w:val="tr-TR"/>
              </w:rPr>
            </w:pPr>
          </w:p>
          <w:p w14:paraId="3201EF37" w14:textId="77777777" w:rsidR="003F584A" w:rsidRPr="002F3F25" w:rsidRDefault="003F584A" w:rsidP="002F3F25">
            <w:pPr>
              <w:jc w:val="right"/>
              <w:rPr>
                <w:color w:val="000000" w:themeColor="text1"/>
                <w:sz w:val="24"/>
                <w:szCs w:val="24"/>
                <w:lang w:val="tr-TR"/>
              </w:rPr>
            </w:pPr>
          </w:p>
          <w:p w14:paraId="0F42F025" w14:textId="77777777" w:rsidR="003F584A" w:rsidRPr="002F3F25" w:rsidRDefault="003F584A" w:rsidP="002F3F25">
            <w:pPr>
              <w:jc w:val="right"/>
              <w:rPr>
                <w:color w:val="000000" w:themeColor="text1"/>
                <w:sz w:val="24"/>
                <w:szCs w:val="24"/>
                <w:lang w:val="tr-TR"/>
              </w:rPr>
            </w:pPr>
          </w:p>
          <w:p w14:paraId="160362C8" w14:textId="77777777" w:rsidR="003F584A" w:rsidRPr="002F3F25" w:rsidRDefault="003F584A" w:rsidP="002F3F25">
            <w:pPr>
              <w:jc w:val="right"/>
              <w:rPr>
                <w:color w:val="000000" w:themeColor="text1"/>
                <w:sz w:val="24"/>
                <w:szCs w:val="24"/>
                <w:lang w:val="tr-TR"/>
              </w:rPr>
            </w:pPr>
          </w:p>
          <w:p w14:paraId="42BC2151" w14:textId="77777777" w:rsidR="003F584A" w:rsidRPr="002F3F25" w:rsidRDefault="003F584A" w:rsidP="002F3F25">
            <w:pPr>
              <w:ind w:left="1606"/>
              <w:rPr>
                <w:color w:val="000000" w:themeColor="text1"/>
                <w:sz w:val="24"/>
                <w:szCs w:val="24"/>
                <w:lang w:val="tr-TR"/>
              </w:rPr>
            </w:pPr>
          </w:p>
          <w:p w14:paraId="1E949A5C" w14:textId="7E944563" w:rsidR="003F584A" w:rsidRPr="002F3F25" w:rsidRDefault="003F584A" w:rsidP="002F3F25">
            <w:pPr>
              <w:ind w:left="1605"/>
              <w:rPr>
                <w:color w:val="000000" w:themeColor="text1"/>
                <w:sz w:val="24"/>
                <w:szCs w:val="24"/>
                <w:lang w:val="tr-TR"/>
              </w:rPr>
            </w:pPr>
          </w:p>
        </w:tc>
        <w:tc>
          <w:tcPr>
            <w:tcW w:w="4822" w:type="dxa"/>
            <w:gridSpan w:val="2"/>
          </w:tcPr>
          <w:p w14:paraId="15F4248F" w14:textId="047D152E" w:rsidR="003F584A" w:rsidRPr="00536A60" w:rsidRDefault="003F584A" w:rsidP="002F3F25">
            <w:pPr>
              <w:jc w:val="both"/>
              <w:rPr>
                <w:color w:val="000000" w:themeColor="text1"/>
                <w:sz w:val="24"/>
                <w:szCs w:val="24"/>
                <w:lang w:val="tr-TR"/>
              </w:rPr>
            </w:pPr>
            <w:r w:rsidRPr="00536A60">
              <w:rPr>
                <w:color w:val="000000" w:themeColor="text1"/>
                <w:sz w:val="24"/>
                <w:szCs w:val="24"/>
                <w:lang w:val="tr-TR"/>
              </w:rPr>
              <w:t>Sigorta Yöneticisi gerekli gördüğü durumlarda yukarıdaki</w:t>
            </w:r>
            <w:r w:rsidR="001F6FF3">
              <w:rPr>
                <w:color w:val="000000" w:themeColor="text1"/>
                <w:sz w:val="24"/>
                <w:szCs w:val="24"/>
                <w:lang w:val="tr-TR"/>
              </w:rPr>
              <w:t xml:space="preserve"> </w:t>
            </w:r>
            <w:r w:rsidR="0098391D">
              <w:rPr>
                <w:color w:val="000000" w:themeColor="text1"/>
                <w:sz w:val="24"/>
                <w:szCs w:val="24"/>
                <w:lang w:val="tr-TR"/>
              </w:rPr>
              <w:t>(A</w:t>
            </w:r>
            <w:r w:rsidRPr="00536A60">
              <w:rPr>
                <w:color w:val="000000" w:themeColor="text1"/>
                <w:sz w:val="24"/>
                <w:szCs w:val="24"/>
                <w:lang w:val="tr-TR"/>
              </w:rPr>
              <w:t>) fıkrasında yer alan sigorta şirketleri ile sigorta acenteleri arasında düzenlenen acentelik s</w:t>
            </w:r>
            <w:r w:rsidR="00E62C45">
              <w:rPr>
                <w:color w:val="000000" w:themeColor="text1"/>
                <w:sz w:val="24"/>
                <w:szCs w:val="24"/>
                <w:lang w:val="tr-TR"/>
              </w:rPr>
              <w:t>özleşmesi kapsamında belirlenecek komisyon oranının tespit edilmesine yetkilidir.  F</w:t>
            </w:r>
            <w:r w:rsidRPr="00536A60">
              <w:rPr>
                <w:color w:val="000000" w:themeColor="text1"/>
                <w:sz w:val="24"/>
                <w:szCs w:val="24"/>
                <w:lang w:val="tr-TR"/>
              </w:rPr>
              <w:t xml:space="preserve">aaliyet gösterilen sınıflar bazında ödenecek komisyon </w:t>
            </w:r>
            <w:r w:rsidR="003A006A" w:rsidRPr="00536A60">
              <w:rPr>
                <w:color w:val="000000" w:themeColor="text1"/>
                <w:sz w:val="24"/>
                <w:szCs w:val="24"/>
                <w:lang w:val="tr-TR"/>
              </w:rPr>
              <w:t>oranları</w:t>
            </w:r>
            <w:r w:rsidR="00E62C45">
              <w:rPr>
                <w:color w:val="000000" w:themeColor="text1"/>
                <w:sz w:val="24"/>
                <w:szCs w:val="24"/>
                <w:lang w:val="tr-TR"/>
              </w:rPr>
              <w:t>,</w:t>
            </w:r>
            <w:r w:rsidR="003A006A" w:rsidRPr="00536A60">
              <w:rPr>
                <w:color w:val="000000" w:themeColor="text1"/>
                <w:sz w:val="24"/>
                <w:szCs w:val="24"/>
                <w:lang w:val="tr-TR"/>
              </w:rPr>
              <w:t xml:space="preserve"> </w:t>
            </w:r>
            <w:r w:rsidR="00E62C45">
              <w:rPr>
                <w:color w:val="000000" w:themeColor="text1"/>
                <w:sz w:val="24"/>
                <w:szCs w:val="24"/>
                <w:lang w:val="tr-TR"/>
              </w:rPr>
              <w:t>Teşvik K</w:t>
            </w:r>
            <w:r w:rsidRPr="00536A60">
              <w:rPr>
                <w:color w:val="000000" w:themeColor="text1"/>
                <w:sz w:val="24"/>
                <w:szCs w:val="24"/>
                <w:lang w:val="tr-TR"/>
              </w:rPr>
              <w:t xml:space="preserve">omisyonu ile diğer tüm ek kazanımlar dahil asgari %15 (yüzde on beş) azami %30 (yüzde otuz) aralığında belirlenir. </w:t>
            </w:r>
          </w:p>
          <w:p w14:paraId="45F270EC" w14:textId="167EF9FB" w:rsidR="003F584A" w:rsidRPr="00536A60" w:rsidRDefault="00D37A3B" w:rsidP="002F3F25">
            <w:pPr>
              <w:jc w:val="both"/>
              <w:rPr>
                <w:b/>
                <w:color w:val="000000" w:themeColor="text1"/>
                <w:sz w:val="24"/>
                <w:szCs w:val="24"/>
                <w:lang w:val="tr-TR"/>
              </w:rPr>
            </w:pPr>
            <w:r w:rsidRPr="00536A60">
              <w:rPr>
                <w:color w:val="000000" w:themeColor="text1"/>
                <w:sz w:val="24"/>
                <w:szCs w:val="24"/>
                <w:lang w:val="tr-TR"/>
              </w:rPr>
              <w:tab/>
              <w:t>Ancak ihtiyari devredilecek veya koasürans edilecek işlerde komisyon oranı asgari komisyon tutarının altında</w:t>
            </w:r>
            <w:r w:rsidR="00536A60" w:rsidRPr="00536A60">
              <w:rPr>
                <w:color w:val="000000" w:themeColor="text1"/>
                <w:sz w:val="24"/>
                <w:szCs w:val="24"/>
                <w:lang w:val="tr-TR"/>
              </w:rPr>
              <w:t xml:space="preserve"> veya üzerinde belirlenebilir.</w:t>
            </w:r>
            <w:r w:rsidR="00536A60">
              <w:rPr>
                <w:b/>
                <w:color w:val="000000" w:themeColor="text1"/>
                <w:sz w:val="24"/>
                <w:szCs w:val="24"/>
                <w:lang w:val="tr-TR"/>
              </w:rPr>
              <w:t xml:space="preserve"> </w:t>
            </w:r>
          </w:p>
        </w:tc>
      </w:tr>
      <w:tr w:rsidR="00C512DC" w:rsidRPr="002F3F25" w14:paraId="47DDEC0B" w14:textId="77777777" w:rsidTr="001F6FF3">
        <w:trPr>
          <w:trHeight w:val="265"/>
        </w:trPr>
        <w:tc>
          <w:tcPr>
            <w:tcW w:w="1616" w:type="dxa"/>
            <w:vMerge w:val="restart"/>
          </w:tcPr>
          <w:p w14:paraId="47836892" w14:textId="190E14CE"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74F971D" w14:textId="77777777" w:rsidR="003F3AFF" w:rsidRPr="002F3F25" w:rsidRDefault="003F3AFF" w:rsidP="002F3F25">
            <w:pPr>
              <w:jc w:val="both"/>
              <w:rPr>
                <w:rFonts w:eastAsia="Calibri"/>
                <w:color w:val="000000" w:themeColor="text1"/>
                <w:sz w:val="24"/>
                <w:szCs w:val="24"/>
                <w:lang w:val="tr-TR"/>
              </w:rPr>
            </w:pPr>
          </w:p>
        </w:tc>
        <w:tc>
          <w:tcPr>
            <w:tcW w:w="2142" w:type="dxa"/>
          </w:tcPr>
          <w:p w14:paraId="6364E07E" w14:textId="77777777" w:rsidR="003F3AFF" w:rsidRPr="002F3F25" w:rsidRDefault="003F3AFF" w:rsidP="002F3F25">
            <w:pPr>
              <w:jc w:val="both"/>
              <w:rPr>
                <w:color w:val="000000" w:themeColor="text1"/>
                <w:sz w:val="24"/>
                <w:szCs w:val="24"/>
                <w:lang w:val="tr-TR"/>
              </w:rPr>
            </w:pPr>
          </w:p>
        </w:tc>
        <w:tc>
          <w:tcPr>
            <w:tcW w:w="567" w:type="dxa"/>
          </w:tcPr>
          <w:p w14:paraId="30051B04" w14:textId="77777777" w:rsidR="003F3AFF" w:rsidRPr="002F3F25" w:rsidRDefault="003F3AFF" w:rsidP="002F3F25">
            <w:pPr>
              <w:jc w:val="both"/>
              <w:rPr>
                <w:color w:val="000000" w:themeColor="text1"/>
                <w:sz w:val="24"/>
                <w:szCs w:val="24"/>
                <w:lang w:val="tr-TR"/>
              </w:rPr>
            </w:pPr>
          </w:p>
        </w:tc>
        <w:tc>
          <w:tcPr>
            <w:tcW w:w="567" w:type="dxa"/>
          </w:tcPr>
          <w:p w14:paraId="4EEA28BE" w14:textId="5E1DBD8F" w:rsidR="003F3AFF" w:rsidRPr="002F3F25" w:rsidRDefault="00536A60" w:rsidP="002F3F25">
            <w:pPr>
              <w:jc w:val="both"/>
              <w:rPr>
                <w:color w:val="000000" w:themeColor="text1"/>
                <w:sz w:val="24"/>
                <w:szCs w:val="24"/>
                <w:lang w:val="tr-TR"/>
              </w:rPr>
            </w:pPr>
            <w:r>
              <w:rPr>
                <w:color w:val="000000" w:themeColor="text1"/>
                <w:sz w:val="24"/>
                <w:szCs w:val="24"/>
                <w:lang w:val="tr-TR"/>
              </w:rPr>
              <w:t>(Ç</w:t>
            </w:r>
            <w:r w:rsidR="003F3AFF" w:rsidRPr="002F3F25">
              <w:rPr>
                <w:color w:val="000000" w:themeColor="text1"/>
                <w:sz w:val="24"/>
                <w:szCs w:val="24"/>
                <w:lang w:val="tr-TR"/>
              </w:rPr>
              <w:t>)</w:t>
            </w:r>
          </w:p>
        </w:tc>
        <w:tc>
          <w:tcPr>
            <w:tcW w:w="4822" w:type="dxa"/>
            <w:gridSpan w:val="2"/>
          </w:tcPr>
          <w:p w14:paraId="0829D506"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Bu fıkra uyarınca yapılan tüm işlemlerin bir dökümü Sigorta Yöneticisine gönderilir.</w:t>
            </w:r>
          </w:p>
        </w:tc>
      </w:tr>
      <w:tr w:rsidR="00C512DC" w:rsidRPr="002F3F25" w14:paraId="51DB2D62" w14:textId="77777777" w:rsidTr="001F6FF3">
        <w:trPr>
          <w:trHeight w:val="265"/>
        </w:trPr>
        <w:tc>
          <w:tcPr>
            <w:tcW w:w="1616" w:type="dxa"/>
            <w:vMerge/>
          </w:tcPr>
          <w:p w14:paraId="27B549E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0E1BA19" w14:textId="77777777" w:rsidR="003F3AFF" w:rsidRPr="002F3F25" w:rsidRDefault="003F3AFF" w:rsidP="002F3F25">
            <w:pPr>
              <w:jc w:val="both"/>
              <w:rPr>
                <w:rFonts w:eastAsia="Calibri"/>
                <w:color w:val="000000" w:themeColor="text1"/>
                <w:sz w:val="24"/>
                <w:szCs w:val="24"/>
                <w:lang w:val="tr-TR"/>
              </w:rPr>
            </w:pPr>
          </w:p>
        </w:tc>
        <w:tc>
          <w:tcPr>
            <w:tcW w:w="2142" w:type="dxa"/>
          </w:tcPr>
          <w:p w14:paraId="1EAD4958" w14:textId="77777777" w:rsidR="003F3AFF" w:rsidRPr="002F3F25" w:rsidRDefault="003F3AFF" w:rsidP="002F3F25">
            <w:pPr>
              <w:jc w:val="both"/>
              <w:rPr>
                <w:color w:val="000000" w:themeColor="text1"/>
                <w:sz w:val="24"/>
                <w:szCs w:val="24"/>
                <w:lang w:val="tr-TR"/>
              </w:rPr>
            </w:pPr>
          </w:p>
        </w:tc>
        <w:tc>
          <w:tcPr>
            <w:tcW w:w="567" w:type="dxa"/>
          </w:tcPr>
          <w:p w14:paraId="78E37CF9" w14:textId="3FDD3D66" w:rsidR="006B3BAB" w:rsidRPr="006B3BAB" w:rsidRDefault="00536A60" w:rsidP="002F3F25">
            <w:pPr>
              <w:jc w:val="both"/>
              <w:rPr>
                <w:color w:val="000000" w:themeColor="text1"/>
                <w:sz w:val="24"/>
                <w:szCs w:val="24"/>
                <w:lang w:val="tr-TR"/>
              </w:rPr>
            </w:pPr>
            <w:r w:rsidRPr="006B3BAB">
              <w:rPr>
                <w:color w:val="000000" w:themeColor="text1"/>
                <w:sz w:val="24"/>
                <w:szCs w:val="24"/>
                <w:lang w:val="tr-TR"/>
              </w:rPr>
              <w:t xml:space="preserve"> </w:t>
            </w:r>
            <w:r w:rsidR="006B3BAB" w:rsidRPr="006B3BAB">
              <w:rPr>
                <w:color w:val="000000" w:themeColor="text1"/>
                <w:sz w:val="24"/>
                <w:szCs w:val="24"/>
                <w:lang w:val="tr-TR"/>
              </w:rPr>
              <w:t>(</w:t>
            </w:r>
            <w:r w:rsidR="001F6FF3">
              <w:rPr>
                <w:color w:val="000000" w:themeColor="text1"/>
                <w:sz w:val="24"/>
                <w:szCs w:val="24"/>
                <w:lang w:val="tr-TR"/>
              </w:rPr>
              <w:t>3</w:t>
            </w:r>
            <w:r w:rsidR="006B3BAB" w:rsidRPr="006B3BAB">
              <w:rPr>
                <w:color w:val="000000" w:themeColor="text1"/>
                <w:sz w:val="24"/>
                <w:szCs w:val="24"/>
                <w:lang w:val="tr-TR"/>
              </w:rPr>
              <w:t>)</w:t>
            </w:r>
          </w:p>
        </w:tc>
        <w:tc>
          <w:tcPr>
            <w:tcW w:w="567" w:type="dxa"/>
          </w:tcPr>
          <w:p w14:paraId="4A3E4BA6"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(A)</w:t>
            </w:r>
          </w:p>
        </w:tc>
        <w:tc>
          <w:tcPr>
            <w:tcW w:w="4822" w:type="dxa"/>
            <w:gridSpan w:val="2"/>
          </w:tcPr>
          <w:p w14:paraId="52E90E6C" w14:textId="5DC7AF6F" w:rsidR="003F3AFF" w:rsidRPr="002F3F25" w:rsidRDefault="00E62C45" w:rsidP="00E62C45">
            <w:pPr>
              <w:jc w:val="both"/>
              <w:rPr>
                <w:rFonts w:eastAsia="Calibri"/>
                <w:color w:val="000000" w:themeColor="text1"/>
                <w:sz w:val="24"/>
                <w:szCs w:val="24"/>
                <w:lang w:val="tr-TR"/>
              </w:rPr>
            </w:pPr>
            <w:r>
              <w:rPr>
                <w:rFonts w:eastAsia="Calibri"/>
                <w:color w:val="000000" w:themeColor="text1"/>
                <w:sz w:val="24"/>
                <w:szCs w:val="24"/>
                <w:lang w:val="tr-TR"/>
              </w:rPr>
              <w:t xml:space="preserve">Sigorta acenteliği yapacak olanlar </w:t>
            </w:r>
            <w:r w:rsidR="003117E8">
              <w:rPr>
                <w:rFonts w:eastAsia="Calibri"/>
                <w:color w:val="000000" w:themeColor="text1"/>
                <w:sz w:val="24"/>
                <w:szCs w:val="24"/>
                <w:lang w:val="tr-TR"/>
              </w:rPr>
              <w:t>yukarıdaki (1)’inci ve (2)’nci</w:t>
            </w:r>
            <w:r w:rsidR="003F3AFF" w:rsidRPr="002F3F25">
              <w:rPr>
                <w:rFonts w:eastAsia="Calibri"/>
                <w:color w:val="000000" w:themeColor="text1"/>
                <w:sz w:val="24"/>
                <w:szCs w:val="24"/>
                <w:lang w:val="tr-TR"/>
              </w:rPr>
              <w:t xml:space="preserve"> </w:t>
            </w:r>
            <w:r w:rsidR="00785306">
              <w:rPr>
                <w:rFonts w:eastAsia="Calibri"/>
                <w:color w:val="000000" w:themeColor="text1"/>
                <w:sz w:val="24"/>
                <w:szCs w:val="24"/>
                <w:lang w:val="tr-TR"/>
              </w:rPr>
              <w:t xml:space="preserve">fıkralarda </w:t>
            </w:r>
            <w:r w:rsidR="001378DB" w:rsidRPr="001F6FF3">
              <w:rPr>
                <w:rFonts w:eastAsia="Calibri"/>
                <w:color w:val="000000" w:themeColor="text1"/>
                <w:sz w:val="24"/>
                <w:szCs w:val="24"/>
                <w:lang w:val="tr-TR"/>
              </w:rPr>
              <w:t>belirtilen</w:t>
            </w:r>
            <w:r w:rsidR="003F3AFF" w:rsidRPr="001F6FF3">
              <w:rPr>
                <w:rFonts w:eastAsia="Calibri"/>
                <w:color w:val="000000" w:themeColor="text1"/>
                <w:sz w:val="24"/>
                <w:szCs w:val="24"/>
                <w:lang w:val="tr-TR"/>
              </w:rPr>
              <w:t xml:space="preserve"> </w:t>
            </w:r>
            <w:r w:rsidR="003F3AFF" w:rsidRPr="002F3F25">
              <w:rPr>
                <w:rFonts w:eastAsia="Calibri"/>
                <w:color w:val="000000" w:themeColor="text1"/>
                <w:sz w:val="24"/>
                <w:szCs w:val="24"/>
                <w:lang w:val="tr-TR"/>
              </w:rPr>
              <w:t>nitelikleri ve gerekli koşulları taşıdıklarını gösteren belgelerle Sigorta Yöneticisine başvururlar.</w:t>
            </w:r>
          </w:p>
        </w:tc>
      </w:tr>
      <w:tr w:rsidR="00C512DC" w:rsidRPr="002F3F25" w14:paraId="44B29B47" w14:textId="77777777" w:rsidTr="001F6FF3">
        <w:trPr>
          <w:trHeight w:val="265"/>
        </w:trPr>
        <w:tc>
          <w:tcPr>
            <w:tcW w:w="1616" w:type="dxa"/>
          </w:tcPr>
          <w:p w14:paraId="6068F4D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586FAE9" w14:textId="77777777" w:rsidR="003F3AFF" w:rsidRPr="002F3F25" w:rsidRDefault="003F3AFF" w:rsidP="002F3F25">
            <w:pPr>
              <w:jc w:val="both"/>
              <w:rPr>
                <w:rFonts w:eastAsia="Calibri"/>
                <w:color w:val="000000" w:themeColor="text1"/>
                <w:sz w:val="24"/>
                <w:szCs w:val="24"/>
                <w:lang w:val="tr-TR"/>
              </w:rPr>
            </w:pPr>
          </w:p>
        </w:tc>
        <w:tc>
          <w:tcPr>
            <w:tcW w:w="2142" w:type="dxa"/>
          </w:tcPr>
          <w:p w14:paraId="165485B4" w14:textId="21E8F71B" w:rsidR="003F3AFF" w:rsidRPr="002F3F25" w:rsidRDefault="003F3AFF" w:rsidP="002F3F25">
            <w:pPr>
              <w:jc w:val="both"/>
              <w:rPr>
                <w:b/>
                <w:color w:val="000000" w:themeColor="text1"/>
                <w:sz w:val="24"/>
                <w:szCs w:val="24"/>
                <w:highlight w:val="yellow"/>
                <w:lang w:val="tr-TR"/>
              </w:rPr>
            </w:pPr>
          </w:p>
        </w:tc>
        <w:tc>
          <w:tcPr>
            <w:tcW w:w="567" w:type="dxa"/>
          </w:tcPr>
          <w:p w14:paraId="439A01B0" w14:textId="77777777" w:rsidR="003F3AFF" w:rsidRPr="002F3F25" w:rsidRDefault="003F3AFF" w:rsidP="002F3F25">
            <w:pPr>
              <w:jc w:val="both"/>
              <w:rPr>
                <w:color w:val="000000" w:themeColor="text1"/>
                <w:sz w:val="24"/>
                <w:szCs w:val="24"/>
                <w:lang w:val="tr-TR"/>
              </w:rPr>
            </w:pPr>
          </w:p>
        </w:tc>
        <w:tc>
          <w:tcPr>
            <w:tcW w:w="567" w:type="dxa"/>
          </w:tcPr>
          <w:p w14:paraId="063F98BA"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w:t>
            </w:r>
          </w:p>
        </w:tc>
        <w:tc>
          <w:tcPr>
            <w:tcW w:w="4822" w:type="dxa"/>
            <w:gridSpan w:val="2"/>
          </w:tcPr>
          <w:p w14:paraId="50D2DE9A" w14:textId="6E02D2A9" w:rsidR="003F3AFF" w:rsidRPr="002F3F25" w:rsidRDefault="003F3AFF" w:rsidP="001F6FF3">
            <w:pPr>
              <w:jc w:val="both"/>
              <w:rPr>
                <w:rFonts w:eastAsia="Calibri"/>
                <w:color w:val="000000" w:themeColor="text1"/>
                <w:sz w:val="24"/>
                <w:szCs w:val="24"/>
                <w:lang w:val="tr-TR"/>
              </w:rPr>
            </w:pPr>
            <w:r w:rsidRPr="002F3F25">
              <w:rPr>
                <w:rFonts w:eastAsia="Calibri"/>
                <w:color w:val="000000" w:themeColor="text1"/>
                <w:sz w:val="24"/>
                <w:szCs w:val="24"/>
                <w:lang w:val="tr-TR"/>
              </w:rPr>
              <w:t>Sigorta Yöneticisi başvurular</w:t>
            </w:r>
            <w:r w:rsidR="001F6FF3">
              <w:rPr>
                <w:rFonts w:eastAsia="Calibri"/>
                <w:color w:val="000000" w:themeColor="text1"/>
                <w:sz w:val="24"/>
                <w:szCs w:val="24"/>
                <w:lang w:val="tr-TR"/>
              </w:rPr>
              <w:t xml:space="preserve">ı inceledikten sonra uygun olan </w:t>
            </w:r>
            <w:r w:rsidRPr="002F3F25">
              <w:rPr>
                <w:rFonts w:eastAsia="Calibri"/>
                <w:color w:val="000000" w:themeColor="text1"/>
                <w:sz w:val="24"/>
                <w:szCs w:val="24"/>
                <w:lang w:val="tr-TR"/>
              </w:rPr>
              <w:t>tüzel kişilere sigorta acenteliği yapma izni verir.</w:t>
            </w:r>
          </w:p>
        </w:tc>
      </w:tr>
      <w:tr w:rsidR="0070529C" w:rsidRPr="002F3F25" w14:paraId="7FD0E033" w14:textId="77777777" w:rsidTr="001F6FF3">
        <w:trPr>
          <w:trHeight w:val="265"/>
        </w:trPr>
        <w:tc>
          <w:tcPr>
            <w:tcW w:w="1616" w:type="dxa"/>
          </w:tcPr>
          <w:p w14:paraId="12FBCAC3" w14:textId="77777777" w:rsidR="0070529C" w:rsidRPr="002F3F25" w:rsidRDefault="0070529C" w:rsidP="002F3F25">
            <w:pPr>
              <w:pStyle w:val="NoSpacing"/>
              <w:rPr>
                <w:rFonts w:ascii="Times New Roman" w:hAnsi="Times New Roman" w:cs="Times New Roman"/>
                <w:color w:val="000000" w:themeColor="text1"/>
                <w:sz w:val="24"/>
                <w:szCs w:val="24"/>
                <w:lang w:val="tr-TR"/>
              </w:rPr>
            </w:pPr>
          </w:p>
        </w:tc>
        <w:tc>
          <w:tcPr>
            <w:tcW w:w="464" w:type="dxa"/>
          </w:tcPr>
          <w:p w14:paraId="609E57C1" w14:textId="77777777" w:rsidR="0070529C" w:rsidRPr="002F3F25" w:rsidRDefault="0070529C" w:rsidP="002F3F25">
            <w:pPr>
              <w:jc w:val="both"/>
              <w:rPr>
                <w:rFonts w:eastAsia="Calibri"/>
                <w:color w:val="000000" w:themeColor="text1"/>
                <w:sz w:val="24"/>
                <w:szCs w:val="24"/>
                <w:lang w:val="tr-TR"/>
              </w:rPr>
            </w:pPr>
          </w:p>
        </w:tc>
        <w:tc>
          <w:tcPr>
            <w:tcW w:w="2709" w:type="dxa"/>
            <w:gridSpan w:val="2"/>
          </w:tcPr>
          <w:p w14:paraId="598A132F" w14:textId="77777777" w:rsidR="0070529C" w:rsidRPr="002F3F25" w:rsidRDefault="0070529C" w:rsidP="002F3F25">
            <w:pPr>
              <w:jc w:val="both"/>
              <w:rPr>
                <w:b/>
                <w:color w:val="000000" w:themeColor="text1"/>
                <w:sz w:val="24"/>
                <w:szCs w:val="24"/>
                <w:highlight w:val="yellow"/>
                <w:lang w:val="tr-TR"/>
              </w:rPr>
            </w:pPr>
          </w:p>
          <w:p w14:paraId="210EDEA6" w14:textId="77777777" w:rsidR="0070529C" w:rsidRPr="002F3F25" w:rsidRDefault="0070529C" w:rsidP="002F3F25">
            <w:pPr>
              <w:jc w:val="both"/>
              <w:rPr>
                <w:b/>
                <w:color w:val="000000" w:themeColor="text1"/>
                <w:sz w:val="24"/>
                <w:szCs w:val="24"/>
                <w:highlight w:val="yellow"/>
                <w:lang w:val="tr-TR"/>
              </w:rPr>
            </w:pPr>
          </w:p>
          <w:p w14:paraId="52804159" w14:textId="77777777" w:rsidR="0070529C" w:rsidRDefault="0070529C" w:rsidP="002F3F25">
            <w:pPr>
              <w:jc w:val="both"/>
              <w:rPr>
                <w:b/>
                <w:color w:val="000000" w:themeColor="text1"/>
                <w:sz w:val="24"/>
                <w:szCs w:val="24"/>
                <w:highlight w:val="yellow"/>
                <w:lang w:val="tr-TR"/>
              </w:rPr>
            </w:pPr>
          </w:p>
          <w:p w14:paraId="1D57D245" w14:textId="77777777" w:rsidR="0070529C" w:rsidRDefault="0070529C" w:rsidP="002F3F25">
            <w:pPr>
              <w:jc w:val="both"/>
              <w:rPr>
                <w:b/>
                <w:color w:val="000000" w:themeColor="text1"/>
                <w:sz w:val="24"/>
                <w:szCs w:val="24"/>
                <w:highlight w:val="yellow"/>
                <w:lang w:val="tr-TR"/>
              </w:rPr>
            </w:pPr>
          </w:p>
          <w:p w14:paraId="4D2A59DD" w14:textId="77777777" w:rsidR="0070529C" w:rsidRDefault="0070529C" w:rsidP="002F3F25">
            <w:pPr>
              <w:jc w:val="both"/>
              <w:rPr>
                <w:color w:val="000000" w:themeColor="text1"/>
                <w:sz w:val="24"/>
                <w:szCs w:val="24"/>
                <w:lang w:val="tr-TR"/>
              </w:rPr>
            </w:pPr>
          </w:p>
          <w:p w14:paraId="5D62FC60" w14:textId="005C4E39" w:rsidR="0070529C" w:rsidRDefault="00A1784D" w:rsidP="00A1784D">
            <w:pPr>
              <w:jc w:val="center"/>
              <w:rPr>
                <w:color w:val="000000" w:themeColor="text1"/>
                <w:sz w:val="24"/>
                <w:szCs w:val="24"/>
                <w:lang w:val="tr-TR"/>
              </w:rPr>
            </w:pPr>
            <w:r>
              <w:rPr>
                <w:color w:val="000000" w:themeColor="text1"/>
                <w:sz w:val="24"/>
                <w:szCs w:val="24"/>
                <w:lang w:val="tr-TR"/>
              </w:rPr>
              <w:t xml:space="preserve">     </w:t>
            </w:r>
            <w:r w:rsidR="0070529C" w:rsidRPr="001F6FF3">
              <w:rPr>
                <w:color w:val="000000" w:themeColor="text1"/>
                <w:sz w:val="24"/>
                <w:szCs w:val="24"/>
                <w:lang w:val="tr-TR"/>
              </w:rPr>
              <w:t>29/2019</w:t>
            </w:r>
          </w:p>
          <w:p w14:paraId="70319647" w14:textId="1F342B69" w:rsidR="00A1784D" w:rsidRPr="001F6FF3" w:rsidRDefault="00A1784D" w:rsidP="00A1784D">
            <w:pPr>
              <w:jc w:val="center"/>
              <w:rPr>
                <w:color w:val="000000" w:themeColor="text1"/>
                <w:sz w:val="24"/>
                <w:szCs w:val="24"/>
                <w:lang w:val="tr-TR"/>
              </w:rPr>
            </w:pPr>
            <w:r>
              <w:rPr>
                <w:color w:val="000000" w:themeColor="text1"/>
                <w:sz w:val="24"/>
                <w:szCs w:val="24"/>
                <w:lang w:val="tr-TR"/>
              </w:rPr>
              <w:t xml:space="preserve">             29/2025</w:t>
            </w:r>
          </w:p>
          <w:p w14:paraId="5C08F5B2" w14:textId="77777777" w:rsidR="0070529C" w:rsidRPr="002F3F25" w:rsidRDefault="0070529C" w:rsidP="002F3F25">
            <w:pPr>
              <w:jc w:val="both"/>
              <w:rPr>
                <w:color w:val="000000" w:themeColor="text1"/>
                <w:sz w:val="24"/>
                <w:szCs w:val="24"/>
                <w:lang w:val="tr-TR"/>
              </w:rPr>
            </w:pPr>
          </w:p>
        </w:tc>
        <w:tc>
          <w:tcPr>
            <w:tcW w:w="567" w:type="dxa"/>
          </w:tcPr>
          <w:p w14:paraId="5EC684BB" w14:textId="77777777" w:rsidR="0070529C" w:rsidRPr="002F3F25" w:rsidRDefault="0070529C" w:rsidP="002F3F25">
            <w:pPr>
              <w:jc w:val="both"/>
              <w:rPr>
                <w:color w:val="000000" w:themeColor="text1"/>
                <w:sz w:val="24"/>
                <w:szCs w:val="24"/>
                <w:lang w:val="tr-TR"/>
              </w:rPr>
            </w:pPr>
            <w:r w:rsidRPr="002F3F25">
              <w:rPr>
                <w:color w:val="000000" w:themeColor="text1"/>
                <w:sz w:val="24"/>
                <w:szCs w:val="24"/>
                <w:lang w:val="tr-TR"/>
              </w:rPr>
              <w:t>(C)</w:t>
            </w:r>
          </w:p>
        </w:tc>
        <w:tc>
          <w:tcPr>
            <w:tcW w:w="4822" w:type="dxa"/>
            <w:gridSpan w:val="2"/>
          </w:tcPr>
          <w:p w14:paraId="165D57C4" w14:textId="3EE3286F" w:rsidR="006B3BAB" w:rsidRPr="001F6FF3" w:rsidRDefault="0070529C" w:rsidP="006B3BAB">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Sigorta </w:t>
            </w:r>
            <w:r w:rsidRPr="003A006A">
              <w:rPr>
                <w:rFonts w:eastAsia="Calibri"/>
                <w:color w:val="000000" w:themeColor="text1"/>
                <w:sz w:val="24"/>
                <w:szCs w:val="24"/>
                <w:lang w:val="tr-TR"/>
              </w:rPr>
              <w:t xml:space="preserve">Yöneticisinden izin alan sigorta acenteleri, </w:t>
            </w:r>
            <w:r w:rsidRPr="001F6FF3">
              <w:rPr>
                <w:rFonts w:eastAsia="Calibri"/>
                <w:color w:val="000000" w:themeColor="text1"/>
                <w:sz w:val="24"/>
                <w:szCs w:val="24"/>
                <w:lang w:val="tr-TR"/>
              </w:rPr>
              <w:t>Birliğe başvuruda bulunarak kayıt yaptırmak ve Sigorta Acenteleri Birliğine kayıt yaptırarak üye olmak zorundadırlar.</w:t>
            </w:r>
            <w:r w:rsidR="00786C9D" w:rsidRPr="001F6FF3">
              <w:rPr>
                <w:rFonts w:eastAsia="Calibri"/>
                <w:color w:val="000000" w:themeColor="text1"/>
                <w:sz w:val="24"/>
                <w:szCs w:val="24"/>
                <w:lang w:val="tr-TR"/>
              </w:rPr>
              <w:t xml:space="preserve">     </w:t>
            </w:r>
            <w:r w:rsidRPr="001F6FF3">
              <w:rPr>
                <w:rFonts w:eastAsia="Calibri"/>
                <w:color w:val="000000" w:themeColor="text1"/>
                <w:sz w:val="24"/>
                <w:szCs w:val="24"/>
                <w:lang w:val="tr-TR"/>
              </w:rPr>
              <w:t xml:space="preserve">          </w:t>
            </w:r>
          </w:p>
          <w:p w14:paraId="00DED653" w14:textId="1A350DBA" w:rsidR="0070529C" w:rsidRPr="001F6FF3" w:rsidRDefault="006B3BAB" w:rsidP="003117E8">
            <w:pPr>
              <w:jc w:val="both"/>
              <w:rPr>
                <w:rFonts w:eastAsia="Calibri"/>
                <w:color w:val="000000" w:themeColor="text1"/>
                <w:sz w:val="24"/>
                <w:szCs w:val="24"/>
                <w:lang w:val="tr-TR"/>
              </w:rPr>
            </w:pPr>
            <w:r>
              <w:rPr>
                <w:rFonts w:eastAsia="Calibri"/>
                <w:color w:val="000000" w:themeColor="text1"/>
                <w:sz w:val="24"/>
                <w:szCs w:val="24"/>
                <w:lang w:val="tr-TR"/>
              </w:rPr>
              <w:t xml:space="preserve">         </w:t>
            </w:r>
            <w:r w:rsidRPr="001F6FF3">
              <w:rPr>
                <w:rFonts w:eastAsia="Calibri"/>
                <w:color w:val="000000" w:themeColor="text1"/>
                <w:sz w:val="24"/>
                <w:szCs w:val="24"/>
                <w:lang w:val="tr-TR"/>
              </w:rPr>
              <w:t xml:space="preserve">     </w:t>
            </w:r>
            <w:r w:rsidR="0005453B" w:rsidRPr="001F6FF3">
              <w:rPr>
                <w:rFonts w:eastAsia="Calibri"/>
                <w:color w:val="000000" w:themeColor="text1"/>
                <w:sz w:val="24"/>
                <w:szCs w:val="24"/>
                <w:lang w:val="tr-TR"/>
              </w:rPr>
              <w:t>Ancak</w:t>
            </w:r>
            <w:r w:rsidR="0005453B" w:rsidRPr="001F6FF3">
              <w:rPr>
                <w:color w:val="000000" w:themeColor="text1"/>
              </w:rPr>
              <w:t xml:space="preserve"> </w:t>
            </w:r>
            <w:r w:rsidR="0005453B" w:rsidRPr="001F6FF3">
              <w:rPr>
                <w:rFonts w:eastAsia="Calibri"/>
                <w:color w:val="000000" w:themeColor="text1"/>
                <w:sz w:val="24"/>
                <w:szCs w:val="24"/>
                <w:lang w:val="tr-TR"/>
              </w:rPr>
              <w:t>sigorta acenteliği yapacak ola</w:t>
            </w:r>
            <w:r w:rsidR="00A1784D">
              <w:rPr>
                <w:rFonts w:eastAsia="Calibri"/>
                <w:color w:val="000000" w:themeColor="text1"/>
                <w:sz w:val="24"/>
                <w:szCs w:val="24"/>
                <w:lang w:val="tr-TR"/>
              </w:rPr>
              <w:t>n b</w:t>
            </w:r>
            <w:r w:rsidR="003117E8" w:rsidRPr="001F6FF3">
              <w:rPr>
                <w:rFonts w:eastAsia="Calibri"/>
                <w:color w:val="000000" w:themeColor="text1"/>
                <w:sz w:val="24"/>
                <w:szCs w:val="24"/>
                <w:lang w:val="tr-TR"/>
              </w:rPr>
              <w:t>ankalarda bu kural aranmaz. Ayrıca</w:t>
            </w:r>
            <w:r w:rsidR="0005453B" w:rsidRPr="001F6FF3">
              <w:rPr>
                <w:rFonts w:eastAsia="Calibri"/>
                <w:color w:val="000000" w:themeColor="text1"/>
                <w:sz w:val="24"/>
                <w:szCs w:val="24"/>
                <w:lang w:val="tr-TR"/>
              </w:rPr>
              <w:t xml:space="preserve"> </w:t>
            </w:r>
            <w:r w:rsidR="003117E8" w:rsidRPr="001F6FF3">
              <w:rPr>
                <w:rFonts w:eastAsia="Calibri"/>
                <w:color w:val="000000" w:themeColor="text1"/>
                <w:sz w:val="24"/>
                <w:szCs w:val="24"/>
                <w:lang w:val="tr-TR"/>
              </w:rPr>
              <w:t>Kıbrıs Türk Esnaf ve Zanaatkarlar Odası Yasasının 32’nci maddesinin (3)’üncü fıkrası uyarınca Oda Yönetim Kurulu tarafından Sigorta Acenteleri Birliğinin kapatılması halinde, sigorta acentelerinin Birliğe kayıt yaptırmış olmaları kayıt zorunluluğunun ifası bakımından yeterli sayılır.</w:t>
            </w:r>
          </w:p>
        </w:tc>
      </w:tr>
    </w:tbl>
    <w:p w14:paraId="07A05C3E" w14:textId="77777777" w:rsidR="001F6FF3" w:rsidRDefault="001F6FF3">
      <w:r>
        <w:br w:type="page"/>
      </w:r>
    </w:p>
    <w:tbl>
      <w:tblPr>
        <w:tblW w:w="10178" w:type="dxa"/>
        <w:tblInd w:w="-289" w:type="dxa"/>
        <w:tblLayout w:type="fixed"/>
        <w:tblLook w:val="0000" w:firstRow="0" w:lastRow="0" w:firstColumn="0" w:lastColumn="0" w:noHBand="0" w:noVBand="0"/>
      </w:tblPr>
      <w:tblGrid>
        <w:gridCol w:w="1616"/>
        <w:gridCol w:w="464"/>
        <w:gridCol w:w="2142"/>
        <w:gridCol w:w="567"/>
        <w:gridCol w:w="567"/>
        <w:gridCol w:w="569"/>
        <w:gridCol w:w="4253"/>
      </w:tblGrid>
      <w:tr w:rsidR="00C512DC" w:rsidRPr="002F3F25" w14:paraId="0DCD3C57" w14:textId="77777777" w:rsidTr="001F6FF3">
        <w:trPr>
          <w:trHeight w:val="265"/>
        </w:trPr>
        <w:tc>
          <w:tcPr>
            <w:tcW w:w="1616" w:type="dxa"/>
          </w:tcPr>
          <w:p w14:paraId="356FAC55" w14:textId="70D3C7AE"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833083B" w14:textId="77777777" w:rsidR="003F3AFF" w:rsidRPr="002F3F25" w:rsidRDefault="003F3AFF" w:rsidP="002F3F25">
            <w:pPr>
              <w:jc w:val="both"/>
              <w:rPr>
                <w:rFonts w:eastAsia="Calibri"/>
                <w:color w:val="000000" w:themeColor="text1"/>
                <w:sz w:val="24"/>
                <w:szCs w:val="24"/>
                <w:lang w:val="tr-TR"/>
              </w:rPr>
            </w:pPr>
          </w:p>
        </w:tc>
        <w:tc>
          <w:tcPr>
            <w:tcW w:w="2142" w:type="dxa"/>
          </w:tcPr>
          <w:p w14:paraId="78CF809E" w14:textId="77777777" w:rsidR="003F3AFF" w:rsidRPr="002F3F25" w:rsidRDefault="003F3AFF" w:rsidP="002F3F25">
            <w:pPr>
              <w:jc w:val="both"/>
              <w:rPr>
                <w:color w:val="000000" w:themeColor="text1"/>
                <w:sz w:val="24"/>
                <w:szCs w:val="24"/>
                <w:lang w:val="tr-TR"/>
              </w:rPr>
            </w:pPr>
          </w:p>
        </w:tc>
        <w:tc>
          <w:tcPr>
            <w:tcW w:w="567" w:type="dxa"/>
          </w:tcPr>
          <w:p w14:paraId="4B862EA6" w14:textId="77777777" w:rsidR="003F3AFF" w:rsidRPr="002F3F25" w:rsidRDefault="003F3AFF" w:rsidP="002F3F25">
            <w:pPr>
              <w:jc w:val="both"/>
              <w:rPr>
                <w:color w:val="000000" w:themeColor="text1"/>
                <w:sz w:val="24"/>
                <w:szCs w:val="24"/>
                <w:lang w:val="tr-TR"/>
              </w:rPr>
            </w:pPr>
          </w:p>
        </w:tc>
        <w:tc>
          <w:tcPr>
            <w:tcW w:w="567" w:type="dxa"/>
          </w:tcPr>
          <w:p w14:paraId="75B87CE1"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(Ç)</w:t>
            </w:r>
          </w:p>
        </w:tc>
        <w:tc>
          <w:tcPr>
            <w:tcW w:w="4822" w:type="dxa"/>
            <w:gridSpan w:val="2"/>
          </w:tcPr>
          <w:p w14:paraId="419BB721" w14:textId="2B9309EF" w:rsidR="003F3AFF" w:rsidRPr="002F3F25" w:rsidRDefault="00D15B5B" w:rsidP="002F3F25">
            <w:pPr>
              <w:jc w:val="both"/>
              <w:rPr>
                <w:rFonts w:eastAsia="Calibri"/>
                <w:color w:val="000000" w:themeColor="text1"/>
                <w:sz w:val="24"/>
                <w:szCs w:val="24"/>
                <w:lang w:val="tr-TR"/>
              </w:rPr>
            </w:pPr>
            <w:r w:rsidRPr="001F6FF3">
              <w:rPr>
                <w:rFonts w:eastAsia="Calibri"/>
                <w:color w:val="000000" w:themeColor="text1"/>
                <w:sz w:val="24"/>
                <w:szCs w:val="24"/>
                <w:lang w:val="tr-TR"/>
              </w:rPr>
              <w:t>Yukarıdaki (C) bendi uyarınca,</w:t>
            </w:r>
            <w:r w:rsidR="003F3AFF" w:rsidRPr="002F3F25">
              <w:rPr>
                <w:rFonts w:eastAsia="Calibri"/>
                <w:color w:val="000000" w:themeColor="text1"/>
                <w:sz w:val="24"/>
                <w:szCs w:val="24"/>
                <w:lang w:val="tr-TR"/>
              </w:rPr>
              <w:t xml:space="preserve"> kayıt yaptıran sigorta acenteleri, her yılın en geç Ocak ayının sonuna kadar Gelir ve Vergi Dairesi veznelerine yatıracakları, acenteliğini yapacakları her bir sigorta şirketi için yürürlükteki aylık </w:t>
            </w:r>
            <w:r w:rsidR="003F3AFF" w:rsidRPr="002F3F25">
              <w:rPr>
                <w:bCs/>
                <w:color w:val="000000" w:themeColor="text1"/>
                <w:sz w:val="24"/>
                <w:szCs w:val="24"/>
                <w:lang w:val="tr-TR"/>
              </w:rPr>
              <w:t xml:space="preserve">brüt asgari ücretin yarısı tutarındaki </w:t>
            </w:r>
            <w:r w:rsidR="003F3AFF" w:rsidRPr="002F3F25">
              <w:rPr>
                <w:rFonts w:eastAsia="Calibri"/>
                <w:color w:val="000000" w:themeColor="text1"/>
                <w:sz w:val="24"/>
                <w:szCs w:val="24"/>
                <w:lang w:val="tr-TR"/>
              </w:rPr>
              <w:t xml:space="preserve">lisans ücretinin yatırıldığını gösteren makbuzun bir suretini Sigorta Yöneticisine belgelemek koşuluyla lisans belgesi almak zorundadırlar. </w:t>
            </w:r>
          </w:p>
        </w:tc>
      </w:tr>
      <w:tr w:rsidR="00C512DC" w:rsidRPr="002F3F25" w14:paraId="14564CEB" w14:textId="77777777" w:rsidTr="001F6FF3">
        <w:trPr>
          <w:trHeight w:val="265"/>
        </w:trPr>
        <w:tc>
          <w:tcPr>
            <w:tcW w:w="1616" w:type="dxa"/>
          </w:tcPr>
          <w:p w14:paraId="159096CC" w14:textId="69C55608"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6F5C4A2" w14:textId="77777777" w:rsidR="003F3AFF" w:rsidRPr="002F3F25" w:rsidRDefault="003F3AFF" w:rsidP="002F3F25">
            <w:pPr>
              <w:jc w:val="both"/>
              <w:rPr>
                <w:rFonts w:eastAsia="Calibri"/>
                <w:color w:val="000000" w:themeColor="text1"/>
                <w:sz w:val="24"/>
                <w:szCs w:val="24"/>
                <w:lang w:val="tr-TR"/>
              </w:rPr>
            </w:pPr>
          </w:p>
        </w:tc>
        <w:tc>
          <w:tcPr>
            <w:tcW w:w="2142" w:type="dxa"/>
          </w:tcPr>
          <w:p w14:paraId="7D85615A" w14:textId="77777777" w:rsidR="003F3AFF" w:rsidRPr="002F3F25" w:rsidRDefault="003F3AFF" w:rsidP="002F3F25">
            <w:pPr>
              <w:jc w:val="both"/>
              <w:rPr>
                <w:color w:val="000000" w:themeColor="text1"/>
                <w:sz w:val="24"/>
                <w:szCs w:val="24"/>
                <w:lang w:val="tr-TR"/>
              </w:rPr>
            </w:pPr>
          </w:p>
        </w:tc>
        <w:tc>
          <w:tcPr>
            <w:tcW w:w="567" w:type="dxa"/>
          </w:tcPr>
          <w:p w14:paraId="00F4A61F" w14:textId="77777777" w:rsidR="003F3AFF" w:rsidRPr="002F3F25" w:rsidRDefault="003F3AFF" w:rsidP="002F3F25">
            <w:pPr>
              <w:jc w:val="both"/>
              <w:rPr>
                <w:color w:val="000000" w:themeColor="text1"/>
                <w:sz w:val="24"/>
                <w:szCs w:val="24"/>
                <w:lang w:val="tr-TR"/>
              </w:rPr>
            </w:pPr>
          </w:p>
        </w:tc>
        <w:tc>
          <w:tcPr>
            <w:tcW w:w="567" w:type="dxa"/>
          </w:tcPr>
          <w:p w14:paraId="4495A072" w14:textId="77777777" w:rsidR="003F3AFF" w:rsidRPr="002F3F25" w:rsidRDefault="003F3AFF" w:rsidP="002F3F25">
            <w:pPr>
              <w:jc w:val="both"/>
              <w:rPr>
                <w:color w:val="000000" w:themeColor="text1"/>
                <w:sz w:val="24"/>
                <w:szCs w:val="24"/>
                <w:lang w:val="tr-TR"/>
              </w:rPr>
            </w:pPr>
          </w:p>
        </w:tc>
        <w:tc>
          <w:tcPr>
            <w:tcW w:w="4822" w:type="dxa"/>
            <w:gridSpan w:val="2"/>
          </w:tcPr>
          <w:p w14:paraId="3B38FD32" w14:textId="62A86266" w:rsidR="003F3AFF" w:rsidRPr="002F3F25" w:rsidRDefault="007E4A8A"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w:t>
            </w:r>
            <w:r w:rsidR="001F6FF3">
              <w:rPr>
                <w:rFonts w:eastAsia="Calibri"/>
                <w:color w:val="000000" w:themeColor="text1"/>
                <w:sz w:val="24"/>
                <w:szCs w:val="24"/>
                <w:lang w:val="tr-TR"/>
              </w:rPr>
              <w:t xml:space="preserve">    </w:t>
            </w:r>
            <w:r w:rsidRPr="002F3F25">
              <w:rPr>
                <w:rFonts w:eastAsia="Calibri"/>
                <w:color w:val="000000" w:themeColor="text1"/>
                <w:sz w:val="24"/>
                <w:szCs w:val="24"/>
                <w:lang w:val="tr-TR"/>
              </w:rPr>
              <w:t>Ancak</w:t>
            </w:r>
            <w:r w:rsidR="00DF0C13" w:rsidRPr="002F3F25">
              <w:rPr>
                <w:rFonts w:eastAsia="Calibri"/>
                <w:color w:val="000000" w:themeColor="text1"/>
                <w:sz w:val="24"/>
                <w:szCs w:val="24"/>
                <w:lang w:val="tr-TR"/>
              </w:rPr>
              <w:t>;</w:t>
            </w:r>
          </w:p>
        </w:tc>
      </w:tr>
      <w:tr w:rsidR="00C512DC" w:rsidRPr="002F3F25" w14:paraId="5FD1EF25" w14:textId="77777777" w:rsidTr="001F6FF3">
        <w:trPr>
          <w:trHeight w:val="265"/>
        </w:trPr>
        <w:tc>
          <w:tcPr>
            <w:tcW w:w="1616" w:type="dxa"/>
          </w:tcPr>
          <w:p w14:paraId="4DD1A079"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E061845" w14:textId="77777777" w:rsidR="003F3AFF" w:rsidRPr="002F3F25" w:rsidRDefault="003F3AFF" w:rsidP="002F3F25">
            <w:pPr>
              <w:jc w:val="both"/>
              <w:rPr>
                <w:rFonts w:eastAsia="Calibri"/>
                <w:color w:val="000000" w:themeColor="text1"/>
                <w:sz w:val="24"/>
                <w:szCs w:val="24"/>
                <w:lang w:val="tr-TR"/>
              </w:rPr>
            </w:pPr>
          </w:p>
        </w:tc>
        <w:tc>
          <w:tcPr>
            <w:tcW w:w="2142" w:type="dxa"/>
          </w:tcPr>
          <w:p w14:paraId="4ADE18DC" w14:textId="77777777" w:rsidR="003F3AFF" w:rsidRPr="002F3F25" w:rsidRDefault="003F3AFF" w:rsidP="002F3F25">
            <w:pPr>
              <w:jc w:val="both"/>
              <w:rPr>
                <w:color w:val="000000" w:themeColor="text1"/>
                <w:sz w:val="24"/>
                <w:szCs w:val="24"/>
                <w:lang w:val="tr-TR"/>
              </w:rPr>
            </w:pPr>
          </w:p>
        </w:tc>
        <w:tc>
          <w:tcPr>
            <w:tcW w:w="567" w:type="dxa"/>
          </w:tcPr>
          <w:p w14:paraId="456C8B42" w14:textId="77777777" w:rsidR="003F3AFF" w:rsidRPr="002F3F25" w:rsidRDefault="003F3AFF" w:rsidP="002F3F25">
            <w:pPr>
              <w:jc w:val="both"/>
              <w:rPr>
                <w:color w:val="000000" w:themeColor="text1"/>
                <w:sz w:val="24"/>
                <w:szCs w:val="24"/>
                <w:lang w:val="tr-TR"/>
              </w:rPr>
            </w:pPr>
          </w:p>
        </w:tc>
        <w:tc>
          <w:tcPr>
            <w:tcW w:w="567" w:type="dxa"/>
          </w:tcPr>
          <w:p w14:paraId="70274CEC" w14:textId="77777777" w:rsidR="003F3AFF" w:rsidRPr="002F3F25" w:rsidRDefault="003F3AFF" w:rsidP="002F3F25">
            <w:pPr>
              <w:jc w:val="both"/>
              <w:rPr>
                <w:color w:val="000000" w:themeColor="text1"/>
                <w:sz w:val="24"/>
                <w:szCs w:val="24"/>
                <w:lang w:val="tr-TR"/>
              </w:rPr>
            </w:pPr>
          </w:p>
        </w:tc>
        <w:tc>
          <w:tcPr>
            <w:tcW w:w="569" w:type="dxa"/>
          </w:tcPr>
          <w:p w14:paraId="2EBEF3CB"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(a)</w:t>
            </w:r>
          </w:p>
        </w:tc>
        <w:tc>
          <w:tcPr>
            <w:tcW w:w="4253" w:type="dxa"/>
          </w:tcPr>
          <w:p w14:paraId="6E9B8889" w14:textId="108387E8"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Sigorta acenteliği yapacak olan bankalar için lisans ücreti acenteliğini yapacakları her bir sigorta şirketi için yürürlükteki aylık </w:t>
            </w:r>
            <w:r w:rsidRPr="002F3F25">
              <w:rPr>
                <w:bCs/>
                <w:color w:val="000000" w:themeColor="text1"/>
                <w:sz w:val="24"/>
                <w:szCs w:val="24"/>
                <w:lang w:val="tr-TR"/>
              </w:rPr>
              <w:t xml:space="preserve">brüt asgari ücretin </w:t>
            </w:r>
            <w:r w:rsidR="00DF0C13" w:rsidRPr="002F3F25">
              <w:rPr>
                <w:bCs/>
                <w:color w:val="000000" w:themeColor="text1"/>
                <w:sz w:val="24"/>
                <w:szCs w:val="24"/>
                <w:lang w:val="tr-TR"/>
              </w:rPr>
              <w:t>2 (</w:t>
            </w:r>
            <w:r w:rsidRPr="002F3F25">
              <w:rPr>
                <w:bCs/>
                <w:color w:val="000000" w:themeColor="text1"/>
                <w:sz w:val="24"/>
                <w:szCs w:val="24"/>
                <w:lang w:val="tr-TR"/>
              </w:rPr>
              <w:t>iki</w:t>
            </w:r>
            <w:r w:rsidR="00DF0C13" w:rsidRPr="002F3F25">
              <w:rPr>
                <w:bCs/>
                <w:color w:val="000000" w:themeColor="text1"/>
                <w:sz w:val="24"/>
                <w:szCs w:val="24"/>
                <w:lang w:val="tr-TR"/>
              </w:rPr>
              <w:t xml:space="preserve">) </w:t>
            </w:r>
            <w:r w:rsidRPr="002F3F25">
              <w:rPr>
                <w:bCs/>
                <w:color w:val="000000" w:themeColor="text1"/>
                <w:sz w:val="24"/>
                <w:szCs w:val="24"/>
                <w:lang w:val="tr-TR"/>
              </w:rPr>
              <w:t>katı,</w:t>
            </w:r>
            <w:r w:rsidRPr="002F3F25">
              <w:rPr>
                <w:color w:val="000000" w:themeColor="text1"/>
                <w:sz w:val="24"/>
                <w:szCs w:val="24"/>
                <w:lang w:val="tr-TR"/>
              </w:rPr>
              <w:t xml:space="preserve"> </w:t>
            </w:r>
            <w:r w:rsidRPr="002F3F25">
              <w:rPr>
                <w:rFonts w:eastAsia="Calibri"/>
                <w:color w:val="000000" w:themeColor="text1"/>
                <w:sz w:val="24"/>
                <w:szCs w:val="24"/>
                <w:lang w:val="tr-TR"/>
              </w:rPr>
              <w:t>Kooperatif Şirketleri için acenteliğini yapacakları her bir sigorta şirk</w:t>
            </w:r>
            <w:r w:rsidR="007E4A8A" w:rsidRPr="002F3F25">
              <w:rPr>
                <w:rFonts w:eastAsia="Calibri"/>
                <w:color w:val="000000" w:themeColor="text1"/>
                <w:sz w:val="24"/>
                <w:szCs w:val="24"/>
                <w:lang w:val="tr-TR"/>
              </w:rPr>
              <w:t xml:space="preserve">eti için yürürlükteki </w:t>
            </w:r>
            <w:r w:rsidRPr="002F3F25">
              <w:rPr>
                <w:rFonts w:eastAsia="Calibri"/>
                <w:color w:val="000000" w:themeColor="text1"/>
                <w:sz w:val="24"/>
                <w:szCs w:val="24"/>
                <w:lang w:val="tr-TR"/>
              </w:rPr>
              <w:t xml:space="preserve">aylık </w:t>
            </w:r>
            <w:r w:rsidR="00DF0C13" w:rsidRPr="002F3F25">
              <w:rPr>
                <w:rFonts w:eastAsia="Calibri"/>
                <w:color w:val="000000" w:themeColor="text1"/>
                <w:sz w:val="24"/>
                <w:szCs w:val="24"/>
                <w:lang w:val="tr-TR"/>
              </w:rPr>
              <w:t>1 (</w:t>
            </w:r>
            <w:r w:rsidRPr="002F3F25">
              <w:rPr>
                <w:rFonts w:eastAsia="Calibri"/>
                <w:color w:val="000000" w:themeColor="text1"/>
                <w:sz w:val="24"/>
                <w:szCs w:val="24"/>
                <w:lang w:val="tr-TR"/>
              </w:rPr>
              <w:t>bir</w:t>
            </w:r>
            <w:r w:rsidR="00DF0C13" w:rsidRPr="002F3F25">
              <w:rPr>
                <w:rFonts w:eastAsia="Calibri"/>
                <w:color w:val="000000" w:themeColor="text1"/>
                <w:sz w:val="24"/>
                <w:szCs w:val="24"/>
                <w:lang w:val="tr-TR"/>
              </w:rPr>
              <w:t>)</w:t>
            </w:r>
            <w:r w:rsidRPr="002F3F25">
              <w:rPr>
                <w:rFonts w:eastAsia="Calibri"/>
                <w:color w:val="000000" w:themeColor="text1"/>
                <w:sz w:val="24"/>
                <w:szCs w:val="24"/>
                <w:lang w:val="tr-TR"/>
              </w:rPr>
              <w:t xml:space="preserve"> </w:t>
            </w:r>
            <w:r w:rsidRPr="002F3F25">
              <w:rPr>
                <w:bCs/>
                <w:color w:val="000000" w:themeColor="text1"/>
                <w:sz w:val="24"/>
                <w:szCs w:val="24"/>
                <w:lang w:val="tr-TR"/>
              </w:rPr>
              <w:t>brüt asgari ücret</w:t>
            </w:r>
            <w:r w:rsidRPr="002F3F25">
              <w:rPr>
                <w:rFonts w:eastAsia="Calibri"/>
                <w:color w:val="000000" w:themeColor="text1"/>
                <w:sz w:val="24"/>
                <w:szCs w:val="24"/>
                <w:lang w:val="tr-TR"/>
              </w:rPr>
              <w:t xml:space="preserve"> olarak uygulanır.</w:t>
            </w:r>
          </w:p>
        </w:tc>
      </w:tr>
      <w:tr w:rsidR="00C512DC" w:rsidRPr="002F3F25" w14:paraId="298BB500" w14:textId="77777777" w:rsidTr="001F6FF3">
        <w:trPr>
          <w:trHeight w:val="265"/>
        </w:trPr>
        <w:tc>
          <w:tcPr>
            <w:tcW w:w="1616" w:type="dxa"/>
          </w:tcPr>
          <w:p w14:paraId="13D0568E" w14:textId="72722D78"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A953F95" w14:textId="77777777" w:rsidR="003F3AFF" w:rsidRPr="002F3F25" w:rsidRDefault="003F3AFF" w:rsidP="002F3F25">
            <w:pPr>
              <w:jc w:val="both"/>
              <w:rPr>
                <w:rFonts w:eastAsia="Calibri"/>
                <w:color w:val="000000" w:themeColor="text1"/>
                <w:sz w:val="24"/>
                <w:szCs w:val="24"/>
                <w:lang w:val="tr-TR"/>
              </w:rPr>
            </w:pPr>
          </w:p>
        </w:tc>
        <w:tc>
          <w:tcPr>
            <w:tcW w:w="2142" w:type="dxa"/>
          </w:tcPr>
          <w:p w14:paraId="63B71E39" w14:textId="77777777" w:rsidR="000E086A" w:rsidRPr="002F3F25" w:rsidRDefault="000E086A" w:rsidP="002F3F25">
            <w:pPr>
              <w:rPr>
                <w:rFonts w:eastAsia="Calibri"/>
                <w:color w:val="000000" w:themeColor="text1"/>
                <w:sz w:val="24"/>
                <w:szCs w:val="24"/>
                <w:lang w:val="tr-TR"/>
              </w:rPr>
            </w:pPr>
          </w:p>
          <w:p w14:paraId="030F5138" w14:textId="77777777" w:rsidR="000E086A" w:rsidRPr="002F3F25" w:rsidRDefault="000E086A" w:rsidP="002F3F25">
            <w:pPr>
              <w:rPr>
                <w:rFonts w:eastAsia="Calibri"/>
                <w:color w:val="000000" w:themeColor="text1"/>
                <w:sz w:val="24"/>
                <w:szCs w:val="24"/>
                <w:lang w:val="tr-TR"/>
              </w:rPr>
            </w:pPr>
          </w:p>
          <w:p w14:paraId="7DAB8305" w14:textId="77777777" w:rsidR="000E086A" w:rsidRPr="002F3F25" w:rsidRDefault="000E086A" w:rsidP="002F3F25">
            <w:pPr>
              <w:rPr>
                <w:rFonts w:eastAsia="Calibri"/>
                <w:color w:val="000000" w:themeColor="text1"/>
                <w:sz w:val="24"/>
                <w:szCs w:val="24"/>
                <w:lang w:val="tr-TR"/>
              </w:rPr>
            </w:pPr>
          </w:p>
          <w:p w14:paraId="37CE4111" w14:textId="77777777" w:rsidR="000E086A" w:rsidRPr="002F3F25" w:rsidRDefault="000E086A" w:rsidP="002F3F25">
            <w:pPr>
              <w:rPr>
                <w:rFonts w:eastAsia="Calibri"/>
                <w:color w:val="000000" w:themeColor="text1"/>
                <w:sz w:val="24"/>
                <w:szCs w:val="24"/>
                <w:lang w:val="tr-TR"/>
              </w:rPr>
            </w:pPr>
          </w:p>
          <w:p w14:paraId="7EA30975" w14:textId="77777777" w:rsidR="000E086A" w:rsidRPr="002F3F25" w:rsidRDefault="000E086A" w:rsidP="002F3F25">
            <w:pPr>
              <w:rPr>
                <w:rFonts w:eastAsia="Calibri"/>
                <w:color w:val="000000" w:themeColor="text1"/>
                <w:sz w:val="24"/>
                <w:szCs w:val="24"/>
                <w:lang w:val="tr-TR"/>
              </w:rPr>
            </w:pPr>
          </w:p>
          <w:p w14:paraId="4FAEB701" w14:textId="77777777" w:rsidR="000E086A" w:rsidRPr="002F3F25" w:rsidRDefault="000E086A" w:rsidP="002F3F25">
            <w:pPr>
              <w:rPr>
                <w:rFonts w:eastAsia="Calibri"/>
                <w:color w:val="000000" w:themeColor="text1"/>
                <w:sz w:val="24"/>
                <w:szCs w:val="24"/>
                <w:lang w:val="tr-TR"/>
              </w:rPr>
            </w:pPr>
          </w:p>
          <w:p w14:paraId="0AB5013D"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48/1977</w:t>
            </w:r>
          </w:p>
          <w:p w14:paraId="5CFD26EC"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28/1985</w:t>
            </w:r>
          </w:p>
          <w:p w14:paraId="76CB1A8D"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31/1988</w:t>
            </w:r>
          </w:p>
          <w:p w14:paraId="68C685DC"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31/1991</w:t>
            </w:r>
          </w:p>
          <w:p w14:paraId="230A45D4"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23/1997</w:t>
            </w:r>
          </w:p>
          <w:p w14:paraId="5C25A7FC"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54/1999</w:t>
            </w:r>
          </w:p>
          <w:p w14:paraId="2BAA63D0"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35/2005</w:t>
            </w:r>
          </w:p>
          <w:p w14:paraId="42C3E04E"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59/2010</w:t>
            </w:r>
          </w:p>
          <w:p w14:paraId="3DC1A7BF" w14:textId="7CAF719C" w:rsidR="003F3AFF" w:rsidRPr="002F3F25" w:rsidRDefault="000E086A"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13/2017</w:t>
            </w:r>
          </w:p>
        </w:tc>
        <w:tc>
          <w:tcPr>
            <w:tcW w:w="567" w:type="dxa"/>
          </w:tcPr>
          <w:p w14:paraId="494D25B9"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 xml:space="preserve">    </w:t>
            </w:r>
          </w:p>
          <w:p w14:paraId="2FAD1428" w14:textId="77777777" w:rsidR="003F3AFF" w:rsidRPr="002F3F25" w:rsidRDefault="003F3AFF" w:rsidP="002F3F25">
            <w:pPr>
              <w:rPr>
                <w:rFonts w:eastAsia="Calibri"/>
                <w:color w:val="000000" w:themeColor="text1"/>
                <w:sz w:val="24"/>
                <w:szCs w:val="24"/>
                <w:lang w:val="tr-TR"/>
              </w:rPr>
            </w:pPr>
          </w:p>
          <w:p w14:paraId="1DEB163B" w14:textId="77777777" w:rsidR="003F3AFF" w:rsidRPr="002F3F25" w:rsidRDefault="003F3AFF" w:rsidP="002F3F25">
            <w:pPr>
              <w:jc w:val="both"/>
              <w:rPr>
                <w:color w:val="000000" w:themeColor="text1"/>
                <w:sz w:val="24"/>
                <w:szCs w:val="24"/>
                <w:lang w:val="tr-TR"/>
              </w:rPr>
            </w:pPr>
          </w:p>
        </w:tc>
        <w:tc>
          <w:tcPr>
            <w:tcW w:w="567" w:type="dxa"/>
          </w:tcPr>
          <w:p w14:paraId="5EC084C9" w14:textId="77777777" w:rsidR="003F3AFF" w:rsidRPr="002F3F25" w:rsidRDefault="003F3AFF" w:rsidP="002F3F25">
            <w:pPr>
              <w:jc w:val="both"/>
              <w:rPr>
                <w:rFonts w:eastAsia="Calibri"/>
                <w:color w:val="000000" w:themeColor="text1"/>
                <w:sz w:val="24"/>
                <w:szCs w:val="24"/>
                <w:lang w:val="tr-TR"/>
              </w:rPr>
            </w:pPr>
          </w:p>
        </w:tc>
        <w:tc>
          <w:tcPr>
            <w:tcW w:w="569" w:type="dxa"/>
          </w:tcPr>
          <w:p w14:paraId="1AB30B6F"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w:t>
            </w:r>
          </w:p>
        </w:tc>
        <w:tc>
          <w:tcPr>
            <w:tcW w:w="4253" w:type="dxa"/>
          </w:tcPr>
          <w:p w14:paraId="61CA50D4" w14:textId="4565E063"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Lisansı iptal edilen sigorta acenteleri, yükümlülüklerini mücbir veya iradesi dışında vuku bulan nedenlerden dolayı yerine getiremediklerini Sigorta Yöneticisine belgelemeleri koşuluyla, yatırmadıkları dönemin lisans bedelini Kamu Alacaklarının Tahsili Usulü Yasası kuralları uyarınca yatırmak suretiyle sigorta acenteliği lisansını tekrardan alabilirler.</w:t>
            </w:r>
          </w:p>
        </w:tc>
      </w:tr>
      <w:tr w:rsidR="00C512DC" w:rsidRPr="002F3F25" w14:paraId="41886303" w14:textId="77777777" w:rsidTr="001F6FF3">
        <w:trPr>
          <w:trHeight w:val="265"/>
        </w:trPr>
        <w:tc>
          <w:tcPr>
            <w:tcW w:w="1616" w:type="dxa"/>
          </w:tcPr>
          <w:p w14:paraId="77A096DA"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6C82041" w14:textId="77777777" w:rsidR="003F3AFF" w:rsidRPr="002F3F25" w:rsidRDefault="003F3AFF" w:rsidP="002F3F25">
            <w:pPr>
              <w:jc w:val="both"/>
              <w:rPr>
                <w:rFonts w:eastAsia="Calibri"/>
                <w:color w:val="000000" w:themeColor="text1"/>
                <w:sz w:val="24"/>
                <w:szCs w:val="24"/>
                <w:lang w:val="tr-TR"/>
              </w:rPr>
            </w:pPr>
          </w:p>
        </w:tc>
        <w:tc>
          <w:tcPr>
            <w:tcW w:w="2142" w:type="dxa"/>
          </w:tcPr>
          <w:p w14:paraId="268A4F95" w14:textId="77777777" w:rsidR="003F3AFF" w:rsidRPr="002F3F25" w:rsidRDefault="003F3AFF" w:rsidP="002F3F25">
            <w:pPr>
              <w:rPr>
                <w:rFonts w:eastAsia="Calibri"/>
                <w:color w:val="000000" w:themeColor="text1"/>
                <w:sz w:val="24"/>
                <w:szCs w:val="24"/>
                <w:lang w:val="tr-TR"/>
              </w:rPr>
            </w:pPr>
          </w:p>
        </w:tc>
        <w:tc>
          <w:tcPr>
            <w:tcW w:w="567" w:type="dxa"/>
          </w:tcPr>
          <w:p w14:paraId="231BC52C" w14:textId="77777777" w:rsidR="003F3AFF" w:rsidRPr="002F3F25" w:rsidRDefault="003F3AFF" w:rsidP="002F3F25">
            <w:pPr>
              <w:rPr>
                <w:rFonts w:eastAsia="Calibri"/>
                <w:color w:val="000000" w:themeColor="text1"/>
                <w:sz w:val="24"/>
                <w:szCs w:val="24"/>
                <w:lang w:val="tr-TR"/>
              </w:rPr>
            </w:pPr>
          </w:p>
        </w:tc>
        <w:tc>
          <w:tcPr>
            <w:tcW w:w="567" w:type="dxa"/>
          </w:tcPr>
          <w:p w14:paraId="7B67EBBE" w14:textId="653190EB"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(D)</w:t>
            </w:r>
          </w:p>
        </w:tc>
        <w:tc>
          <w:tcPr>
            <w:tcW w:w="4822" w:type="dxa"/>
            <w:gridSpan w:val="2"/>
          </w:tcPr>
          <w:p w14:paraId="124A255F" w14:textId="0ED6B1E3"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Lisans ücreti hiçbir surette iade edilmez.</w:t>
            </w:r>
          </w:p>
        </w:tc>
      </w:tr>
      <w:tr w:rsidR="00C512DC" w:rsidRPr="002F3F25" w14:paraId="0441E881" w14:textId="77777777" w:rsidTr="001F6FF3">
        <w:trPr>
          <w:trHeight w:val="265"/>
        </w:trPr>
        <w:tc>
          <w:tcPr>
            <w:tcW w:w="1616" w:type="dxa"/>
          </w:tcPr>
          <w:p w14:paraId="6FAB8EA0"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38B70DC" w14:textId="77777777" w:rsidR="003F3AFF" w:rsidRPr="002F3F25" w:rsidRDefault="003F3AFF" w:rsidP="002F3F25">
            <w:pPr>
              <w:jc w:val="both"/>
              <w:rPr>
                <w:rFonts w:eastAsia="Calibri"/>
                <w:color w:val="000000" w:themeColor="text1"/>
                <w:sz w:val="24"/>
                <w:szCs w:val="24"/>
                <w:lang w:val="tr-TR"/>
              </w:rPr>
            </w:pPr>
          </w:p>
        </w:tc>
        <w:tc>
          <w:tcPr>
            <w:tcW w:w="2142" w:type="dxa"/>
          </w:tcPr>
          <w:p w14:paraId="37756E95" w14:textId="77777777" w:rsidR="003F3AFF" w:rsidRPr="002F3F25" w:rsidRDefault="003F3AFF" w:rsidP="002F3F25">
            <w:pPr>
              <w:jc w:val="both"/>
              <w:rPr>
                <w:color w:val="000000" w:themeColor="text1"/>
                <w:sz w:val="24"/>
                <w:szCs w:val="24"/>
                <w:lang w:val="tr-TR"/>
              </w:rPr>
            </w:pPr>
          </w:p>
        </w:tc>
        <w:tc>
          <w:tcPr>
            <w:tcW w:w="567" w:type="dxa"/>
          </w:tcPr>
          <w:p w14:paraId="2F20089F" w14:textId="3D94B103" w:rsidR="00E4424F" w:rsidRPr="00E4424F" w:rsidRDefault="001F6FF3" w:rsidP="002F3F25">
            <w:pPr>
              <w:rPr>
                <w:rFonts w:eastAsia="Calibri"/>
                <w:color w:val="000000" w:themeColor="text1"/>
                <w:sz w:val="24"/>
                <w:szCs w:val="24"/>
                <w:lang w:val="tr-TR"/>
              </w:rPr>
            </w:pPr>
            <w:r w:rsidRPr="00E4424F">
              <w:rPr>
                <w:rFonts w:eastAsia="Calibri"/>
                <w:color w:val="000000" w:themeColor="text1"/>
                <w:sz w:val="24"/>
                <w:szCs w:val="24"/>
                <w:lang w:val="tr-TR"/>
              </w:rPr>
              <w:t xml:space="preserve"> </w:t>
            </w:r>
            <w:r w:rsidR="00E4424F" w:rsidRPr="00E4424F">
              <w:rPr>
                <w:rFonts w:eastAsia="Calibri"/>
                <w:color w:val="000000" w:themeColor="text1"/>
                <w:sz w:val="24"/>
                <w:szCs w:val="24"/>
                <w:lang w:val="tr-TR"/>
              </w:rPr>
              <w:t>(4)</w:t>
            </w:r>
          </w:p>
        </w:tc>
        <w:tc>
          <w:tcPr>
            <w:tcW w:w="5389" w:type="dxa"/>
            <w:gridSpan w:val="3"/>
          </w:tcPr>
          <w:p w14:paraId="7AF781F7" w14:textId="1639CB77" w:rsidR="003F3AFF" w:rsidRPr="002F3F25" w:rsidRDefault="003F3AFF" w:rsidP="00A1784D">
            <w:pPr>
              <w:jc w:val="both"/>
              <w:rPr>
                <w:rFonts w:eastAsia="Calibri"/>
                <w:color w:val="000000" w:themeColor="text1"/>
                <w:sz w:val="24"/>
                <w:szCs w:val="24"/>
                <w:lang w:val="tr-TR"/>
              </w:rPr>
            </w:pPr>
            <w:r w:rsidRPr="002F3F25">
              <w:rPr>
                <w:rFonts w:eastAsia="Calibri"/>
                <w:color w:val="000000" w:themeColor="text1"/>
                <w:sz w:val="24"/>
                <w:szCs w:val="24"/>
                <w:lang w:val="tr-TR"/>
              </w:rPr>
              <w:t>S</w:t>
            </w:r>
            <w:r w:rsidR="00A1784D">
              <w:rPr>
                <w:rFonts w:eastAsia="Calibri"/>
                <w:color w:val="000000" w:themeColor="text1"/>
                <w:sz w:val="24"/>
                <w:szCs w:val="24"/>
                <w:lang w:val="tr-TR"/>
              </w:rPr>
              <w:t>igorta acenteliği yapacak olanların;</w:t>
            </w:r>
          </w:p>
        </w:tc>
      </w:tr>
      <w:tr w:rsidR="00C512DC" w:rsidRPr="002F3F25" w14:paraId="70B249FB" w14:textId="77777777" w:rsidTr="001F6FF3">
        <w:trPr>
          <w:trHeight w:val="265"/>
        </w:trPr>
        <w:tc>
          <w:tcPr>
            <w:tcW w:w="1616" w:type="dxa"/>
          </w:tcPr>
          <w:p w14:paraId="6F81556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FB7627C" w14:textId="77777777" w:rsidR="003F3AFF" w:rsidRPr="002F3F25" w:rsidRDefault="003F3AFF" w:rsidP="002F3F25">
            <w:pPr>
              <w:jc w:val="both"/>
              <w:rPr>
                <w:rFonts w:eastAsia="Calibri"/>
                <w:color w:val="000000" w:themeColor="text1"/>
                <w:sz w:val="24"/>
                <w:szCs w:val="24"/>
                <w:lang w:val="tr-TR"/>
              </w:rPr>
            </w:pPr>
          </w:p>
        </w:tc>
        <w:tc>
          <w:tcPr>
            <w:tcW w:w="2142" w:type="dxa"/>
          </w:tcPr>
          <w:p w14:paraId="4949FCE6" w14:textId="77777777" w:rsidR="003F3AFF" w:rsidRPr="002F3F25" w:rsidRDefault="003F3AFF" w:rsidP="002F3F25">
            <w:pPr>
              <w:jc w:val="both"/>
              <w:rPr>
                <w:color w:val="000000" w:themeColor="text1"/>
                <w:sz w:val="24"/>
                <w:szCs w:val="24"/>
                <w:lang w:val="tr-TR"/>
              </w:rPr>
            </w:pPr>
          </w:p>
        </w:tc>
        <w:tc>
          <w:tcPr>
            <w:tcW w:w="567" w:type="dxa"/>
          </w:tcPr>
          <w:p w14:paraId="3677D2D4" w14:textId="77777777" w:rsidR="003F3AFF" w:rsidRPr="002F3F25" w:rsidRDefault="003F3AFF" w:rsidP="002F3F25">
            <w:pPr>
              <w:rPr>
                <w:rFonts w:eastAsia="Calibri"/>
                <w:color w:val="000000" w:themeColor="text1"/>
                <w:sz w:val="24"/>
                <w:szCs w:val="24"/>
                <w:lang w:val="tr-TR"/>
              </w:rPr>
            </w:pPr>
          </w:p>
        </w:tc>
        <w:tc>
          <w:tcPr>
            <w:tcW w:w="567" w:type="dxa"/>
          </w:tcPr>
          <w:p w14:paraId="2DDFEF9A"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(A)</w:t>
            </w:r>
          </w:p>
        </w:tc>
        <w:tc>
          <w:tcPr>
            <w:tcW w:w="4822" w:type="dxa"/>
            <w:gridSpan w:val="2"/>
          </w:tcPr>
          <w:p w14:paraId="02F79F98" w14:textId="38DF4EBF" w:rsidR="003F3AFF" w:rsidRPr="001F6FF3" w:rsidRDefault="003F3AFF" w:rsidP="00E4424F">
            <w:pPr>
              <w:jc w:val="both"/>
              <w:rPr>
                <w:rFonts w:eastAsia="Calibri"/>
                <w:color w:val="000000" w:themeColor="text1"/>
                <w:sz w:val="24"/>
                <w:szCs w:val="24"/>
                <w:lang w:val="tr-TR"/>
              </w:rPr>
            </w:pPr>
            <w:r w:rsidRPr="001F6FF3">
              <w:rPr>
                <w:rFonts w:eastAsia="Calibri"/>
                <w:color w:val="000000" w:themeColor="text1"/>
                <w:sz w:val="24"/>
                <w:szCs w:val="24"/>
                <w:lang w:val="tr-TR"/>
              </w:rPr>
              <w:t>Yukarıdaki (1)</w:t>
            </w:r>
            <w:r w:rsidR="00A1784D">
              <w:rPr>
                <w:rFonts w:eastAsia="Calibri"/>
                <w:color w:val="000000" w:themeColor="text1"/>
                <w:sz w:val="24"/>
                <w:szCs w:val="24"/>
                <w:lang w:val="tr-TR"/>
              </w:rPr>
              <w:t xml:space="preserve">’inci, (2)’nci ve </w:t>
            </w:r>
            <w:r w:rsidRPr="001F6FF3">
              <w:rPr>
                <w:rFonts w:eastAsia="Calibri"/>
                <w:color w:val="000000" w:themeColor="text1"/>
                <w:sz w:val="24"/>
                <w:szCs w:val="24"/>
                <w:lang w:val="tr-TR"/>
              </w:rPr>
              <w:t xml:space="preserve">(3)’üncü </w:t>
            </w:r>
            <w:r w:rsidR="00E4424F" w:rsidRPr="001F6FF3">
              <w:rPr>
                <w:rFonts w:eastAsia="Calibri"/>
                <w:color w:val="000000" w:themeColor="text1"/>
                <w:sz w:val="24"/>
                <w:szCs w:val="24"/>
                <w:lang w:val="tr-TR"/>
              </w:rPr>
              <w:t>fıkranın (Ç)</w:t>
            </w:r>
            <w:r w:rsidRPr="001F6FF3">
              <w:rPr>
                <w:rFonts w:eastAsia="Calibri"/>
                <w:color w:val="000000" w:themeColor="text1"/>
                <w:sz w:val="24"/>
                <w:szCs w:val="24"/>
                <w:lang w:val="tr-TR"/>
              </w:rPr>
              <w:t xml:space="preserve"> bendinde </w:t>
            </w:r>
            <w:r w:rsidR="00E4424F" w:rsidRPr="001F6FF3">
              <w:rPr>
                <w:rFonts w:eastAsia="Calibri"/>
                <w:color w:val="000000" w:themeColor="text1"/>
                <w:sz w:val="24"/>
                <w:szCs w:val="24"/>
                <w:lang w:val="tr-TR"/>
              </w:rPr>
              <w:t xml:space="preserve">belirtilen </w:t>
            </w:r>
            <w:r w:rsidRPr="001F6FF3">
              <w:rPr>
                <w:rFonts w:eastAsia="Calibri"/>
                <w:color w:val="000000" w:themeColor="text1"/>
                <w:sz w:val="24"/>
                <w:szCs w:val="24"/>
                <w:lang w:val="tr-TR"/>
              </w:rPr>
              <w:t>nitelikleri ve gerekli koşulları kaybetmeleri halinde; veya</w:t>
            </w:r>
          </w:p>
        </w:tc>
      </w:tr>
      <w:tr w:rsidR="00C512DC" w:rsidRPr="002F3F25" w14:paraId="1A309FD5" w14:textId="77777777" w:rsidTr="001F6FF3">
        <w:trPr>
          <w:trHeight w:val="265"/>
        </w:trPr>
        <w:tc>
          <w:tcPr>
            <w:tcW w:w="1616" w:type="dxa"/>
          </w:tcPr>
          <w:p w14:paraId="02CD1222" w14:textId="789B3772"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03D54C8" w14:textId="77777777" w:rsidR="003F3AFF" w:rsidRPr="002F3F25" w:rsidRDefault="003F3AFF" w:rsidP="002F3F25">
            <w:pPr>
              <w:jc w:val="both"/>
              <w:rPr>
                <w:rFonts w:eastAsia="Calibri"/>
                <w:color w:val="000000" w:themeColor="text1"/>
                <w:sz w:val="24"/>
                <w:szCs w:val="24"/>
                <w:lang w:val="tr-TR"/>
              </w:rPr>
            </w:pPr>
          </w:p>
        </w:tc>
        <w:tc>
          <w:tcPr>
            <w:tcW w:w="2142" w:type="dxa"/>
          </w:tcPr>
          <w:p w14:paraId="1BEA3981" w14:textId="77777777" w:rsidR="003F3AFF" w:rsidRPr="002F3F25" w:rsidRDefault="003F3AFF" w:rsidP="002F3F25">
            <w:pPr>
              <w:jc w:val="both"/>
              <w:rPr>
                <w:color w:val="000000" w:themeColor="text1"/>
                <w:sz w:val="24"/>
                <w:szCs w:val="24"/>
                <w:lang w:val="tr-TR"/>
              </w:rPr>
            </w:pPr>
          </w:p>
        </w:tc>
        <w:tc>
          <w:tcPr>
            <w:tcW w:w="567" w:type="dxa"/>
          </w:tcPr>
          <w:p w14:paraId="03ACC0DD" w14:textId="77777777" w:rsidR="003F3AFF" w:rsidRPr="002F3F25" w:rsidRDefault="003F3AFF" w:rsidP="002F3F25">
            <w:pPr>
              <w:rPr>
                <w:rFonts w:eastAsia="Calibri"/>
                <w:color w:val="000000" w:themeColor="text1"/>
                <w:sz w:val="24"/>
                <w:szCs w:val="24"/>
                <w:lang w:val="tr-TR"/>
              </w:rPr>
            </w:pPr>
          </w:p>
        </w:tc>
        <w:tc>
          <w:tcPr>
            <w:tcW w:w="567" w:type="dxa"/>
          </w:tcPr>
          <w:p w14:paraId="156F9E34"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(B)</w:t>
            </w:r>
          </w:p>
        </w:tc>
        <w:tc>
          <w:tcPr>
            <w:tcW w:w="4822" w:type="dxa"/>
            <w:gridSpan w:val="2"/>
          </w:tcPr>
          <w:p w14:paraId="7614E20A" w14:textId="02A7A869"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Sigorta Yöneticisi tarafından yaptırılan inceleme ve denetim sonucunda bu Yasa kurallarına ay</w:t>
            </w:r>
            <w:r w:rsidR="00A1784D">
              <w:rPr>
                <w:rFonts w:eastAsia="Calibri"/>
                <w:color w:val="000000" w:themeColor="text1"/>
                <w:sz w:val="24"/>
                <w:szCs w:val="24"/>
                <w:lang w:val="tr-TR"/>
              </w:rPr>
              <w:t>kırılık tespit edilmesi halinde,</w:t>
            </w:r>
          </w:p>
        </w:tc>
      </w:tr>
      <w:tr w:rsidR="00C512DC" w:rsidRPr="002F3F25" w14:paraId="6AA03D68" w14:textId="77777777" w:rsidTr="001F6FF3">
        <w:trPr>
          <w:trHeight w:val="265"/>
        </w:trPr>
        <w:tc>
          <w:tcPr>
            <w:tcW w:w="1616" w:type="dxa"/>
          </w:tcPr>
          <w:p w14:paraId="56706E24"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23E4B06" w14:textId="77777777" w:rsidR="003F3AFF" w:rsidRPr="002F3F25" w:rsidRDefault="003F3AFF" w:rsidP="002F3F25">
            <w:pPr>
              <w:jc w:val="both"/>
              <w:rPr>
                <w:rFonts w:eastAsia="Calibri"/>
                <w:color w:val="000000" w:themeColor="text1"/>
                <w:sz w:val="24"/>
                <w:szCs w:val="24"/>
                <w:lang w:val="tr-TR"/>
              </w:rPr>
            </w:pPr>
          </w:p>
        </w:tc>
        <w:tc>
          <w:tcPr>
            <w:tcW w:w="2142" w:type="dxa"/>
          </w:tcPr>
          <w:p w14:paraId="1AD0E6E5" w14:textId="77777777" w:rsidR="003F3AFF" w:rsidRPr="002F3F25" w:rsidRDefault="003F3AFF" w:rsidP="002F3F25">
            <w:pPr>
              <w:jc w:val="both"/>
              <w:rPr>
                <w:color w:val="000000" w:themeColor="text1"/>
                <w:sz w:val="24"/>
                <w:szCs w:val="24"/>
                <w:lang w:val="tr-TR"/>
              </w:rPr>
            </w:pPr>
          </w:p>
        </w:tc>
        <w:tc>
          <w:tcPr>
            <w:tcW w:w="567" w:type="dxa"/>
          </w:tcPr>
          <w:p w14:paraId="5B369E21" w14:textId="77777777" w:rsidR="003F3AFF" w:rsidRPr="002F3F25" w:rsidRDefault="003F3AFF" w:rsidP="002F3F25">
            <w:pPr>
              <w:rPr>
                <w:rFonts w:eastAsia="Calibri"/>
                <w:color w:val="000000" w:themeColor="text1"/>
                <w:sz w:val="24"/>
                <w:szCs w:val="24"/>
                <w:lang w:val="tr-TR"/>
              </w:rPr>
            </w:pPr>
          </w:p>
        </w:tc>
        <w:tc>
          <w:tcPr>
            <w:tcW w:w="5389" w:type="dxa"/>
            <w:gridSpan w:val="3"/>
          </w:tcPr>
          <w:p w14:paraId="595D4801" w14:textId="26063FE4"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acentelik faaliyetleri Sigorta Yöneticisi tarafından </w:t>
            </w:r>
            <w:r w:rsidR="0040158E" w:rsidRPr="002F3F25">
              <w:rPr>
                <w:rFonts w:eastAsia="Calibri"/>
                <w:color w:val="000000" w:themeColor="text1"/>
                <w:sz w:val="24"/>
                <w:szCs w:val="24"/>
                <w:lang w:val="tr-TR"/>
              </w:rPr>
              <w:t>6 (</w:t>
            </w:r>
            <w:r w:rsidRPr="002F3F25">
              <w:rPr>
                <w:rFonts w:eastAsia="Calibri"/>
                <w:color w:val="000000" w:themeColor="text1"/>
                <w:sz w:val="24"/>
                <w:szCs w:val="24"/>
                <w:lang w:val="tr-TR"/>
              </w:rPr>
              <w:t>altı</w:t>
            </w:r>
            <w:r w:rsidR="0040158E" w:rsidRPr="002F3F25">
              <w:rPr>
                <w:rFonts w:eastAsia="Calibri"/>
                <w:color w:val="000000" w:themeColor="text1"/>
                <w:sz w:val="24"/>
                <w:szCs w:val="24"/>
                <w:lang w:val="tr-TR"/>
              </w:rPr>
              <w:t>)</w:t>
            </w:r>
            <w:r w:rsidRPr="002F3F25">
              <w:rPr>
                <w:rFonts w:eastAsia="Calibri"/>
                <w:color w:val="000000" w:themeColor="text1"/>
                <w:sz w:val="24"/>
                <w:szCs w:val="24"/>
                <w:lang w:val="tr-TR"/>
              </w:rPr>
              <w:t xml:space="preserve"> aya kadar aykırılığın düzeltilmesi amacıyla geçici olarak durdurulur.</w:t>
            </w:r>
          </w:p>
        </w:tc>
      </w:tr>
    </w:tbl>
    <w:p w14:paraId="0B1F6136" w14:textId="77777777" w:rsidR="003A006A" w:rsidRDefault="003A006A">
      <w:r>
        <w:br w:type="page"/>
      </w:r>
    </w:p>
    <w:tbl>
      <w:tblPr>
        <w:tblW w:w="10178" w:type="dxa"/>
        <w:tblInd w:w="-289" w:type="dxa"/>
        <w:tblLayout w:type="fixed"/>
        <w:tblLook w:val="0000" w:firstRow="0" w:lastRow="0" w:firstColumn="0" w:lastColumn="0" w:noHBand="0" w:noVBand="0"/>
      </w:tblPr>
      <w:tblGrid>
        <w:gridCol w:w="1617"/>
        <w:gridCol w:w="464"/>
        <w:gridCol w:w="2142"/>
        <w:gridCol w:w="567"/>
        <w:gridCol w:w="567"/>
        <w:gridCol w:w="4821"/>
      </w:tblGrid>
      <w:tr w:rsidR="00C512DC" w:rsidRPr="002F3F25" w14:paraId="6DD28EC7" w14:textId="77777777" w:rsidTr="003A006A">
        <w:trPr>
          <w:trHeight w:val="265"/>
        </w:trPr>
        <w:tc>
          <w:tcPr>
            <w:tcW w:w="1617" w:type="dxa"/>
          </w:tcPr>
          <w:p w14:paraId="20609FF7" w14:textId="1EC87439"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5E590C3" w14:textId="77777777" w:rsidR="003F3AFF" w:rsidRPr="002F3F25" w:rsidRDefault="003F3AFF" w:rsidP="002F3F25">
            <w:pPr>
              <w:jc w:val="both"/>
              <w:rPr>
                <w:rFonts w:eastAsia="Calibri"/>
                <w:color w:val="000000" w:themeColor="text1"/>
                <w:sz w:val="24"/>
                <w:szCs w:val="24"/>
                <w:lang w:val="tr-TR"/>
              </w:rPr>
            </w:pPr>
          </w:p>
        </w:tc>
        <w:tc>
          <w:tcPr>
            <w:tcW w:w="2142" w:type="dxa"/>
          </w:tcPr>
          <w:p w14:paraId="42EF4E00" w14:textId="77777777" w:rsidR="003F3AFF" w:rsidRPr="002F3F25" w:rsidRDefault="003F3AFF" w:rsidP="002F3F25">
            <w:pPr>
              <w:jc w:val="both"/>
              <w:rPr>
                <w:color w:val="000000" w:themeColor="text1"/>
                <w:sz w:val="24"/>
                <w:szCs w:val="24"/>
                <w:lang w:val="tr-TR"/>
              </w:rPr>
            </w:pPr>
          </w:p>
        </w:tc>
        <w:tc>
          <w:tcPr>
            <w:tcW w:w="567" w:type="dxa"/>
          </w:tcPr>
          <w:p w14:paraId="71902293" w14:textId="77777777" w:rsidR="003F3AFF" w:rsidRPr="002F3F25" w:rsidRDefault="003F3AFF" w:rsidP="002F3F25">
            <w:pPr>
              <w:rPr>
                <w:rFonts w:eastAsia="Calibri"/>
                <w:color w:val="000000" w:themeColor="text1"/>
                <w:sz w:val="24"/>
                <w:szCs w:val="24"/>
                <w:lang w:val="tr-TR"/>
              </w:rPr>
            </w:pPr>
          </w:p>
        </w:tc>
        <w:tc>
          <w:tcPr>
            <w:tcW w:w="567" w:type="dxa"/>
          </w:tcPr>
          <w:p w14:paraId="418B53AB" w14:textId="77777777"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(C)</w:t>
            </w:r>
          </w:p>
        </w:tc>
        <w:tc>
          <w:tcPr>
            <w:tcW w:w="4821" w:type="dxa"/>
          </w:tcPr>
          <w:p w14:paraId="1915A11D" w14:textId="32B1EACF"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Sigorta Yöneticisi, geçici olarak faaliyetleri durdurulan sigorta acent</w:t>
            </w:r>
            <w:r w:rsidR="007E4A8A" w:rsidRPr="002F3F25">
              <w:rPr>
                <w:rFonts w:eastAsia="Calibri"/>
                <w:color w:val="000000" w:themeColor="text1"/>
                <w:sz w:val="24"/>
                <w:szCs w:val="24"/>
                <w:lang w:val="tr-TR"/>
              </w:rPr>
              <w:t xml:space="preserve">elerinin yukarıdaki (A) ve (B) </w:t>
            </w:r>
            <w:r w:rsidR="002A4EDB">
              <w:rPr>
                <w:rFonts w:eastAsia="Calibri"/>
                <w:color w:val="000000" w:themeColor="text1"/>
                <w:sz w:val="24"/>
                <w:szCs w:val="24"/>
                <w:lang w:val="tr-TR"/>
              </w:rPr>
              <w:t>bent</w:t>
            </w:r>
            <w:r w:rsidRPr="002F3F25">
              <w:rPr>
                <w:rFonts w:eastAsia="Calibri"/>
                <w:color w:val="000000" w:themeColor="text1"/>
                <w:sz w:val="24"/>
                <w:szCs w:val="24"/>
                <w:lang w:val="tr-TR"/>
              </w:rPr>
              <w:t xml:space="preserve">lerindeki aykırılıkların </w:t>
            </w:r>
            <w:r w:rsidR="0040158E" w:rsidRPr="002F3F25">
              <w:rPr>
                <w:rFonts w:eastAsia="Calibri"/>
                <w:color w:val="000000" w:themeColor="text1"/>
                <w:sz w:val="24"/>
                <w:szCs w:val="24"/>
                <w:lang w:val="tr-TR"/>
              </w:rPr>
              <w:t>2 (</w:t>
            </w:r>
            <w:r w:rsidRPr="002F3F25">
              <w:rPr>
                <w:rFonts w:eastAsia="Calibri"/>
                <w:color w:val="000000" w:themeColor="text1"/>
                <w:sz w:val="24"/>
                <w:szCs w:val="24"/>
                <w:lang w:val="tr-TR"/>
              </w:rPr>
              <w:t>iki</w:t>
            </w:r>
            <w:r w:rsidR="0040158E" w:rsidRPr="002F3F25">
              <w:rPr>
                <w:rFonts w:eastAsia="Calibri"/>
                <w:color w:val="000000" w:themeColor="text1"/>
                <w:sz w:val="24"/>
                <w:szCs w:val="24"/>
                <w:lang w:val="tr-TR"/>
              </w:rPr>
              <w:t>)</w:t>
            </w:r>
            <w:r w:rsidRPr="002F3F25">
              <w:rPr>
                <w:rFonts w:eastAsia="Calibri"/>
                <w:color w:val="000000" w:themeColor="text1"/>
                <w:sz w:val="24"/>
                <w:szCs w:val="24"/>
                <w:lang w:val="tr-TR"/>
              </w:rPr>
              <w:t xml:space="preserve"> yıl içerisinde tekrarlanması halinde sigorta acenteliği lisansını iptal eder. Lisansı iptal edilen sigorta acentelerinin Birlik </w:t>
            </w:r>
            <w:r w:rsidR="00A1784D">
              <w:rPr>
                <w:rFonts w:eastAsia="Calibri"/>
                <w:color w:val="000000" w:themeColor="text1"/>
                <w:sz w:val="24"/>
                <w:szCs w:val="24"/>
                <w:lang w:val="tr-TR"/>
              </w:rPr>
              <w:t xml:space="preserve">ve Sigorta Acenteleri Birliği </w:t>
            </w:r>
            <w:r w:rsidRPr="002F3F25">
              <w:rPr>
                <w:rFonts w:eastAsia="Calibri"/>
                <w:color w:val="000000" w:themeColor="text1"/>
                <w:sz w:val="24"/>
                <w:szCs w:val="24"/>
                <w:lang w:val="tr-TR"/>
              </w:rPr>
              <w:t>nezdindeki kaydı silinir.</w:t>
            </w:r>
          </w:p>
        </w:tc>
      </w:tr>
      <w:tr w:rsidR="00C512DC" w:rsidRPr="002F3F25" w14:paraId="6FAF5094" w14:textId="77777777" w:rsidTr="003A006A">
        <w:trPr>
          <w:trHeight w:val="265"/>
        </w:trPr>
        <w:tc>
          <w:tcPr>
            <w:tcW w:w="1617" w:type="dxa"/>
          </w:tcPr>
          <w:p w14:paraId="41BC5FC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2B430E2" w14:textId="77777777" w:rsidR="003F3AFF" w:rsidRPr="002F3F25" w:rsidRDefault="003F3AFF" w:rsidP="002F3F25">
            <w:pPr>
              <w:jc w:val="both"/>
              <w:rPr>
                <w:rFonts w:eastAsia="Calibri"/>
                <w:color w:val="000000" w:themeColor="text1"/>
                <w:sz w:val="24"/>
                <w:szCs w:val="24"/>
                <w:lang w:val="tr-TR"/>
              </w:rPr>
            </w:pPr>
          </w:p>
        </w:tc>
        <w:tc>
          <w:tcPr>
            <w:tcW w:w="2142" w:type="dxa"/>
          </w:tcPr>
          <w:p w14:paraId="38F41B91"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62/2017</w:t>
            </w:r>
          </w:p>
          <w:p w14:paraId="05C44025" w14:textId="43901ACE" w:rsidR="000E086A" w:rsidRPr="002F3F25" w:rsidRDefault="000E086A" w:rsidP="002F3F25">
            <w:pPr>
              <w:jc w:val="both"/>
              <w:rPr>
                <w:color w:val="000000" w:themeColor="text1"/>
                <w:sz w:val="24"/>
                <w:szCs w:val="24"/>
                <w:lang w:val="tr-TR"/>
              </w:rPr>
            </w:pPr>
            <w:r w:rsidRPr="002F3F25">
              <w:rPr>
                <w:color w:val="000000" w:themeColor="text1"/>
                <w:sz w:val="24"/>
                <w:szCs w:val="24"/>
                <w:lang w:val="tr-TR"/>
              </w:rPr>
              <w:t xml:space="preserve">    22/2020</w:t>
            </w:r>
          </w:p>
        </w:tc>
        <w:tc>
          <w:tcPr>
            <w:tcW w:w="567" w:type="dxa"/>
          </w:tcPr>
          <w:p w14:paraId="54DD9099" w14:textId="18DE43F2" w:rsidR="00E4424F" w:rsidRPr="00E4424F" w:rsidRDefault="00E4424F" w:rsidP="002F3F25">
            <w:pPr>
              <w:rPr>
                <w:rFonts w:eastAsia="Calibri"/>
                <w:color w:val="000000" w:themeColor="text1"/>
                <w:sz w:val="24"/>
                <w:szCs w:val="24"/>
                <w:lang w:val="tr-TR"/>
              </w:rPr>
            </w:pPr>
            <w:r w:rsidRPr="00E4424F">
              <w:rPr>
                <w:rFonts w:eastAsia="Calibri"/>
                <w:color w:val="000000" w:themeColor="text1"/>
                <w:sz w:val="24"/>
                <w:szCs w:val="24"/>
                <w:lang w:val="tr-TR"/>
              </w:rPr>
              <w:t>(5)</w:t>
            </w:r>
          </w:p>
        </w:tc>
        <w:tc>
          <w:tcPr>
            <w:tcW w:w="5388" w:type="dxa"/>
            <w:gridSpan w:val="2"/>
          </w:tcPr>
          <w:p w14:paraId="53013085" w14:textId="5FC53E85" w:rsidR="003F3AFF" w:rsidRPr="001F6FF3" w:rsidRDefault="003F3AFF" w:rsidP="002F3F25">
            <w:pPr>
              <w:jc w:val="both"/>
              <w:rPr>
                <w:rFonts w:eastAsia="Calibri"/>
                <w:color w:val="000000" w:themeColor="text1"/>
                <w:sz w:val="24"/>
                <w:szCs w:val="24"/>
                <w:lang w:val="tr-TR"/>
              </w:rPr>
            </w:pPr>
            <w:r w:rsidRPr="001F6FF3">
              <w:rPr>
                <w:rFonts w:eastAsia="Calibri"/>
                <w:color w:val="000000" w:themeColor="text1"/>
                <w:sz w:val="24"/>
                <w:szCs w:val="24"/>
                <w:lang w:val="tr-TR" w:eastAsia="tr-TR"/>
              </w:rPr>
              <w:t xml:space="preserve">Kuzey Kıbrıs Türk Cumhuriyeti Bankacılık Yasası </w:t>
            </w:r>
            <w:r w:rsidRPr="001F6FF3">
              <w:rPr>
                <w:rFonts w:eastAsia="Calibri"/>
                <w:color w:val="000000" w:themeColor="text1"/>
                <w:sz w:val="24"/>
                <w:szCs w:val="24"/>
                <w:lang w:val="tr-TR"/>
              </w:rPr>
              <w:t xml:space="preserve">tahtında kurulan </w:t>
            </w:r>
            <w:r w:rsidR="00E4424F" w:rsidRPr="001F6FF3">
              <w:rPr>
                <w:rFonts w:eastAsia="Calibri"/>
                <w:color w:val="000000" w:themeColor="text1"/>
                <w:sz w:val="24"/>
                <w:szCs w:val="24"/>
                <w:lang w:val="tr-TR"/>
              </w:rPr>
              <w:t>bankalara, bu maddenin (3</w:t>
            </w:r>
            <w:r w:rsidRPr="001F6FF3">
              <w:rPr>
                <w:rFonts w:eastAsia="Calibri"/>
                <w:color w:val="000000" w:themeColor="text1"/>
                <w:sz w:val="24"/>
                <w:szCs w:val="24"/>
                <w:lang w:val="tr-TR"/>
              </w:rPr>
              <w:t>)’üncü fıkrasının (B) bendi ile (Ç) bendinin (a) alt bendi dışındaki kuralları uygulanmaz.</w:t>
            </w:r>
          </w:p>
        </w:tc>
      </w:tr>
      <w:tr w:rsidR="00C512DC" w:rsidRPr="002F3F25" w14:paraId="3CD0B9E8" w14:textId="77777777" w:rsidTr="003A006A">
        <w:trPr>
          <w:trHeight w:val="265"/>
        </w:trPr>
        <w:tc>
          <w:tcPr>
            <w:tcW w:w="1617" w:type="dxa"/>
          </w:tcPr>
          <w:p w14:paraId="2E32F61A" w14:textId="0933A78A"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4180647" w14:textId="77777777" w:rsidR="003F3AFF" w:rsidRPr="002F3F25" w:rsidRDefault="003F3AFF" w:rsidP="002F3F25">
            <w:pPr>
              <w:jc w:val="both"/>
              <w:rPr>
                <w:rFonts w:eastAsia="Calibri"/>
                <w:color w:val="000000" w:themeColor="text1"/>
                <w:sz w:val="24"/>
                <w:szCs w:val="24"/>
                <w:lang w:val="tr-TR"/>
              </w:rPr>
            </w:pPr>
          </w:p>
        </w:tc>
        <w:tc>
          <w:tcPr>
            <w:tcW w:w="2142" w:type="dxa"/>
          </w:tcPr>
          <w:p w14:paraId="58B5D2E5" w14:textId="77777777" w:rsidR="003F3AFF" w:rsidRPr="002F3F25" w:rsidRDefault="003F3AFF" w:rsidP="002F3F25">
            <w:pPr>
              <w:jc w:val="both"/>
              <w:rPr>
                <w:rFonts w:eastAsia="Calibri"/>
                <w:color w:val="000000" w:themeColor="text1"/>
                <w:sz w:val="24"/>
                <w:szCs w:val="24"/>
                <w:lang w:val="tr-TR"/>
              </w:rPr>
            </w:pPr>
          </w:p>
        </w:tc>
        <w:tc>
          <w:tcPr>
            <w:tcW w:w="567" w:type="dxa"/>
          </w:tcPr>
          <w:p w14:paraId="526873D5" w14:textId="0602E6CD" w:rsidR="00E4424F" w:rsidRPr="002F3F25" w:rsidRDefault="00E4424F" w:rsidP="002F3F25">
            <w:pPr>
              <w:rPr>
                <w:rFonts w:eastAsia="Calibri"/>
                <w:color w:val="000000" w:themeColor="text1"/>
                <w:sz w:val="24"/>
                <w:szCs w:val="24"/>
                <w:lang w:val="tr-TR"/>
              </w:rPr>
            </w:pPr>
            <w:r>
              <w:rPr>
                <w:rFonts w:eastAsia="Calibri"/>
                <w:color w:val="000000" w:themeColor="text1"/>
                <w:sz w:val="24"/>
                <w:szCs w:val="24"/>
                <w:lang w:val="tr-TR"/>
              </w:rPr>
              <w:t>(</w:t>
            </w:r>
            <w:r w:rsidR="001F6FF3">
              <w:rPr>
                <w:rFonts w:eastAsia="Calibri"/>
                <w:color w:val="000000" w:themeColor="text1"/>
                <w:sz w:val="24"/>
                <w:szCs w:val="24"/>
                <w:lang w:val="tr-TR"/>
              </w:rPr>
              <w:t>6</w:t>
            </w:r>
            <w:r>
              <w:rPr>
                <w:rFonts w:eastAsia="Calibri"/>
                <w:color w:val="000000" w:themeColor="text1"/>
                <w:sz w:val="24"/>
                <w:szCs w:val="24"/>
                <w:lang w:val="tr-TR"/>
              </w:rPr>
              <w:t>)</w:t>
            </w:r>
          </w:p>
        </w:tc>
        <w:tc>
          <w:tcPr>
            <w:tcW w:w="5388" w:type="dxa"/>
            <w:gridSpan w:val="2"/>
          </w:tcPr>
          <w:p w14:paraId="0C3087A7" w14:textId="40234796" w:rsidR="003F3AFF" w:rsidRPr="002F3F25" w:rsidRDefault="0075089F" w:rsidP="002F3F25">
            <w:pPr>
              <w:jc w:val="both"/>
              <w:rPr>
                <w:rFonts w:eastAsia="Calibri"/>
                <w:color w:val="000000" w:themeColor="text1"/>
                <w:sz w:val="24"/>
                <w:szCs w:val="24"/>
                <w:lang w:val="tr-TR"/>
              </w:rPr>
            </w:pPr>
            <w:r>
              <w:rPr>
                <w:rFonts w:eastAsia="Calibri"/>
                <w:color w:val="000000" w:themeColor="text1"/>
                <w:sz w:val="24"/>
                <w:szCs w:val="24"/>
                <w:lang w:val="tr-TR"/>
              </w:rPr>
              <w:t>Sigorta Acenteleri,</w:t>
            </w:r>
          </w:p>
        </w:tc>
      </w:tr>
      <w:tr w:rsidR="00C512DC" w:rsidRPr="002F3F25" w14:paraId="2FD7B44B" w14:textId="77777777" w:rsidTr="003A006A">
        <w:trPr>
          <w:trHeight w:val="67"/>
        </w:trPr>
        <w:tc>
          <w:tcPr>
            <w:tcW w:w="1617" w:type="dxa"/>
            <w:vMerge w:val="restart"/>
          </w:tcPr>
          <w:p w14:paraId="1568A33A"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vMerge w:val="restart"/>
          </w:tcPr>
          <w:p w14:paraId="6A4A97CC" w14:textId="77777777" w:rsidR="003F3AFF" w:rsidRPr="002F3F25" w:rsidRDefault="003F3AFF" w:rsidP="002F3F25">
            <w:pPr>
              <w:jc w:val="both"/>
              <w:rPr>
                <w:rFonts w:eastAsia="Calibri"/>
                <w:color w:val="000000" w:themeColor="text1"/>
                <w:sz w:val="24"/>
                <w:szCs w:val="24"/>
                <w:lang w:val="tr-TR"/>
              </w:rPr>
            </w:pPr>
          </w:p>
        </w:tc>
        <w:tc>
          <w:tcPr>
            <w:tcW w:w="2142" w:type="dxa"/>
            <w:vMerge w:val="restart"/>
          </w:tcPr>
          <w:p w14:paraId="4AAE61FF" w14:textId="77777777" w:rsidR="003F3AFF" w:rsidRPr="002F3F25" w:rsidRDefault="003F3AFF" w:rsidP="002F3F25">
            <w:pPr>
              <w:jc w:val="both"/>
              <w:rPr>
                <w:rFonts w:eastAsia="Calibri"/>
                <w:color w:val="000000" w:themeColor="text1"/>
                <w:sz w:val="24"/>
                <w:szCs w:val="24"/>
                <w:lang w:val="tr-TR"/>
              </w:rPr>
            </w:pPr>
          </w:p>
        </w:tc>
        <w:tc>
          <w:tcPr>
            <w:tcW w:w="567" w:type="dxa"/>
            <w:vMerge w:val="restart"/>
          </w:tcPr>
          <w:p w14:paraId="1EF25B44" w14:textId="77777777" w:rsidR="003F3AFF" w:rsidRPr="002F3F25" w:rsidRDefault="003F3AFF" w:rsidP="002F3F25">
            <w:pPr>
              <w:rPr>
                <w:rFonts w:eastAsia="Calibri"/>
                <w:color w:val="000000" w:themeColor="text1"/>
                <w:sz w:val="24"/>
                <w:szCs w:val="24"/>
                <w:lang w:val="tr-TR"/>
              </w:rPr>
            </w:pPr>
          </w:p>
        </w:tc>
        <w:tc>
          <w:tcPr>
            <w:tcW w:w="567" w:type="dxa"/>
          </w:tcPr>
          <w:p w14:paraId="52A3FB32" w14:textId="62DF2616" w:rsidR="0084463C" w:rsidRPr="0084463C" w:rsidRDefault="0084463C" w:rsidP="002F3F25">
            <w:pPr>
              <w:jc w:val="both"/>
              <w:rPr>
                <w:rFonts w:eastAsia="Calibri"/>
                <w:color w:val="000000" w:themeColor="text1"/>
                <w:sz w:val="24"/>
                <w:szCs w:val="24"/>
                <w:lang w:val="tr-TR"/>
              </w:rPr>
            </w:pPr>
            <w:r w:rsidRPr="0084463C">
              <w:rPr>
                <w:rFonts w:eastAsia="Calibri"/>
                <w:color w:val="000000" w:themeColor="text1"/>
                <w:sz w:val="24"/>
                <w:szCs w:val="24"/>
                <w:lang w:val="tr-TR"/>
              </w:rPr>
              <w:t>(A)</w:t>
            </w:r>
          </w:p>
        </w:tc>
        <w:tc>
          <w:tcPr>
            <w:tcW w:w="4821" w:type="dxa"/>
          </w:tcPr>
          <w:p w14:paraId="77E88F8B" w14:textId="70A2F048"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Hesap ve kayıt düzenini, Sigorta Şirketleri ile ilgili hesaplarda, poliçe bazında tahsil etmiş oldukları primler ve sigorta şirketinden almış oldukları komisyonlar itibarıyla bu hesaplar altında ayrı ayrı izlenebilecek şekilde oluşturmak, </w:t>
            </w:r>
          </w:p>
        </w:tc>
      </w:tr>
      <w:tr w:rsidR="00C512DC" w:rsidRPr="002F3F25" w14:paraId="624D2513" w14:textId="77777777" w:rsidTr="003A006A">
        <w:trPr>
          <w:trHeight w:val="67"/>
        </w:trPr>
        <w:tc>
          <w:tcPr>
            <w:tcW w:w="1617" w:type="dxa"/>
            <w:vMerge/>
          </w:tcPr>
          <w:p w14:paraId="012C7133"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vMerge/>
          </w:tcPr>
          <w:p w14:paraId="20FF5DBD" w14:textId="77777777" w:rsidR="003F3AFF" w:rsidRPr="002F3F25" w:rsidRDefault="003F3AFF" w:rsidP="002F3F25">
            <w:pPr>
              <w:jc w:val="both"/>
              <w:rPr>
                <w:rFonts w:eastAsia="Calibri"/>
                <w:color w:val="000000" w:themeColor="text1"/>
                <w:sz w:val="24"/>
                <w:szCs w:val="24"/>
                <w:lang w:val="tr-TR"/>
              </w:rPr>
            </w:pPr>
          </w:p>
        </w:tc>
        <w:tc>
          <w:tcPr>
            <w:tcW w:w="2142" w:type="dxa"/>
            <w:vMerge/>
          </w:tcPr>
          <w:p w14:paraId="7FBBD594" w14:textId="77777777" w:rsidR="003F3AFF" w:rsidRPr="002F3F25" w:rsidRDefault="003F3AFF" w:rsidP="002F3F25">
            <w:pPr>
              <w:jc w:val="both"/>
              <w:rPr>
                <w:rFonts w:eastAsia="Calibri"/>
                <w:color w:val="000000" w:themeColor="text1"/>
                <w:sz w:val="24"/>
                <w:szCs w:val="24"/>
                <w:lang w:val="tr-TR"/>
              </w:rPr>
            </w:pPr>
          </w:p>
        </w:tc>
        <w:tc>
          <w:tcPr>
            <w:tcW w:w="567" w:type="dxa"/>
            <w:vMerge/>
          </w:tcPr>
          <w:p w14:paraId="63FD83C4" w14:textId="77777777" w:rsidR="003F3AFF" w:rsidRPr="002F3F25" w:rsidRDefault="003F3AFF" w:rsidP="002F3F25">
            <w:pPr>
              <w:rPr>
                <w:rFonts w:eastAsia="Calibri"/>
                <w:color w:val="000000" w:themeColor="text1"/>
                <w:sz w:val="24"/>
                <w:szCs w:val="24"/>
                <w:lang w:val="tr-TR"/>
              </w:rPr>
            </w:pPr>
          </w:p>
        </w:tc>
        <w:tc>
          <w:tcPr>
            <w:tcW w:w="567" w:type="dxa"/>
          </w:tcPr>
          <w:p w14:paraId="0FB4D524" w14:textId="0F974662" w:rsidR="0084463C" w:rsidRPr="002F3F25" w:rsidRDefault="0084463C" w:rsidP="002F3F25">
            <w:pPr>
              <w:jc w:val="both"/>
              <w:rPr>
                <w:rFonts w:eastAsia="Calibri"/>
                <w:color w:val="000000" w:themeColor="text1"/>
                <w:sz w:val="24"/>
                <w:szCs w:val="24"/>
                <w:lang w:val="tr-TR"/>
              </w:rPr>
            </w:pPr>
            <w:r>
              <w:rPr>
                <w:rFonts w:eastAsia="Calibri"/>
                <w:color w:val="000000" w:themeColor="text1"/>
                <w:sz w:val="24"/>
                <w:szCs w:val="24"/>
                <w:lang w:val="tr-TR"/>
              </w:rPr>
              <w:t>(B)</w:t>
            </w:r>
          </w:p>
        </w:tc>
        <w:tc>
          <w:tcPr>
            <w:tcW w:w="4821" w:type="dxa"/>
          </w:tcPr>
          <w:p w14:paraId="27617EE0"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Sigorta Şirketi ile kendi aralarındaki ilgili hesaplarda, üçer aylık dönemler itibarıyla hesap mutabakatlarını sağlamak,</w:t>
            </w:r>
          </w:p>
        </w:tc>
      </w:tr>
      <w:tr w:rsidR="001F6FF3" w:rsidRPr="002F3F25" w14:paraId="647F8613" w14:textId="77777777" w:rsidTr="001F6FF3">
        <w:trPr>
          <w:trHeight w:val="67"/>
        </w:trPr>
        <w:tc>
          <w:tcPr>
            <w:tcW w:w="1617" w:type="dxa"/>
          </w:tcPr>
          <w:p w14:paraId="358B5A14" w14:textId="77777777" w:rsidR="001F6FF3" w:rsidRPr="002F3F25" w:rsidRDefault="001F6FF3" w:rsidP="002F3F25">
            <w:pPr>
              <w:pStyle w:val="NoSpacing"/>
              <w:rPr>
                <w:rFonts w:ascii="Times New Roman" w:hAnsi="Times New Roman" w:cs="Times New Roman"/>
                <w:color w:val="000000" w:themeColor="text1"/>
                <w:sz w:val="24"/>
                <w:szCs w:val="24"/>
                <w:lang w:val="tr-TR"/>
              </w:rPr>
            </w:pPr>
          </w:p>
        </w:tc>
        <w:tc>
          <w:tcPr>
            <w:tcW w:w="464" w:type="dxa"/>
          </w:tcPr>
          <w:p w14:paraId="3E0B7706" w14:textId="77777777" w:rsidR="001F6FF3" w:rsidRPr="002F3F25" w:rsidRDefault="001F6FF3" w:rsidP="002F3F25">
            <w:pPr>
              <w:jc w:val="both"/>
              <w:rPr>
                <w:rFonts w:eastAsia="Calibri"/>
                <w:color w:val="000000" w:themeColor="text1"/>
                <w:sz w:val="24"/>
                <w:szCs w:val="24"/>
                <w:lang w:val="tr-TR"/>
              </w:rPr>
            </w:pPr>
          </w:p>
        </w:tc>
        <w:tc>
          <w:tcPr>
            <w:tcW w:w="2142" w:type="dxa"/>
          </w:tcPr>
          <w:p w14:paraId="58E1FF23" w14:textId="77777777" w:rsidR="001F6FF3" w:rsidRPr="002F3F25" w:rsidRDefault="001F6FF3" w:rsidP="002F3F25">
            <w:pPr>
              <w:jc w:val="both"/>
              <w:rPr>
                <w:rFonts w:eastAsia="Calibri"/>
                <w:color w:val="000000" w:themeColor="text1"/>
                <w:sz w:val="24"/>
                <w:szCs w:val="24"/>
                <w:lang w:val="tr-TR"/>
              </w:rPr>
            </w:pPr>
          </w:p>
        </w:tc>
        <w:tc>
          <w:tcPr>
            <w:tcW w:w="567" w:type="dxa"/>
          </w:tcPr>
          <w:p w14:paraId="7105D95F" w14:textId="77777777" w:rsidR="001F6FF3" w:rsidRPr="002F3F25" w:rsidRDefault="001F6FF3" w:rsidP="002F3F25">
            <w:pPr>
              <w:rPr>
                <w:rFonts w:eastAsia="Calibri"/>
                <w:color w:val="000000" w:themeColor="text1"/>
                <w:sz w:val="24"/>
                <w:szCs w:val="24"/>
                <w:lang w:val="tr-TR"/>
              </w:rPr>
            </w:pPr>
          </w:p>
        </w:tc>
        <w:tc>
          <w:tcPr>
            <w:tcW w:w="5388" w:type="dxa"/>
            <w:gridSpan w:val="2"/>
          </w:tcPr>
          <w:p w14:paraId="753745D9" w14:textId="623E2B4E" w:rsidR="001F6FF3" w:rsidRPr="002F3F25" w:rsidRDefault="001F6FF3" w:rsidP="002F3F25">
            <w:pPr>
              <w:jc w:val="both"/>
              <w:rPr>
                <w:rFonts w:eastAsia="Calibri"/>
                <w:color w:val="000000" w:themeColor="text1"/>
                <w:sz w:val="24"/>
                <w:szCs w:val="24"/>
                <w:lang w:val="tr-TR"/>
              </w:rPr>
            </w:pPr>
            <w:r w:rsidRPr="001F6FF3">
              <w:rPr>
                <w:rFonts w:eastAsia="Calibri"/>
                <w:color w:val="000000" w:themeColor="text1"/>
                <w:sz w:val="24"/>
                <w:szCs w:val="24"/>
                <w:lang w:val="tr-TR"/>
              </w:rPr>
              <w:t>zorundadırlar.</w:t>
            </w:r>
          </w:p>
        </w:tc>
      </w:tr>
      <w:tr w:rsidR="001F6FF3" w:rsidRPr="002F3F25" w14:paraId="2709C260" w14:textId="77777777" w:rsidTr="001F6FF3">
        <w:trPr>
          <w:trHeight w:val="67"/>
        </w:trPr>
        <w:tc>
          <w:tcPr>
            <w:tcW w:w="1617" w:type="dxa"/>
          </w:tcPr>
          <w:p w14:paraId="4494319A" w14:textId="3016E880" w:rsidR="001F6FF3" w:rsidRPr="002F3F25" w:rsidRDefault="001F6FF3" w:rsidP="002F3F25">
            <w:pPr>
              <w:pStyle w:val="NoSpacing"/>
              <w:rPr>
                <w:rFonts w:ascii="Times New Roman" w:hAnsi="Times New Roman" w:cs="Times New Roman"/>
                <w:color w:val="000000" w:themeColor="text1"/>
                <w:sz w:val="24"/>
                <w:szCs w:val="24"/>
                <w:lang w:val="tr-TR"/>
              </w:rPr>
            </w:pPr>
          </w:p>
        </w:tc>
        <w:tc>
          <w:tcPr>
            <w:tcW w:w="464" w:type="dxa"/>
          </w:tcPr>
          <w:p w14:paraId="043FC9C6" w14:textId="77777777" w:rsidR="001F6FF3" w:rsidRPr="002F3F25" w:rsidRDefault="001F6FF3" w:rsidP="002F3F25">
            <w:pPr>
              <w:jc w:val="both"/>
              <w:rPr>
                <w:rFonts w:eastAsia="Calibri"/>
                <w:color w:val="000000" w:themeColor="text1"/>
                <w:sz w:val="24"/>
                <w:szCs w:val="24"/>
                <w:lang w:val="tr-TR"/>
              </w:rPr>
            </w:pPr>
          </w:p>
        </w:tc>
        <w:tc>
          <w:tcPr>
            <w:tcW w:w="2142" w:type="dxa"/>
          </w:tcPr>
          <w:p w14:paraId="1E2C68D4" w14:textId="77777777" w:rsidR="001F6FF3" w:rsidRPr="002F3F25" w:rsidRDefault="001F6FF3" w:rsidP="002F3F25">
            <w:pPr>
              <w:jc w:val="both"/>
              <w:rPr>
                <w:rFonts w:eastAsia="Calibri"/>
                <w:color w:val="000000" w:themeColor="text1"/>
                <w:sz w:val="24"/>
                <w:szCs w:val="24"/>
                <w:lang w:val="tr-TR"/>
              </w:rPr>
            </w:pPr>
          </w:p>
        </w:tc>
        <w:tc>
          <w:tcPr>
            <w:tcW w:w="567" w:type="dxa"/>
          </w:tcPr>
          <w:p w14:paraId="28BE53D3" w14:textId="15BD19F6" w:rsidR="001F6FF3" w:rsidRPr="002F3F25" w:rsidRDefault="001F6FF3" w:rsidP="002F3F25">
            <w:pPr>
              <w:rPr>
                <w:rFonts w:eastAsia="Calibri"/>
                <w:color w:val="000000" w:themeColor="text1"/>
                <w:sz w:val="24"/>
                <w:szCs w:val="24"/>
                <w:lang w:val="tr-TR"/>
              </w:rPr>
            </w:pPr>
            <w:r>
              <w:rPr>
                <w:rFonts w:eastAsia="Calibri"/>
                <w:color w:val="000000" w:themeColor="text1"/>
                <w:sz w:val="24"/>
                <w:szCs w:val="24"/>
                <w:lang w:val="tr-TR"/>
              </w:rPr>
              <w:t>(7)</w:t>
            </w:r>
          </w:p>
        </w:tc>
        <w:tc>
          <w:tcPr>
            <w:tcW w:w="5388" w:type="dxa"/>
            <w:gridSpan w:val="2"/>
          </w:tcPr>
          <w:p w14:paraId="7FCAED97" w14:textId="7A23FE91" w:rsidR="001F6FF3" w:rsidRPr="002F3F25" w:rsidRDefault="001F6FF3" w:rsidP="002F3F25">
            <w:pPr>
              <w:jc w:val="both"/>
              <w:rPr>
                <w:rFonts w:eastAsia="Calibri"/>
                <w:color w:val="000000" w:themeColor="text1"/>
                <w:sz w:val="24"/>
                <w:szCs w:val="24"/>
                <w:lang w:val="tr-TR"/>
              </w:rPr>
            </w:pPr>
            <w:r>
              <w:rPr>
                <w:rFonts w:eastAsia="Calibri"/>
                <w:color w:val="000000" w:themeColor="text1"/>
                <w:sz w:val="24"/>
                <w:szCs w:val="24"/>
                <w:lang w:val="tr-TR"/>
              </w:rPr>
              <w:t>Sigorta şirketleri, a</w:t>
            </w:r>
            <w:r w:rsidRPr="002F3F25">
              <w:rPr>
                <w:rFonts w:eastAsia="Calibri"/>
                <w:color w:val="000000" w:themeColor="text1"/>
                <w:sz w:val="24"/>
                <w:szCs w:val="24"/>
                <w:lang w:val="tr-TR"/>
              </w:rPr>
              <w:t>centelerine ilişkin üçer aylık dönemler itibarıyla sağlanacak hesap mutabakatlarını, zorunlu sigortalarla ilgili üretilen poliçeler ve bunlara ilişkin zorunlu sigorta yatırımlarını da gösterecek şekildeki hesaplarını, 3 (üç) aylık dönem sonrasındaki müteakip ayın sonuna kadar Daire</w:t>
            </w:r>
            <w:r>
              <w:rPr>
                <w:rFonts w:eastAsia="Calibri"/>
                <w:color w:val="000000" w:themeColor="text1"/>
                <w:sz w:val="24"/>
                <w:szCs w:val="24"/>
                <w:lang w:val="tr-TR"/>
              </w:rPr>
              <w:t xml:space="preserve">ye göndermek zorundadırlar. </w:t>
            </w:r>
          </w:p>
        </w:tc>
      </w:tr>
      <w:tr w:rsidR="00C512DC" w:rsidRPr="002F3F25" w14:paraId="2A57BCD0" w14:textId="77777777" w:rsidTr="003A006A">
        <w:trPr>
          <w:trHeight w:val="265"/>
        </w:trPr>
        <w:tc>
          <w:tcPr>
            <w:tcW w:w="1617" w:type="dxa"/>
          </w:tcPr>
          <w:p w14:paraId="7E9C97D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87B39A0" w14:textId="77777777" w:rsidR="003F3AFF" w:rsidRPr="002F3F25" w:rsidRDefault="003F3AFF" w:rsidP="002F3F25">
            <w:pPr>
              <w:jc w:val="both"/>
              <w:rPr>
                <w:rFonts w:eastAsia="Calibri"/>
                <w:color w:val="000000" w:themeColor="text1"/>
                <w:sz w:val="24"/>
                <w:szCs w:val="24"/>
                <w:lang w:val="tr-TR"/>
              </w:rPr>
            </w:pPr>
          </w:p>
        </w:tc>
        <w:tc>
          <w:tcPr>
            <w:tcW w:w="2142" w:type="dxa"/>
          </w:tcPr>
          <w:p w14:paraId="0A5E9375" w14:textId="77777777" w:rsidR="003F3AFF" w:rsidRPr="002F3F25" w:rsidRDefault="003F3AFF" w:rsidP="002F3F25">
            <w:pPr>
              <w:jc w:val="both"/>
              <w:rPr>
                <w:rFonts w:eastAsia="Calibri"/>
                <w:color w:val="000000" w:themeColor="text1"/>
                <w:sz w:val="24"/>
                <w:szCs w:val="24"/>
                <w:lang w:val="tr-TR"/>
              </w:rPr>
            </w:pPr>
          </w:p>
        </w:tc>
        <w:tc>
          <w:tcPr>
            <w:tcW w:w="567" w:type="dxa"/>
          </w:tcPr>
          <w:p w14:paraId="694BAB4B" w14:textId="730D45DE" w:rsidR="00E4424F" w:rsidRPr="00E4424F" w:rsidRDefault="00E4424F" w:rsidP="002F3F25">
            <w:pPr>
              <w:rPr>
                <w:rFonts w:eastAsia="Calibri"/>
                <w:color w:val="000000" w:themeColor="text1"/>
                <w:sz w:val="24"/>
                <w:szCs w:val="24"/>
                <w:lang w:val="tr-TR"/>
              </w:rPr>
            </w:pPr>
            <w:r w:rsidRPr="00E4424F">
              <w:rPr>
                <w:rFonts w:eastAsia="Calibri"/>
                <w:color w:val="000000" w:themeColor="text1"/>
                <w:sz w:val="24"/>
                <w:szCs w:val="24"/>
                <w:lang w:val="tr-TR"/>
              </w:rPr>
              <w:t>(</w:t>
            </w:r>
            <w:r w:rsidR="001F6FF3">
              <w:rPr>
                <w:rFonts w:eastAsia="Calibri"/>
                <w:color w:val="000000" w:themeColor="text1"/>
                <w:sz w:val="24"/>
                <w:szCs w:val="24"/>
                <w:lang w:val="tr-TR"/>
              </w:rPr>
              <w:t>8</w:t>
            </w:r>
            <w:r w:rsidRPr="00E4424F">
              <w:rPr>
                <w:rFonts w:eastAsia="Calibri"/>
                <w:color w:val="000000" w:themeColor="text1"/>
                <w:sz w:val="24"/>
                <w:szCs w:val="24"/>
                <w:lang w:val="tr-TR"/>
              </w:rPr>
              <w:t>)</w:t>
            </w:r>
          </w:p>
        </w:tc>
        <w:tc>
          <w:tcPr>
            <w:tcW w:w="5388" w:type="dxa"/>
            <w:gridSpan w:val="2"/>
          </w:tcPr>
          <w:p w14:paraId="16F75A81" w14:textId="22697B56" w:rsidR="003F3AFF" w:rsidRPr="002F3F25" w:rsidRDefault="003F3AFF" w:rsidP="00A1784D">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Sigorta </w:t>
            </w:r>
            <w:r w:rsidR="00A1784D">
              <w:rPr>
                <w:rFonts w:eastAsia="Calibri"/>
                <w:color w:val="000000" w:themeColor="text1"/>
                <w:sz w:val="24"/>
                <w:szCs w:val="24"/>
                <w:lang w:val="tr-TR"/>
              </w:rPr>
              <w:t>a</w:t>
            </w:r>
            <w:r w:rsidRPr="001F6FF3">
              <w:rPr>
                <w:rFonts w:eastAsia="Calibri"/>
                <w:color w:val="000000" w:themeColor="text1"/>
                <w:sz w:val="24"/>
                <w:szCs w:val="24"/>
                <w:lang w:val="tr-TR"/>
              </w:rPr>
              <w:t>centeleri</w:t>
            </w:r>
            <w:r w:rsidR="00772816" w:rsidRPr="001F6FF3">
              <w:rPr>
                <w:rFonts w:eastAsia="Calibri"/>
                <w:color w:val="000000" w:themeColor="text1"/>
                <w:sz w:val="24"/>
                <w:szCs w:val="24"/>
                <w:lang w:val="tr-TR"/>
              </w:rPr>
              <w:t>nin çalışma</w:t>
            </w:r>
            <w:r w:rsidR="00A1784D">
              <w:rPr>
                <w:rFonts w:eastAsia="Calibri"/>
                <w:color w:val="000000" w:themeColor="text1"/>
                <w:sz w:val="24"/>
                <w:szCs w:val="24"/>
                <w:lang w:val="tr-TR"/>
              </w:rPr>
              <w:t>larına ilişkin</w:t>
            </w:r>
            <w:r w:rsidR="00772816" w:rsidRPr="001F6FF3">
              <w:rPr>
                <w:rFonts w:eastAsia="Calibri"/>
                <w:color w:val="000000" w:themeColor="text1"/>
                <w:sz w:val="24"/>
                <w:szCs w:val="24"/>
                <w:lang w:val="tr-TR"/>
              </w:rPr>
              <w:t xml:space="preserve"> </w:t>
            </w:r>
            <w:r w:rsidRPr="002F3F25">
              <w:rPr>
                <w:rFonts w:eastAsia="Calibri"/>
                <w:color w:val="000000" w:themeColor="text1"/>
                <w:sz w:val="24"/>
                <w:szCs w:val="24"/>
                <w:lang w:val="tr-TR"/>
              </w:rPr>
              <w:t>usul ve esaslar, Bakanlıkça hazırlanacak ve Bakanlar Kurulunca onaylanarak Re</w:t>
            </w:r>
            <w:r w:rsidR="00CE6368" w:rsidRPr="002F3F25">
              <w:rPr>
                <w:rFonts w:eastAsia="Calibri"/>
                <w:color w:val="000000" w:themeColor="text1"/>
                <w:sz w:val="24"/>
                <w:szCs w:val="24"/>
                <w:lang w:val="tr-TR"/>
              </w:rPr>
              <w:t>smi Gazete’de yayımlanacak bir t</w:t>
            </w:r>
            <w:r w:rsidR="001F6FF3">
              <w:rPr>
                <w:rFonts w:eastAsia="Calibri"/>
                <w:color w:val="000000" w:themeColor="text1"/>
                <w:sz w:val="24"/>
                <w:szCs w:val="24"/>
                <w:lang w:val="tr-TR"/>
              </w:rPr>
              <w:t>üzükle belirlenir.”</w:t>
            </w:r>
          </w:p>
        </w:tc>
      </w:tr>
      <w:tr w:rsidR="001F6FF3" w:rsidRPr="002F3F25" w14:paraId="58C62466" w14:textId="77777777" w:rsidTr="003A006A">
        <w:trPr>
          <w:trHeight w:val="265"/>
        </w:trPr>
        <w:tc>
          <w:tcPr>
            <w:tcW w:w="1617" w:type="dxa"/>
          </w:tcPr>
          <w:p w14:paraId="245CBB58" w14:textId="77777777" w:rsidR="001F6FF3" w:rsidRPr="002F3F25" w:rsidRDefault="001F6FF3" w:rsidP="002F3F25">
            <w:pPr>
              <w:pStyle w:val="NoSpacing"/>
              <w:rPr>
                <w:rFonts w:ascii="Times New Roman" w:hAnsi="Times New Roman" w:cs="Times New Roman"/>
                <w:color w:val="000000" w:themeColor="text1"/>
                <w:sz w:val="24"/>
                <w:szCs w:val="24"/>
                <w:lang w:val="tr-TR"/>
              </w:rPr>
            </w:pPr>
          </w:p>
        </w:tc>
        <w:tc>
          <w:tcPr>
            <w:tcW w:w="464" w:type="dxa"/>
          </w:tcPr>
          <w:p w14:paraId="148BD25F" w14:textId="77777777" w:rsidR="001F6FF3" w:rsidRPr="002F3F25" w:rsidRDefault="001F6FF3" w:rsidP="002F3F25">
            <w:pPr>
              <w:jc w:val="both"/>
              <w:rPr>
                <w:rFonts w:eastAsia="Calibri"/>
                <w:color w:val="000000" w:themeColor="text1"/>
                <w:sz w:val="24"/>
                <w:szCs w:val="24"/>
                <w:lang w:val="tr-TR"/>
              </w:rPr>
            </w:pPr>
          </w:p>
        </w:tc>
        <w:tc>
          <w:tcPr>
            <w:tcW w:w="2142" w:type="dxa"/>
          </w:tcPr>
          <w:p w14:paraId="53125137" w14:textId="77777777" w:rsidR="001F6FF3" w:rsidRPr="002F3F25" w:rsidRDefault="001F6FF3" w:rsidP="002F3F25">
            <w:pPr>
              <w:jc w:val="both"/>
              <w:rPr>
                <w:rFonts w:eastAsia="Calibri"/>
                <w:color w:val="000000" w:themeColor="text1"/>
                <w:sz w:val="24"/>
                <w:szCs w:val="24"/>
                <w:lang w:val="tr-TR"/>
              </w:rPr>
            </w:pPr>
          </w:p>
        </w:tc>
        <w:tc>
          <w:tcPr>
            <w:tcW w:w="567" w:type="dxa"/>
          </w:tcPr>
          <w:p w14:paraId="00C2887F" w14:textId="77777777" w:rsidR="001F6FF3" w:rsidRPr="00E4424F" w:rsidRDefault="001F6FF3" w:rsidP="002F3F25">
            <w:pPr>
              <w:rPr>
                <w:rFonts w:eastAsia="Calibri"/>
                <w:color w:val="000000" w:themeColor="text1"/>
                <w:sz w:val="24"/>
                <w:szCs w:val="24"/>
                <w:lang w:val="tr-TR"/>
              </w:rPr>
            </w:pPr>
          </w:p>
        </w:tc>
        <w:tc>
          <w:tcPr>
            <w:tcW w:w="5388" w:type="dxa"/>
            <w:gridSpan w:val="2"/>
          </w:tcPr>
          <w:p w14:paraId="41FB17A0" w14:textId="77777777" w:rsidR="001F6FF3" w:rsidRPr="002F3F25" w:rsidRDefault="001F6FF3" w:rsidP="002F3F25">
            <w:pPr>
              <w:jc w:val="both"/>
              <w:rPr>
                <w:rFonts w:eastAsia="Calibri"/>
                <w:color w:val="000000" w:themeColor="text1"/>
                <w:sz w:val="24"/>
                <w:szCs w:val="24"/>
                <w:lang w:val="tr-TR"/>
              </w:rPr>
            </w:pPr>
          </w:p>
        </w:tc>
      </w:tr>
    </w:tbl>
    <w:p w14:paraId="7C54416F" w14:textId="77777777" w:rsidR="001F6FF3" w:rsidRDefault="001F6FF3">
      <w:r>
        <w:br w:type="page"/>
      </w:r>
    </w:p>
    <w:tbl>
      <w:tblPr>
        <w:tblW w:w="10178" w:type="dxa"/>
        <w:tblInd w:w="-289" w:type="dxa"/>
        <w:tblLayout w:type="fixed"/>
        <w:tblLook w:val="0000" w:firstRow="0" w:lastRow="0" w:firstColumn="0" w:lastColumn="0" w:noHBand="0" w:noVBand="0"/>
      </w:tblPr>
      <w:tblGrid>
        <w:gridCol w:w="1617"/>
        <w:gridCol w:w="464"/>
        <w:gridCol w:w="2142"/>
        <w:gridCol w:w="567"/>
        <w:gridCol w:w="567"/>
        <w:gridCol w:w="567"/>
        <w:gridCol w:w="567"/>
        <w:gridCol w:w="3687"/>
      </w:tblGrid>
      <w:tr w:rsidR="00C512DC" w:rsidRPr="002F3F25" w14:paraId="142E73C3" w14:textId="77777777" w:rsidTr="003A006A">
        <w:trPr>
          <w:trHeight w:val="265"/>
        </w:trPr>
        <w:tc>
          <w:tcPr>
            <w:tcW w:w="1617" w:type="dxa"/>
          </w:tcPr>
          <w:p w14:paraId="02F34903" w14:textId="446F491A" w:rsidR="007E4A8A" w:rsidRPr="002F3F25" w:rsidRDefault="007E4A8A" w:rsidP="002F3F25">
            <w:pPr>
              <w:rPr>
                <w:rFonts w:eastAsia="Calibri"/>
                <w:color w:val="000000" w:themeColor="text1"/>
                <w:sz w:val="24"/>
                <w:szCs w:val="24"/>
                <w:lang w:val="tr-TR"/>
              </w:rPr>
            </w:pPr>
            <w:r w:rsidRPr="002F3F25">
              <w:rPr>
                <w:rFonts w:eastAsia="Calibri"/>
                <w:color w:val="000000" w:themeColor="text1"/>
                <w:sz w:val="24"/>
                <w:szCs w:val="24"/>
                <w:lang w:val="tr-TR"/>
              </w:rPr>
              <w:lastRenderedPageBreak/>
              <w:t xml:space="preserve">Esas Yasanın </w:t>
            </w:r>
          </w:p>
          <w:p w14:paraId="4A44BC93" w14:textId="751ACA54" w:rsidR="007E4A8A" w:rsidRPr="002F3F25" w:rsidRDefault="007E4A8A" w:rsidP="002F3F25">
            <w:pPr>
              <w:pStyle w:val="NoSpacing"/>
              <w:rPr>
                <w:rFonts w:ascii="Times New Roman" w:hAnsi="Times New Roman" w:cs="Times New Roman"/>
                <w:color w:val="000000" w:themeColor="text1"/>
                <w:sz w:val="24"/>
                <w:szCs w:val="24"/>
                <w:lang w:val="tr-TR"/>
              </w:rPr>
            </w:pPr>
            <w:r w:rsidRPr="002F3F25">
              <w:rPr>
                <w:rFonts w:ascii="Times New Roman" w:eastAsia="Calibri" w:hAnsi="Times New Roman" w:cs="Times New Roman"/>
                <w:color w:val="000000" w:themeColor="text1"/>
                <w:sz w:val="24"/>
                <w:szCs w:val="24"/>
                <w:lang w:val="tr-TR"/>
              </w:rPr>
              <w:t xml:space="preserve">59’uncu Maddesinin </w:t>
            </w:r>
          </w:p>
        </w:tc>
        <w:tc>
          <w:tcPr>
            <w:tcW w:w="8561" w:type="dxa"/>
            <w:gridSpan w:val="7"/>
          </w:tcPr>
          <w:p w14:paraId="77084AE7" w14:textId="456C9F83" w:rsidR="007E4A8A" w:rsidRPr="002F3F25" w:rsidRDefault="00C87FFA" w:rsidP="002F3F25">
            <w:pPr>
              <w:jc w:val="both"/>
              <w:rPr>
                <w:rFonts w:eastAsia="Calibri"/>
                <w:color w:val="000000" w:themeColor="text1"/>
                <w:sz w:val="24"/>
                <w:szCs w:val="24"/>
                <w:lang w:val="tr-TR"/>
              </w:rPr>
            </w:pPr>
            <w:r>
              <w:rPr>
                <w:rFonts w:eastAsia="Calibri"/>
                <w:color w:val="000000" w:themeColor="text1"/>
                <w:sz w:val="24"/>
                <w:szCs w:val="24"/>
                <w:lang w:val="tr-TR"/>
              </w:rPr>
              <w:t>17</w:t>
            </w:r>
            <w:r w:rsidR="007E4A8A" w:rsidRPr="002F3F25">
              <w:rPr>
                <w:rFonts w:eastAsia="Calibri"/>
                <w:color w:val="000000" w:themeColor="text1"/>
                <w:sz w:val="24"/>
                <w:szCs w:val="24"/>
                <w:lang w:val="tr-TR"/>
              </w:rPr>
              <w:t>. Esas Yasa, 59’uncu maddesi  kaldırılmak  ve yerine aşağıdaki yeni 59’uncu madde konmak suretiyle değiştirilir:</w:t>
            </w:r>
          </w:p>
        </w:tc>
      </w:tr>
      <w:tr w:rsidR="00C512DC" w:rsidRPr="002F3F25" w14:paraId="76D94CF1" w14:textId="77777777" w:rsidTr="003A006A">
        <w:trPr>
          <w:trHeight w:val="265"/>
        </w:trPr>
        <w:tc>
          <w:tcPr>
            <w:tcW w:w="1617" w:type="dxa"/>
            <w:vMerge w:val="restart"/>
          </w:tcPr>
          <w:p w14:paraId="551BAC6C" w14:textId="72F59BAF" w:rsidR="003F3AFF" w:rsidRPr="002F3F25" w:rsidRDefault="007E4A8A" w:rsidP="002F3F25">
            <w:pPr>
              <w:rPr>
                <w:rFonts w:eastAsia="Calibri"/>
                <w:color w:val="000000" w:themeColor="text1"/>
                <w:sz w:val="24"/>
                <w:szCs w:val="24"/>
                <w:lang w:val="tr-TR"/>
              </w:rPr>
            </w:pPr>
            <w:r w:rsidRPr="002F3F25">
              <w:rPr>
                <w:rFonts w:eastAsia="Calibri"/>
                <w:color w:val="000000" w:themeColor="text1"/>
                <w:sz w:val="24"/>
                <w:szCs w:val="24"/>
                <w:lang w:val="tr-TR"/>
              </w:rPr>
              <w:t>Değiştirilmesi</w:t>
            </w:r>
          </w:p>
        </w:tc>
        <w:tc>
          <w:tcPr>
            <w:tcW w:w="464" w:type="dxa"/>
            <w:vMerge w:val="restart"/>
          </w:tcPr>
          <w:p w14:paraId="21B287FF" w14:textId="307BFF79" w:rsidR="003F3AFF" w:rsidRPr="002F3F25" w:rsidRDefault="007E4A8A" w:rsidP="002F3F25">
            <w:pPr>
              <w:jc w:val="both"/>
              <w:rPr>
                <w:rFonts w:eastAsia="Calibri"/>
                <w:color w:val="000000" w:themeColor="text1"/>
                <w:sz w:val="24"/>
                <w:szCs w:val="24"/>
                <w:lang w:val="tr-TR"/>
              </w:rPr>
            </w:pPr>
            <w:r w:rsidRPr="002F3F25">
              <w:rPr>
                <w:rFonts w:eastAsia="Calibri"/>
                <w:color w:val="000000" w:themeColor="text1"/>
                <w:sz w:val="24"/>
                <w:szCs w:val="24"/>
                <w:lang w:val="tr-TR"/>
              </w:rPr>
              <w:t xml:space="preserve">        </w:t>
            </w:r>
          </w:p>
        </w:tc>
        <w:tc>
          <w:tcPr>
            <w:tcW w:w="2142" w:type="dxa"/>
          </w:tcPr>
          <w:p w14:paraId="28D1C4EF" w14:textId="77777777" w:rsidR="0040158E" w:rsidRPr="002F3F25" w:rsidRDefault="007E4A8A" w:rsidP="002F3F25">
            <w:pPr>
              <w:rPr>
                <w:rFonts w:eastAsia="Calibri"/>
                <w:color w:val="000000" w:themeColor="text1"/>
                <w:sz w:val="24"/>
                <w:szCs w:val="24"/>
                <w:lang w:val="tr-TR"/>
              </w:rPr>
            </w:pPr>
            <w:r w:rsidRPr="002F3F25">
              <w:rPr>
                <w:rFonts w:eastAsia="Calibri"/>
                <w:color w:val="000000" w:themeColor="text1"/>
                <w:sz w:val="24"/>
                <w:szCs w:val="24"/>
                <w:lang w:val="tr-TR"/>
              </w:rPr>
              <w:t>“</w:t>
            </w:r>
            <w:r w:rsidR="003F3AFF" w:rsidRPr="002F3F25">
              <w:rPr>
                <w:rFonts w:eastAsia="Calibri"/>
                <w:color w:val="000000" w:themeColor="text1"/>
                <w:sz w:val="24"/>
                <w:szCs w:val="24"/>
                <w:lang w:val="tr-TR"/>
              </w:rPr>
              <w:t xml:space="preserve">Brokerler ile </w:t>
            </w:r>
          </w:p>
          <w:p w14:paraId="59181687" w14:textId="127CC856" w:rsidR="003F3AFF" w:rsidRPr="002F3F25" w:rsidRDefault="003F3AFF" w:rsidP="002F3F25">
            <w:pPr>
              <w:rPr>
                <w:rFonts w:eastAsia="Calibri"/>
                <w:color w:val="000000" w:themeColor="text1"/>
                <w:sz w:val="24"/>
                <w:szCs w:val="24"/>
                <w:lang w:val="tr-TR"/>
              </w:rPr>
            </w:pPr>
            <w:r w:rsidRPr="002F3F25">
              <w:rPr>
                <w:rFonts w:eastAsia="Calibri"/>
                <w:color w:val="000000" w:themeColor="text1"/>
                <w:sz w:val="24"/>
                <w:szCs w:val="24"/>
                <w:lang w:val="tr-TR"/>
              </w:rPr>
              <w:t>İlgili Kurallar</w:t>
            </w:r>
          </w:p>
        </w:tc>
        <w:tc>
          <w:tcPr>
            <w:tcW w:w="567" w:type="dxa"/>
          </w:tcPr>
          <w:p w14:paraId="0C253188" w14:textId="68FC82DC"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59.</w:t>
            </w:r>
          </w:p>
        </w:tc>
        <w:tc>
          <w:tcPr>
            <w:tcW w:w="567" w:type="dxa"/>
          </w:tcPr>
          <w:p w14:paraId="09E9E4E2"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(1)</w:t>
            </w:r>
          </w:p>
        </w:tc>
        <w:tc>
          <w:tcPr>
            <w:tcW w:w="4821" w:type="dxa"/>
            <w:gridSpan w:val="3"/>
          </w:tcPr>
          <w:p w14:paraId="6CFE6799"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Brokerlik, Sigorta Yöneticisinin vereceği brokerlik ruhsatı ile yapılır ve Sigorta Yöneticisinden ruhsat almayan brokerler faaliyet gösteremez.</w:t>
            </w:r>
          </w:p>
        </w:tc>
      </w:tr>
      <w:tr w:rsidR="00C512DC" w:rsidRPr="002F3F25" w14:paraId="03D8659F" w14:textId="77777777" w:rsidTr="003A006A">
        <w:trPr>
          <w:trHeight w:val="265"/>
        </w:trPr>
        <w:tc>
          <w:tcPr>
            <w:tcW w:w="1617" w:type="dxa"/>
            <w:vMerge/>
          </w:tcPr>
          <w:p w14:paraId="0969BD34" w14:textId="77777777" w:rsidR="003F3AFF" w:rsidRPr="002F3F25" w:rsidRDefault="003F3AFF" w:rsidP="002F3F25">
            <w:pPr>
              <w:rPr>
                <w:rFonts w:eastAsia="Calibri"/>
                <w:color w:val="000000" w:themeColor="text1"/>
                <w:sz w:val="24"/>
                <w:szCs w:val="24"/>
                <w:lang w:val="tr-TR"/>
              </w:rPr>
            </w:pPr>
          </w:p>
        </w:tc>
        <w:tc>
          <w:tcPr>
            <w:tcW w:w="464" w:type="dxa"/>
            <w:vMerge/>
          </w:tcPr>
          <w:p w14:paraId="388C2CE9"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74A3C93F" w14:textId="77777777" w:rsidR="003F3AFF" w:rsidRPr="002F3F25" w:rsidRDefault="003F3AFF" w:rsidP="002F3F25">
            <w:pPr>
              <w:jc w:val="both"/>
              <w:rPr>
                <w:rFonts w:eastAsia="Calibri"/>
                <w:color w:val="000000" w:themeColor="text1"/>
                <w:sz w:val="24"/>
                <w:szCs w:val="24"/>
                <w:lang w:val="tr-TR"/>
              </w:rPr>
            </w:pPr>
          </w:p>
        </w:tc>
        <w:tc>
          <w:tcPr>
            <w:tcW w:w="567" w:type="dxa"/>
          </w:tcPr>
          <w:p w14:paraId="4A6C7796"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(2)</w:t>
            </w:r>
          </w:p>
        </w:tc>
        <w:tc>
          <w:tcPr>
            <w:tcW w:w="4821" w:type="dxa"/>
            <w:gridSpan w:val="3"/>
          </w:tcPr>
          <w:p w14:paraId="3E349F84"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Brokerlerin görevleri şunlardır:</w:t>
            </w:r>
          </w:p>
        </w:tc>
      </w:tr>
      <w:tr w:rsidR="00C512DC" w:rsidRPr="002F3F25" w14:paraId="13F78537" w14:textId="77777777" w:rsidTr="003A006A">
        <w:trPr>
          <w:trHeight w:val="265"/>
        </w:trPr>
        <w:tc>
          <w:tcPr>
            <w:tcW w:w="1617" w:type="dxa"/>
            <w:vMerge/>
          </w:tcPr>
          <w:p w14:paraId="1FBF2FFF" w14:textId="77777777" w:rsidR="003F3AFF" w:rsidRPr="002F3F25" w:rsidRDefault="003F3AFF" w:rsidP="002F3F25">
            <w:pPr>
              <w:rPr>
                <w:rFonts w:eastAsia="Calibri"/>
                <w:color w:val="000000" w:themeColor="text1"/>
                <w:sz w:val="24"/>
                <w:szCs w:val="24"/>
                <w:lang w:val="tr-TR"/>
              </w:rPr>
            </w:pPr>
          </w:p>
        </w:tc>
        <w:tc>
          <w:tcPr>
            <w:tcW w:w="464" w:type="dxa"/>
            <w:vMerge/>
          </w:tcPr>
          <w:p w14:paraId="04A11C10"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33BE3DCC" w14:textId="77777777" w:rsidR="003F3AFF" w:rsidRPr="002F3F25" w:rsidRDefault="003F3AFF" w:rsidP="002F3F25">
            <w:pPr>
              <w:jc w:val="both"/>
              <w:rPr>
                <w:rFonts w:eastAsia="Calibri"/>
                <w:color w:val="000000" w:themeColor="text1"/>
                <w:sz w:val="24"/>
                <w:szCs w:val="24"/>
                <w:lang w:val="tr-TR"/>
              </w:rPr>
            </w:pPr>
          </w:p>
        </w:tc>
        <w:tc>
          <w:tcPr>
            <w:tcW w:w="567" w:type="dxa"/>
          </w:tcPr>
          <w:p w14:paraId="2455867D" w14:textId="77777777" w:rsidR="003F3AFF" w:rsidRPr="002F3F25" w:rsidRDefault="003F3AFF" w:rsidP="002F3F25">
            <w:pPr>
              <w:jc w:val="both"/>
              <w:rPr>
                <w:rFonts w:eastAsia="Calibri"/>
                <w:color w:val="000000" w:themeColor="text1"/>
                <w:sz w:val="24"/>
                <w:szCs w:val="24"/>
                <w:lang w:val="tr-TR"/>
              </w:rPr>
            </w:pPr>
          </w:p>
        </w:tc>
        <w:tc>
          <w:tcPr>
            <w:tcW w:w="567" w:type="dxa"/>
          </w:tcPr>
          <w:p w14:paraId="001538EA"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(A)</w:t>
            </w:r>
          </w:p>
        </w:tc>
        <w:tc>
          <w:tcPr>
            <w:tcW w:w="4254" w:type="dxa"/>
            <w:gridSpan w:val="2"/>
          </w:tcPr>
          <w:p w14:paraId="493511C5" w14:textId="68FD0E44" w:rsidR="003F3AFF" w:rsidRPr="002F3F25" w:rsidRDefault="003F3AFF" w:rsidP="002F3F25">
            <w:pPr>
              <w:jc w:val="both"/>
              <w:rPr>
                <w:rFonts w:eastAsia="Calibri"/>
                <w:color w:val="000000" w:themeColor="text1"/>
                <w:sz w:val="24"/>
                <w:szCs w:val="24"/>
                <w:lang w:val="tr-TR"/>
              </w:rPr>
            </w:pPr>
            <w:r w:rsidRPr="002F3F25">
              <w:rPr>
                <w:color w:val="000000" w:themeColor="text1"/>
                <w:sz w:val="24"/>
                <w:szCs w:val="24"/>
                <w:lang w:val="tr-TR"/>
              </w:rPr>
              <w:t>Herhangi bir sigorta veya reasürans şirketine bağlı olmaksızın, sigorta ve reasürans sözleşmesi yapmak i</w:t>
            </w:r>
            <w:r w:rsidR="0040158E" w:rsidRPr="002F3F25">
              <w:rPr>
                <w:color w:val="000000" w:themeColor="text1"/>
                <w:sz w:val="24"/>
                <w:szCs w:val="24"/>
                <w:lang w:val="tr-TR"/>
              </w:rPr>
              <w:t>steyen müşterileri temsil etmek,</w:t>
            </w:r>
          </w:p>
        </w:tc>
      </w:tr>
      <w:tr w:rsidR="00C512DC" w:rsidRPr="002F3F25" w14:paraId="18728D6F" w14:textId="77777777" w:rsidTr="003A006A">
        <w:trPr>
          <w:trHeight w:val="265"/>
        </w:trPr>
        <w:tc>
          <w:tcPr>
            <w:tcW w:w="1617" w:type="dxa"/>
            <w:vMerge/>
          </w:tcPr>
          <w:p w14:paraId="19BE5D82" w14:textId="77777777" w:rsidR="003F3AFF" w:rsidRPr="002F3F25" w:rsidRDefault="003F3AFF" w:rsidP="002F3F25">
            <w:pPr>
              <w:rPr>
                <w:rFonts w:eastAsia="Calibri"/>
                <w:color w:val="000000" w:themeColor="text1"/>
                <w:sz w:val="24"/>
                <w:szCs w:val="24"/>
                <w:lang w:val="tr-TR"/>
              </w:rPr>
            </w:pPr>
          </w:p>
        </w:tc>
        <w:tc>
          <w:tcPr>
            <w:tcW w:w="464" w:type="dxa"/>
            <w:vMerge/>
          </w:tcPr>
          <w:p w14:paraId="3716057D"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62DD6E44" w14:textId="77777777" w:rsidR="003F3AFF" w:rsidRPr="002F3F25" w:rsidRDefault="003F3AFF" w:rsidP="002F3F25">
            <w:pPr>
              <w:jc w:val="both"/>
              <w:rPr>
                <w:rFonts w:eastAsia="Calibri"/>
                <w:color w:val="000000" w:themeColor="text1"/>
                <w:sz w:val="24"/>
                <w:szCs w:val="24"/>
                <w:lang w:val="tr-TR"/>
              </w:rPr>
            </w:pPr>
          </w:p>
        </w:tc>
        <w:tc>
          <w:tcPr>
            <w:tcW w:w="567" w:type="dxa"/>
          </w:tcPr>
          <w:p w14:paraId="63DC0915" w14:textId="77777777" w:rsidR="003F3AFF" w:rsidRPr="002F3F25" w:rsidRDefault="003F3AFF" w:rsidP="002F3F25">
            <w:pPr>
              <w:jc w:val="both"/>
              <w:rPr>
                <w:rFonts w:eastAsia="Calibri"/>
                <w:color w:val="000000" w:themeColor="text1"/>
                <w:sz w:val="24"/>
                <w:szCs w:val="24"/>
                <w:lang w:val="tr-TR"/>
              </w:rPr>
            </w:pPr>
          </w:p>
        </w:tc>
        <w:tc>
          <w:tcPr>
            <w:tcW w:w="567" w:type="dxa"/>
          </w:tcPr>
          <w:p w14:paraId="0B55576E"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w:t>
            </w:r>
          </w:p>
        </w:tc>
        <w:tc>
          <w:tcPr>
            <w:tcW w:w="4254" w:type="dxa"/>
            <w:gridSpan w:val="2"/>
          </w:tcPr>
          <w:p w14:paraId="6407C08B" w14:textId="126060BC"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Sigorta yaptırmak isteyen kişiyi Sigorta veya reasürans şirketiyle bir araya getirmek ve sigorta ve reasürans sözleşmelerinin sonuçlandırılmasın</w:t>
            </w:r>
            <w:r w:rsidR="0040158E" w:rsidRPr="002F3F25">
              <w:rPr>
                <w:color w:val="000000" w:themeColor="text1"/>
                <w:sz w:val="24"/>
                <w:szCs w:val="24"/>
                <w:lang w:val="tr-TR"/>
              </w:rPr>
              <w:t xml:space="preserve">a yönelik koşulları hazırlamak, </w:t>
            </w:r>
            <w:r w:rsidRPr="002F3F25">
              <w:rPr>
                <w:color w:val="000000" w:themeColor="text1"/>
                <w:sz w:val="24"/>
                <w:szCs w:val="24"/>
                <w:lang w:val="tr-TR"/>
              </w:rPr>
              <w:t>ve</w:t>
            </w:r>
          </w:p>
        </w:tc>
      </w:tr>
      <w:tr w:rsidR="00C512DC" w:rsidRPr="002F3F25" w14:paraId="4AC9178C" w14:textId="77777777" w:rsidTr="003A006A">
        <w:trPr>
          <w:trHeight w:val="265"/>
        </w:trPr>
        <w:tc>
          <w:tcPr>
            <w:tcW w:w="1617" w:type="dxa"/>
            <w:vMerge/>
          </w:tcPr>
          <w:p w14:paraId="7DA8953E" w14:textId="77777777" w:rsidR="003F3AFF" w:rsidRPr="002F3F25" w:rsidRDefault="003F3AFF" w:rsidP="002F3F25">
            <w:pPr>
              <w:rPr>
                <w:rFonts w:eastAsia="Calibri"/>
                <w:color w:val="000000" w:themeColor="text1"/>
                <w:sz w:val="24"/>
                <w:szCs w:val="24"/>
                <w:lang w:val="tr-TR"/>
              </w:rPr>
            </w:pPr>
          </w:p>
        </w:tc>
        <w:tc>
          <w:tcPr>
            <w:tcW w:w="464" w:type="dxa"/>
            <w:vMerge/>
          </w:tcPr>
          <w:p w14:paraId="47725506"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0834976E" w14:textId="77777777" w:rsidR="003F3AFF" w:rsidRPr="002F3F25" w:rsidRDefault="003F3AFF" w:rsidP="002F3F25">
            <w:pPr>
              <w:jc w:val="both"/>
              <w:rPr>
                <w:rFonts w:eastAsia="Calibri"/>
                <w:color w:val="000000" w:themeColor="text1"/>
                <w:sz w:val="24"/>
                <w:szCs w:val="24"/>
                <w:lang w:val="tr-TR"/>
              </w:rPr>
            </w:pPr>
          </w:p>
        </w:tc>
        <w:tc>
          <w:tcPr>
            <w:tcW w:w="567" w:type="dxa"/>
          </w:tcPr>
          <w:p w14:paraId="64A21F0A" w14:textId="77777777" w:rsidR="003F3AFF" w:rsidRPr="002F3F25" w:rsidRDefault="003F3AFF" w:rsidP="002F3F25">
            <w:pPr>
              <w:jc w:val="both"/>
              <w:rPr>
                <w:rFonts w:eastAsia="Calibri"/>
                <w:color w:val="000000" w:themeColor="text1"/>
                <w:sz w:val="24"/>
                <w:szCs w:val="24"/>
                <w:lang w:val="tr-TR"/>
              </w:rPr>
            </w:pPr>
          </w:p>
        </w:tc>
        <w:tc>
          <w:tcPr>
            <w:tcW w:w="567" w:type="dxa"/>
          </w:tcPr>
          <w:p w14:paraId="3A8DB8CC"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(C)</w:t>
            </w:r>
          </w:p>
        </w:tc>
        <w:tc>
          <w:tcPr>
            <w:tcW w:w="4254" w:type="dxa"/>
            <w:gridSpan w:val="2"/>
          </w:tcPr>
          <w:p w14:paraId="69F72EBE"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Sigortalıya ilgili olduğu her konuda yardımcı olmak.</w:t>
            </w:r>
          </w:p>
        </w:tc>
      </w:tr>
      <w:tr w:rsidR="00C512DC" w:rsidRPr="002F3F25" w14:paraId="51AA7F76" w14:textId="77777777" w:rsidTr="003A006A">
        <w:trPr>
          <w:trHeight w:val="265"/>
        </w:trPr>
        <w:tc>
          <w:tcPr>
            <w:tcW w:w="1617" w:type="dxa"/>
            <w:vMerge w:val="restart"/>
          </w:tcPr>
          <w:p w14:paraId="1F993E9D" w14:textId="29AB2085" w:rsidR="003F3AFF" w:rsidRPr="002F3F25" w:rsidRDefault="003F3AFF" w:rsidP="002F3F25">
            <w:pPr>
              <w:rPr>
                <w:rFonts w:eastAsia="Calibri"/>
                <w:color w:val="000000" w:themeColor="text1"/>
                <w:sz w:val="24"/>
                <w:szCs w:val="24"/>
                <w:lang w:val="tr-TR"/>
              </w:rPr>
            </w:pPr>
          </w:p>
        </w:tc>
        <w:tc>
          <w:tcPr>
            <w:tcW w:w="464" w:type="dxa"/>
            <w:vMerge w:val="restart"/>
          </w:tcPr>
          <w:p w14:paraId="5503BDF6"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0B9B77AA" w14:textId="77777777" w:rsidR="003F3AFF" w:rsidRPr="002F3F25" w:rsidRDefault="003F3AFF" w:rsidP="002F3F25">
            <w:pPr>
              <w:jc w:val="both"/>
              <w:rPr>
                <w:rFonts w:eastAsia="Calibri"/>
                <w:color w:val="000000" w:themeColor="text1"/>
                <w:sz w:val="24"/>
                <w:szCs w:val="24"/>
                <w:lang w:val="tr-TR"/>
              </w:rPr>
            </w:pPr>
          </w:p>
        </w:tc>
        <w:tc>
          <w:tcPr>
            <w:tcW w:w="567" w:type="dxa"/>
          </w:tcPr>
          <w:p w14:paraId="664A5A72"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(3)</w:t>
            </w:r>
          </w:p>
        </w:tc>
        <w:tc>
          <w:tcPr>
            <w:tcW w:w="567" w:type="dxa"/>
          </w:tcPr>
          <w:p w14:paraId="4D7CAF44"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(A)</w:t>
            </w:r>
          </w:p>
        </w:tc>
        <w:tc>
          <w:tcPr>
            <w:tcW w:w="4254" w:type="dxa"/>
            <w:gridSpan w:val="2"/>
          </w:tcPr>
          <w:p w14:paraId="435C941A"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Brokerlik yapacak gerçek kişilerde aşağıdaki nitelikler aranır:</w:t>
            </w:r>
          </w:p>
        </w:tc>
      </w:tr>
      <w:tr w:rsidR="00C512DC" w:rsidRPr="002F3F25" w14:paraId="38328F89" w14:textId="77777777" w:rsidTr="003A006A">
        <w:trPr>
          <w:trHeight w:val="265"/>
        </w:trPr>
        <w:tc>
          <w:tcPr>
            <w:tcW w:w="1617" w:type="dxa"/>
            <w:vMerge/>
          </w:tcPr>
          <w:p w14:paraId="14E8BFCA" w14:textId="77777777" w:rsidR="003F3AFF" w:rsidRPr="002F3F25" w:rsidRDefault="003F3AFF" w:rsidP="002F3F25">
            <w:pPr>
              <w:rPr>
                <w:rFonts w:eastAsia="Calibri"/>
                <w:color w:val="000000" w:themeColor="text1"/>
                <w:sz w:val="24"/>
                <w:szCs w:val="24"/>
                <w:lang w:val="tr-TR"/>
              </w:rPr>
            </w:pPr>
          </w:p>
        </w:tc>
        <w:tc>
          <w:tcPr>
            <w:tcW w:w="464" w:type="dxa"/>
            <w:vMerge/>
          </w:tcPr>
          <w:p w14:paraId="40126DC4"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1E09D9B0" w14:textId="77777777" w:rsidR="003F3AFF" w:rsidRPr="002F3F25" w:rsidRDefault="003F3AFF" w:rsidP="002F3F25">
            <w:pPr>
              <w:jc w:val="both"/>
              <w:rPr>
                <w:rFonts w:eastAsia="Calibri"/>
                <w:color w:val="000000" w:themeColor="text1"/>
                <w:sz w:val="24"/>
                <w:szCs w:val="24"/>
                <w:lang w:val="tr-TR"/>
              </w:rPr>
            </w:pPr>
          </w:p>
        </w:tc>
        <w:tc>
          <w:tcPr>
            <w:tcW w:w="567" w:type="dxa"/>
          </w:tcPr>
          <w:p w14:paraId="7AF0F479" w14:textId="77777777" w:rsidR="003F3AFF" w:rsidRPr="002F3F25" w:rsidRDefault="003F3AFF" w:rsidP="002F3F25">
            <w:pPr>
              <w:jc w:val="both"/>
              <w:rPr>
                <w:rFonts w:eastAsia="Calibri"/>
                <w:color w:val="000000" w:themeColor="text1"/>
                <w:sz w:val="24"/>
                <w:szCs w:val="24"/>
                <w:lang w:val="tr-TR"/>
              </w:rPr>
            </w:pPr>
          </w:p>
        </w:tc>
        <w:tc>
          <w:tcPr>
            <w:tcW w:w="567" w:type="dxa"/>
          </w:tcPr>
          <w:p w14:paraId="08DFC75D" w14:textId="77777777" w:rsidR="003F3AFF" w:rsidRPr="002F3F25" w:rsidRDefault="003F3AFF" w:rsidP="002F3F25">
            <w:pPr>
              <w:jc w:val="both"/>
              <w:rPr>
                <w:rFonts w:eastAsia="Calibri"/>
                <w:color w:val="000000" w:themeColor="text1"/>
                <w:sz w:val="24"/>
                <w:szCs w:val="24"/>
                <w:lang w:val="tr-TR"/>
              </w:rPr>
            </w:pPr>
          </w:p>
        </w:tc>
        <w:tc>
          <w:tcPr>
            <w:tcW w:w="567" w:type="dxa"/>
          </w:tcPr>
          <w:p w14:paraId="0BEFE293"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(a)</w:t>
            </w:r>
          </w:p>
        </w:tc>
        <w:tc>
          <w:tcPr>
            <w:tcW w:w="3687" w:type="dxa"/>
          </w:tcPr>
          <w:p w14:paraId="0CD3E631" w14:textId="1F219EEF" w:rsidR="003F3AFF" w:rsidRPr="002F3F25" w:rsidRDefault="0040158E" w:rsidP="002F3F25">
            <w:pPr>
              <w:ind w:left="-107"/>
              <w:jc w:val="both"/>
              <w:rPr>
                <w:color w:val="000000" w:themeColor="text1"/>
                <w:sz w:val="24"/>
                <w:szCs w:val="24"/>
                <w:lang w:val="tr-TR"/>
              </w:rPr>
            </w:pPr>
            <w:r w:rsidRPr="002F3F25">
              <w:rPr>
                <w:color w:val="000000" w:themeColor="text1"/>
                <w:sz w:val="24"/>
                <w:szCs w:val="24"/>
                <w:lang w:val="tr-TR"/>
              </w:rPr>
              <w:t>Kuzey Kıbrıs Türk Cumhuriyeti</w:t>
            </w:r>
            <w:r w:rsidR="003F3AFF" w:rsidRPr="002F3F25">
              <w:rPr>
                <w:color w:val="000000" w:themeColor="text1"/>
                <w:sz w:val="24"/>
                <w:szCs w:val="24"/>
                <w:lang w:val="tr-TR"/>
              </w:rPr>
              <w:t>nde ikamet etmesi;</w:t>
            </w:r>
          </w:p>
        </w:tc>
      </w:tr>
      <w:tr w:rsidR="00C512DC" w:rsidRPr="002F3F25" w14:paraId="6C48FA65" w14:textId="77777777" w:rsidTr="003A006A">
        <w:trPr>
          <w:trHeight w:val="265"/>
        </w:trPr>
        <w:tc>
          <w:tcPr>
            <w:tcW w:w="1617" w:type="dxa"/>
            <w:vMerge/>
          </w:tcPr>
          <w:p w14:paraId="06B95B48" w14:textId="77777777" w:rsidR="003F3AFF" w:rsidRPr="002F3F25" w:rsidRDefault="003F3AFF" w:rsidP="002F3F25">
            <w:pPr>
              <w:rPr>
                <w:rFonts w:eastAsia="Calibri"/>
                <w:color w:val="000000" w:themeColor="text1"/>
                <w:sz w:val="24"/>
                <w:szCs w:val="24"/>
                <w:lang w:val="tr-TR"/>
              </w:rPr>
            </w:pPr>
          </w:p>
        </w:tc>
        <w:tc>
          <w:tcPr>
            <w:tcW w:w="464" w:type="dxa"/>
            <w:vMerge/>
          </w:tcPr>
          <w:p w14:paraId="0FEF8AD6"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73ADF7A0" w14:textId="77777777" w:rsidR="003F3AFF" w:rsidRPr="002F3F25" w:rsidRDefault="003F3AFF" w:rsidP="002F3F25">
            <w:pPr>
              <w:jc w:val="both"/>
              <w:rPr>
                <w:rFonts w:eastAsia="Calibri"/>
                <w:color w:val="000000" w:themeColor="text1"/>
                <w:sz w:val="24"/>
                <w:szCs w:val="24"/>
                <w:lang w:val="tr-TR"/>
              </w:rPr>
            </w:pPr>
          </w:p>
        </w:tc>
        <w:tc>
          <w:tcPr>
            <w:tcW w:w="567" w:type="dxa"/>
          </w:tcPr>
          <w:p w14:paraId="7401A4B1" w14:textId="77777777" w:rsidR="003F3AFF" w:rsidRPr="002F3F25" w:rsidRDefault="003F3AFF" w:rsidP="002F3F25">
            <w:pPr>
              <w:jc w:val="both"/>
              <w:rPr>
                <w:rFonts w:eastAsia="Calibri"/>
                <w:color w:val="000000" w:themeColor="text1"/>
                <w:sz w:val="24"/>
                <w:szCs w:val="24"/>
                <w:lang w:val="tr-TR"/>
              </w:rPr>
            </w:pPr>
          </w:p>
        </w:tc>
        <w:tc>
          <w:tcPr>
            <w:tcW w:w="567" w:type="dxa"/>
          </w:tcPr>
          <w:p w14:paraId="7E1805F8" w14:textId="77777777" w:rsidR="003F3AFF" w:rsidRPr="002F3F25" w:rsidRDefault="003F3AFF" w:rsidP="002F3F25">
            <w:pPr>
              <w:jc w:val="both"/>
              <w:rPr>
                <w:rFonts w:eastAsia="Calibri"/>
                <w:color w:val="000000" w:themeColor="text1"/>
                <w:sz w:val="24"/>
                <w:szCs w:val="24"/>
                <w:lang w:val="tr-TR"/>
              </w:rPr>
            </w:pPr>
          </w:p>
        </w:tc>
        <w:tc>
          <w:tcPr>
            <w:tcW w:w="567" w:type="dxa"/>
          </w:tcPr>
          <w:p w14:paraId="7AA9FC0B"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w:t>
            </w:r>
          </w:p>
        </w:tc>
        <w:tc>
          <w:tcPr>
            <w:tcW w:w="3687" w:type="dxa"/>
          </w:tcPr>
          <w:p w14:paraId="66372310" w14:textId="3CA1ADF8" w:rsidR="003F3AFF" w:rsidRPr="002F3F25" w:rsidRDefault="003F3AFF" w:rsidP="002F3F25">
            <w:pPr>
              <w:ind w:left="-107"/>
              <w:jc w:val="both"/>
              <w:rPr>
                <w:color w:val="000000" w:themeColor="text1"/>
                <w:sz w:val="24"/>
                <w:szCs w:val="24"/>
                <w:lang w:val="tr-TR"/>
              </w:rPr>
            </w:pPr>
            <w:r w:rsidRPr="002F3F25">
              <w:rPr>
                <w:color w:val="000000" w:themeColor="text1"/>
                <w:sz w:val="24"/>
                <w:szCs w:val="24"/>
                <w:lang w:val="tr-TR"/>
              </w:rPr>
              <w:t>Medeni hakları k</w:t>
            </w:r>
            <w:r w:rsidR="00A1784D">
              <w:rPr>
                <w:color w:val="000000" w:themeColor="text1"/>
                <w:sz w:val="24"/>
                <w:szCs w:val="24"/>
                <w:lang w:val="tr-TR"/>
              </w:rPr>
              <w:t>ullanma ehliyetine sahip olması;</w:t>
            </w:r>
          </w:p>
        </w:tc>
      </w:tr>
      <w:tr w:rsidR="00C512DC" w:rsidRPr="002F3F25" w14:paraId="533EAD58" w14:textId="77777777" w:rsidTr="003A006A">
        <w:trPr>
          <w:trHeight w:val="265"/>
        </w:trPr>
        <w:tc>
          <w:tcPr>
            <w:tcW w:w="1617" w:type="dxa"/>
            <w:vMerge/>
          </w:tcPr>
          <w:p w14:paraId="46BAEFE0" w14:textId="77777777" w:rsidR="003F3AFF" w:rsidRPr="002F3F25" w:rsidRDefault="003F3AFF" w:rsidP="002F3F25">
            <w:pPr>
              <w:rPr>
                <w:rFonts w:eastAsia="Calibri"/>
                <w:color w:val="000000" w:themeColor="text1"/>
                <w:sz w:val="24"/>
                <w:szCs w:val="24"/>
                <w:lang w:val="tr-TR"/>
              </w:rPr>
            </w:pPr>
          </w:p>
        </w:tc>
        <w:tc>
          <w:tcPr>
            <w:tcW w:w="464" w:type="dxa"/>
            <w:vMerge/>
          </w:tcPr>
          <w:p w14:paraId="0C912F88"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38D92F00" w14:textId="77777777" w:rsidR="003F3AFF" w:rsidRPr="002F3F25" w:rsidRDefault="003F3AFF" w:rsidP="002F3F25">
            <w:pPr>
              <w:jc w:val="both"/>
              <w:rPr>
                <w:rFonts w:eastAsia="Calibri"/>
                <w:color w:val="000000" w:themeColor="text1"/>
                <w:sz w:val="24"/>
                <w:szCs w:val="24"/>
                <w:lang w:val="tr-TR"/>
              </w:rPr>
            </w:pPr>
          </w:p>
        </w:tc>
        <w:tc>
          <w:tcPr>
            <w:tcW w:w="567" w:type="dxa"/>
          </w:tcPr>
          <w:p w14:paraId="7EECEE7C" w14:textId="77777777" w:rsidR="003F3AFF" w:rsidRPr="002F3F25" w:rsidRDefault="003F3AFF" w:rsidP="002F3F25">
            <w:pPr>
              <w:jc w:val="both"/>
              <w:rPr>
                <w:rFonts w:eastAsia="Calibri"/>
                <w:color w:val="000000" w:themeColor="text1"/>
                <w:sz w:val="24"/>
                <w:szCs w:val="24"/>
                <w:lang w:val="tr-TR"/>
              </w:rPr>
            </w:pPr>
          </w:p>
        </w:tc>
        <w:tc>
          <w:tcPr>
            <w:tcW w:w="567" w:type="dxa"/>
          </w:tcPr>
          <w:p w14:paraId="628602EE" w14:textId="77777777" w:rsidR="003F3AFF" w:rsidRPr="002F3F25" w:rsidRDefault="003F3AFF" w:rsidP="002F3F25">
            <w:pPr>
              <w:jc w:val="both"/>
              <w:rPr>
                <w:rFonts w:eastAsia="Calibri"/>
                <w:color w:val="000000" w:themeColor="text1"/>
                <w:sz w:val="24"/>
                <w:szCs w:val="24"/>
                <w:lang w:val="tr-TR"/>
              </w:rPr>
            </w:pPr>
          </w:p>
        </w:tc>
        <w:tc>
          <w:tcPr>
            <w:tcW w:w="567" w:type="dxa"/>
          </w:tcPr>
          <w:p w14:paraId="4A2B5647"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(c)</w:t>
            </w:r>
          </w:p>
        </w:tc>
        <w:tc>
          <w:tcPr>
            <w:tcW w:w="3687" w:type="dxa"/>
          </w:tcPr>
          <w:p w14:paraId="7B99B842" w14:textId="2F03149B" w:rsidR="003F3AFF" w:rsidRPr="002F3F25" w:rsidRDefault="003F3AFF" w:rsidP="002F3F25">
            <w:pPr>
              <w:ind w:left="-107"/>
              <w:jc w:val="both"/>
              <w:rPr>
                <w:color w:val="000000" w:themeColor="text1"/>
                <w:sz w:val="24"/>
                <w:szCs w:val="24"/>
                <w:lang w:val="tr-TR"/>
              </w:rPr>
            </w:pPr>
            <w:r w:rsidRPr="002F3F25">
              <w:rPr>
                <w:color w:val="000000" w:themeColor="text1"/>
                <w:sz w:val="24"/>
                <w:szCs w:val="24"/>
                <w:lang w:val="tr-TR"/>
              </w:rPr>
              <w:t xml:space="preserve">Bu Yasanın 13’üncü maddesinin (2)’nci fıkrasının (A) bendinde öngörülen </w:t>
            </w:r>
            <w:r w:rsidR="00A1784D">
              <w:rPr>
                <w:color w:val="000000" w:themeColor="text1"/>
                <w:sz w:val="24"/>
                <w:szCs w:val="24"/>
                <w:lang w:val="tr-TR"/>
              </w:rPr>
              <w:t>niteliklere sahip olması;</w:t>
            </w:r>
          </w:p>
        </w:tc>
      </w:tr>
      <w:tr w:rsidR="00C512DC" w:rsidRPr="002F3F25" w14:paraId="2879DE4F" w14:textId="77777777" w:rsidTr="003A006A">
        <w:trPr>
          <w:trHeight w:val="265"/>
        </w:trPr>
        <w:tc>
          <w:tcPr>
            <w:tcW w:w="1617" w:type="dxa"/>
            <w:vMerge/>
          </w:tcPr>
          <w:p w14:paraId="268CDC11" w14:textId="77777777" w:rsidR="003F3AFF" w:rsidRPr="002F3F25" w:rsidRDefault="003F3AFF" w:rsidP="002F3F25">
            <w:pPr>
              <w:rPr>
                <w:rFonts w:eastAsia="Calibri"/>
                <w:color w:val="000000" w:themeColor="text1"/>
                <w:sz w:val="24"/>
                <w:szCs w:val="24"/>
                <w:lang w:val="tr-TR"/>
              </w:rPr>
            </w:pPr>
          </w:p>
        </w:tc>
        <w:tc>
          <w:tcPr>
            <w:tcW w:w="464" w:type="dxa"/>
            <w:vMerge/>
          </w:tcPr>
          <w:p w14:paraId="04E33C84"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1C953A3E" w14:textId="77777777" w:rsidR="003F3AFF" w:rsidRPr="002F3F25" w:rsidRDefault="003F3AFF" w:rsidP="002F3F25">
            <w:pPr>
              <w:jc w:val="both"/>
              <w:rPr>
                <w:rFonts w:eastAsia="Calibri"/>
                <w:color w:val="000000" w:themeColor="text1"/>
                <w:sz w:val="24"/>
                <w:szCs w:val="24"/>
                <w:lang w:val="tr-TR"/>
              </w:rPr>
            </w:pPr>
          </w:p>
        </w:tc>
        <w:tc>
          <w:tcPr>
            <w:tcW w:w="567" w:type="dxa"/>
          </w:tcPr>
          <w:p w14:paraId="23E82F65" w14:textId="77777777" w:rsidR="003F3AFF" w:rsidRPr="002F3F25" w:rsidRDefault="003F3AFF" w:rsidP="002F3F25">
            <w:pPr>
              <w:jc w:val="both"/>
              <w:rPr>
                <w:rFonts w:eastAsia="Calibri"/>
                <w:color w:val="000000" w:themeColor="text1"/>
                <w:sz w:val="24"/>
                <w:szCs w:val="24"/>
                <w:lang w:val="tr-TR"/>
              </w:rPr>
            </w:pPr>
          </w:p>
        </w:tc>
        <w:tc>
          <w:tcPr>
            <w:tcW w:w="567" w:type="dxa"/>
          </w:tcPr>
          <w:p w14:paraId="1D6F0B7D" w14:textId="77777777" w:rsidR="003F3AFF" w:rsidRPr="002F3F25" w:rsidRDefault="003F3AFF" w:rsidP="002F3F25">
            <w:pPr>
              <w:jc w:val="both"/>
              <w:rPr>
                <w:rFonts w:eastAsia="Calibri"/>
                <w:color w:val="000000" w:themeColor="text1"/>
                <w:sz w:val="24"/>
                <w:szCs w:val="24"/>
                <w:lang w:val="tr-TR"/>
              </w:rPr>
            </w:pPr>
          </w:p>
        </w:tc>
        <w:tc>
          <w:tcPr>
            <w:tcW w:w="567" w:type="dxa"/>
          </w:tcPr>
          <w:p w14:paraId="48186D10" w14:textId="77777777" w:rsidR="003F3AFF" w:rsidRPr="002F3F25" w:rsidRDefault="003F3AFF" w:rsidP="002F3F25">
            <w:pPr>
              <w:jc w:val="center"/>
              <w:rPr>
                <w:color w:val="000000" w:themeColor="text1"/>
                <w:sz w:val="24"/>
                <w:szCs w:val="24"/>
                <w:lang w:val="tr-TR"/>
              </w:rPr>
            </w:pPr>
            <w:r w:rsidRPr="002F3F25">
              <w:rPr>
                <w:color w:val="000000" w:themeColor="text1"/>
                <w:sz w:val="24"/>
                <w:szCs w:val="24"/>
                <w:lang w:val="tr-TR"/>
              </w:rPr>
              <w:t>(ç)</w:t>
            </w:r>
          </w:p>
        </w:tc>
        <w:tc>
          <w:tcPr>
            <w:tcW w:w="3687" w:type="dxa"/>
          </w:tcPr>
          <w:p w14:paraId="6C1CD08F" w14:textId="60DF98D6" w:rsidR="003F3AFF" w:rsidRPr="002F3F25" w:rsidRDefault="00A1784D" w:rsidP="002F3F25">
            <w:pPr>
              <w:ind w:left="-107"/>
              <w:jc w:val="both"/>
              <w:rPr>
                <w:color w:val="000000" w:themeColor="text1"/>
                <w:sz w:val="24"/>
                <w:szCs w:val="24"/>
                <w:lang w:val="tr-TR"/>
              </w:rPr>
            </w:pPr>
            <w:r>
              <w:rPr>
                <w:color w:val="000000" w:themeColor="text1"/>
                <w:sz w:val="24"/>
                <w:szCs w:val="24"/>
                <w:lang w:val="tr-TR"/>
              </w:rPr>
              <w:t>Müflis olmaması;</w:t>
            </w:r>
          </w:p>
        </w:tc>
      </w:tr>
      <w:tr w:rsidR="00C512DC" w:rsidRPr="002F3F25" w14:paraId="104D13F7" w14:textId="77777777" w:rsidTr="003A006A">
        <w:trPr>
          <w:trHeight w:val="265"/>
        </w:trPr>
        <w:tc>
          <w:tcPr>
            <w:tcW w:w="1617" w:type="dxa"/>
            <w:vMerge/>
          </w:tcPr>
          <w:p w14:paraId="665246F3" w14:textId="77777777" w:rsidR="003F3AFF" w:rsidRPr="002F3F25" w:rsidRDefault="003F3AFF" w:rsidP="002F3F25">
            <w:pPr>
              <w:rPr>
                <w:rFonts w:eastAsia="Calibri"/>
                <w:color w:val="000000" w:themeColor="text1"/>
                <w:sz w:val="24"/>
                <w:szCs w:val="24"/>
                <w:lang w:val="tr-TR"/>
              </w:rPr>
            </w:pPr>
          </w:p>
        </w:tc>
        <w:tc>
          <w:tcPr>
            <w:tcW w:w="464" w:type="dxa"/>
            <w:vMerge/>
          </w:tcPr>
          <w:p w14:paraId="7D78D8B3"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201E57F8" w14:textId="77777777" w:rsidR="003F3AFF" w:rsidRPr="002F3F25" w:rsidRDefault="003F3AFF" w:rsidP="002F3F25">
            <w:pPr>
              <w:jc w:val="both"/>
              <w:rPr>
                <w:rFonts w:eastAsia="Calibri"/>
                <w:color w:val="000000" w:themeColor="text1"/>
                <w:sz w:val="24"/>
                <w:szCs w:val="24"/>
                <w:lang w:val="tr-TR"/>
              </w:rPr>
            </w:pPr>
          </w:p>
        </w:tc>
        <w:tc>
          <w:tcPr>
            <w:tcW w:w="567" w:type="dxa"/>
          </w:tcPr>
          <w:p w14:paraId="47219232" w14:textId="77777777" w:rsidR="003F3AFF" w:rsidRPr="002F3F25" w:rsidRDefault="003F3AFF" w:rsidP="002F3F25">
            <w:pPr>
              <w:jc w:val="both"/>
              <w:rPr>
                <w:rFonts w:eastAsia="Calibri"/>
                <w:color w:val="000000" w:themeColor="text1"/>
                <w:sz w:val="24"/>
                <w:szCs w:val="24"/>
                <w:lang w:val="tr-TR"/>
              </w:rPr>
            </w:pPr>
          </w:p>
        </w:tc>
        <w:tc>
          <w:tcPr>
            <w:tcW w:w="567" w:type="dxa"/>
          </w:tcPr>
          <w:p w14:paraId="6DF25E7B" w14:textId="77777777" w:rsidR="003F3AFF" w:rsidRPr="002F3F25" w:rsidRDefault="003F3AFF" w:rsidP="002F3F25">
            <w:pPr>
              <w:jc w:val="both"/>
              <w:rPr>
                <w:rFonts w:eastAsia="Calibri"/>
                <w:color w:val="000000" w:themeColor="text1"/>
                <w:sz w:val="24"/>
                <w:szCs w:val="24"/>
                <w:lang w:val="tr-TR"/>
              </w:rPr>
            </w:pPr>
          </w:p>
        </w:tc>
        <w:tc>
          <w:tcPr>
            <w:tcW w:w="567" w:type="dxa"/>
          </w:tcPr>
          <w:p w14:paraId="061F781E" w14:textId="77777777" w:rsidR="003F3AFF" w:rsidRPr="002F3F25" w:rsidRDefault="003F3AFF" w:rsidP="002F3F25">
            <w:pPr>
              <w:jc w:val="center"/>
              <w:rPr>
                <w:color w:val="000000" w:themeColor="text1"/>
                <w:sz w:val="24"/>
                <w:szCs w:val="24"/>
                <w:lang w:val="tr-TR"/>
              </w:rPr>
            </w:pPr>
            <w:r w:rsidRPr="002F3F25">
              <w:rPr>
                <w:color w:val="000000" w:themeColor="text1"/>
                <w:sz w:val="24"/>
                <w:szCs w:val="24"/>
                <w:lang w:val="tr-TR"/>
              </w:rPr>
              <w:t>(d)</w:t>
            </w:r>
          </w:p>
        </w:tc>
        <w:tc>
          <w:tcPr>
            <w:tcW w:w="3687" w:type="dxa"/>
          </w:tcPr>
          <w:p w14:paraId="004FCBE1" w14:textId="0CC39F4B" w:rsidR="003F3AFF" w:rsidRPr="002F3F25" w:rsidRDefault="003F3AFF" w:rsidP="00A1784D">
            <w:pPr>
              <w:ind w:left="-107"/>
              <w:jc w:val="both"/>
              <w:rPr>
                <w:color w:val="000000" w:themeColor="text1"/>
                <w:sz w:val="24"/>
                <w:szCs w:val="24"/>
                <w:lang w:val="tr-TR"/>
              </w:rPr>
            </w:pPr>
            <w:r w:rsidRPr="002F3F25">
              <w:rPr>
                <w:color w:val="000000" w:themeColor="text1"/>
                <w:sz w:val="24"/>
                <w:szCs w:val="24"/>
                <w:lang w:val="tr-TR"/>
              </w:rPr>
              <w:t>Bir yükseköğretim kur</w:t>
            </w:r>
            <w:r w:rsidR="00A1784D">
              <w:rPr>
                <w:color w:val="000000" w:themeColor="text1"/>
                <w:sz w:val="24"/>
                <w:szCs w:val="24"/>
                <w:lang w:val="tr-TR"/>
              </w:rPr>
              <w:t>umunun en az lisans düzeyindeki</w:t>
            </w:r>
            <w:r w:rsidR="0015116F" w:rsidRPr="002F3F25">
              <w:rPr>
                <w:color w:val="000000" w:themeColor="text1"/>
                <w:sz w:val="24"/>
                <w:szCs w:val="24"/>
                <w:lang w:val="tr-TR"/>
              </w:rPr>
              <w:t xml:space="preserve"> </w:t>
            </w:r>
            <w:r w:rsidRPr="002F3F25">
              <w:rPr>
                <w:color w:val="000000" w:themeColor="text1"/>
                <w:sz w:val="24"/>
                <w:szCs w:val="24"/>
                <w:lang w:val="tr-TR"/>
              </w:rPr>
              <w:t>bir bölümünden</w:t>
            </w:r>
            <w:r w:rsidR="00C15B0B">
              <w:rPr>
                <w:color w:val="000000" w:themeColor="text1"/>
                <w:sz w:val="24"/>
                <w:szCs w:val="24"/>
                <w:lang w:val="tr-TR"/>
              </w:rPr>
              <w:t xml:space="preserve"> mezun olması;</w:t>
            </w:r>
          </w:p>
        </w:tc>
      </w:tr>
      <w:tr w:rsidR="00C512DC" w:rsidRPr="002F3F25" w14:paraId="161A4A34" w14:textId="77777777" w:rsidTr="003A006A">
        <w:trPr>
          <w:trHeight w:val="265"/>
        </w:trPr>
        <w:tc>
          <w:tcPr>
            <w:tcW w:w="1617" w:type="dxa"/>
            <w:vMerge w:val="restart"/>
          </w:tcPr>
          <w:p w14:paraId="7803980F" w14:textId="003D9C2A" w:rsidR="003F3AFF" w:rsidRPr="002F3F25" w:rsidRDefault="003F3AFF" w:rsidP="002F3F25">
            <w:pPr>
              <w:rPr>
                <w:rFonts w:eastAsia="Calibri"/>
                <w:color w:val="000000" w:themeColor="text1"/>
                <w:sz w:val="24"/>
                <w:szCs w:val="24"/>
                <w:lang w:val="tr-TR"/>
              </w:rPr>
            </w:pPr>
          </w:p>
        </w:tc>
        <w:tc>
          <w:tcPr>
            <w:tcW w:w="464" w:type="dxa"/>
            <w:vMerge w:val="restart"/>
          </w:tcPr>
          <w:p w14:paraId="3CED81E6"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7E9D29BF" w14:textId="77777777" w:rsidR="003F3AFF" w:rsidRPr="002F3F25" w:rsidRDefault="003F3AFF" w:rsidP="002F3F25">
            <w:pPr>
              <w:jc w:val="both"/>
              <w:rPr>
                <w:rFonts w:eastAsia="Calibri"/>
                <w:color w:val="000000" w:themeColor="text1"/>
                <w:sz w:val="24"/>
                <w:szCs w:val="24"/>
                <w:lang w:val="tr-TR"/>
              </w:rPr>
            </w:pPr>
          </w:p>
        </w:tc>
        <w:tc>
          <w:tcPr>
            <w:tcW w:w="567" w:type="dxa"/>
          </w:tcPr>
          <w:p w14:paraId="6E577261" w14:textId="77777777" w:rsidR="003F3AFF" w:rsidRPr="002F3F25" w:rsidRDefault="003F3AFF" w:rsidP="002F3F25">
            <w:pPr>
              <w:jc w:val="both"/>
              <w:rPr>
                <w:rFonts w:eastAsia="Calibri"/>
                <w:color w:val="000000" w:themeColor="text1"/>
                <w:sz w:val="24"/>
                <w:szCs w:val="24"/>
                <w:lang w:val="tr-TR"/>
              </w:rPr>
            </w:pPr>
          </w:p>
        </w:tc>
        <w:tc>
          <w:tcPr>
            <w:tcW w:w="567" w:type="dxa"/>
          </w:tcPr>
          <w:p w14:paraId="2BCBE5F4" w14:textId="77777777" w:rsidR="003F3AFF" w:rsidRPr="002F3F25" w:rsidRDefault="003F3AFF" w:rsidP="002F3F25">
            <w:pPr>
              <w:jc w:val="both"/>
              <w:rPr>
                <w:rFonts w:eastAsia="Calibri"/>
                <w:color w:val="000000" w:themeColor="text1"/>
                <w:sz w:val="24"/>
                <w:szCs w:val="24"/>
                <w:lang w:val="tr-TR"/>
              </w:rPr>
            </w:pPr>
          </w:p>
        </w:tc>
        <w:tc>
          <w:tcPr>
            <w:tcW w:w="567" w:type="dxa"/>
          </w:tcPr>
          <w:p w14:paraId="48419F13"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(e)</w:t>
            </w:r>
          </w:p>
        </w:tc>
        <w:tc>
          <w:tcPr>
            <w:tcW w:w="3687" w:type="dxa"/>
          </w:tcPr>
          <w:p w14:paraId="18808927" w14:textId="100BC7A3" w:rsidR="003F3AFF" w:rsidRPr="002F3F25" w:rsidRDefault="003F3AFF" w:rsidP="002F3F25">
            <w:pPr>
              <w:ind w:left="-107"/>
              <w:jc w:val="both"/>
              <w:rPr>
                <w:color w:val="000000" w:themeColor="text1"/>
                <w:sz w:val="24"/>
                <w:szCs w:val="24"/>
                <w:lang w:val="tr-TR"/>
              </w:rPr>
            </w:pPr>
            <w:r w:rsidRPr="002F3F25">
              <w:rPr>
                <w:color w:val="000000" w:themeColor="text1"/>
                <w:sz w:val="24"/>
                <w:szCs w:val="24"/>
                <w:lang w:val="tr-TR"/>
              </w:rPr>
              <w:t xml:space="preserve">Brokerlik yapacağı alanda sigortacılıkla ilgili kurum </w:t>
            </w:r>
            <w:r w:rsidR="0040158E" w:rsidRPr="002F3F25">
              <w:rPr>
                <w:color w:val="000000" w:themeColor="text1"/>
                <w:sz w:val="24"/>
                <w:szCs w:val="24"/>
                <w:lang w:val="tr-TR"/>
              </w:rPr>
              <w:t xml:space="preserve">           </w:t>
            </w:r>
            <w:r w:rsidRPr="002F3F25">
              <w:rPr>
                <w:color w:val="000000" w:themeColor="text1"/>
                <w:sz w:val="24"/>
                <w:szCs w:val="24"/>
                <w:lang w:val="tr-TR"/>
              </w:rPr>
              <w:t>veya kuruluşların söz</w:t>
            </w:r>
            <w:r w:rsidR="00A1784D">
              <w:rPr>
                <w:color w:val="000000" w:themeColor="text1"/>
                <w:sz w:val="24"/>
                <w:szCs w:val="24"/>
                <w:lang w:val="tr-TR"/>
              </w:rPr>
              <w:t xml:space="preserve"> </w:t>
            </w:r>
            <w:r w:rsidRPr="002F3F25">
              <w:rPr>
                <w:color w:val="000000" w:themeColor="text1"/>
                <w:sz w:val="24"/>
                <w:szCs w:val="24"/>
                <w:lang w:val="tr-TR"/>
              </w:rPr>
              <w:t xml:space="preserve">konusu bölümlerinde </w:t>
            </w:r>
            <w:r w:rsidRPr="001F6FF3">
              <w:rPr>
                <w:color w:val="000000" w:themeColor="text1"/>
                <w:sz w:val="24"/>
                <w:szCs w:val="24"/>
                <w:lang w:val="tr-TR"/>
              </w:rPr>
              <w:t xml:space="preserve">en az </w:t>
            </w:r>
            <w:r w:rsidR="008D169E" w:rsidRPr="001F6FF3">
              <w:rPr>
                <w:color w:val="000000" w:themeColor="text1"/>
                <w:sz w:val="24"/>
                <w:szCs w:val="24"/>
                <w:lang w:val="tr-TR"/>
              </w:rPr>
              <w:t>15</w:t>
            </w:r>
            <w:r w:rsidR="0040158E" w:rsidRPr="001F6FF3">
              <w:rPr>
                <w:color w:val="000000" w:themeColor="text1"/>
                <w:sz w:val="24"/>
                <w:szCs w:val="24"/>
                <w:lang w:val="tr-TR"/>
              </w:rPr>
              <w:t xml:space="preserve"> (</w:t>
            </w:r>
            <w:r w:rsidRPr="001F6FF3">
              <w:rPr>
                <w:color w:val="000000" w:themeColor="text1"/>
                <w:sz w:val="24"/>
                <w:szCs w:val="24"/>
                <w:lang w:val="tr-TR"/>
              </w:rPr>
              <w:t>on</w:t>
            </w:r>
            <w:r w:rsidR="008D169E" w:rsidRPr="001F6FF3">
              <w:rPr>
                <w:color w:val="000000" w:themeColor="text1"/>
                <w:sz w:val="24"/>
                <w:szCs w:val="24"/>
                <w:lang w:val="tr-TR"/>
              </w:rPr>
              <w:t xml:space="preserve"> beş</w:t>
            </w:r>
            <w:r w:rsidR="0040158E" w:rsidRPr="001F6FF3">
              <w:rPr>
                <w:color w:val="000000" w:themeColor="text1"/>
                <w:sz w:val="24"/>
                <w:szCs w:val="24"/>
                <w:lang w:val="tr-TR"/>
              </w:rPr>
              <w:t>)</w:t>
            </w:r>
            <w:r w:rsidRPr="008D169E">
              <w:rPr>
                <w:b/>
                <w:color w:val="000000" w:themeColor="text1"/>
                <w:sz w:val="24"/>
                <w:szCs w:val="24"/>
                <w:lang w:val="tr-TR"/>
              </w:rPr>
              <w:t xml:space="preserve"> </w:t>
            </w:r>
            <w:r w:rsidRPr="002F3F25">
              <w:rPr>
                <w:color w:val="000000" w:themeColor="text1"/>
                <w:sz w:val="24"/>
                <w:szCs w:val="24"/>
                <w:lang w:val="tr-TR"/>
              </w:rPr>
              <w:t xml:space="preserve">yıllık </w:t>
            </w:r>
            <w:r w:rsidR="00A1784D">
              <w:rPr>
                <w:color w:val="000000" w:themeColor="text1"/>
                <w:sz w:val="24"/>
                <w:szCs w:val="24"/>
                <w:lang w:val="tr-TR"/>
              </w:rPr>
              <w:t>mesleki deneyim kazanmış olması;</w:t>
            </w:r>
          </w:p>
        </w:tc>
      </w:tr>
      <w:tr w:rsidR="001A5CF6" w:rsidRPr="002F3F25" w14:paraId="6E588085" w14:textId="77777777" w:rsidTr="003A006A">
        <w:trPr>
          <w:trHeight w:val="265"/>
        </w:trPr>
        <w:tc>
          <w:tcPr>
            <w:tcW w:w="1617" w:type="dxa"/>
            <w:vMerge/>
          </w:tcPr>
          <w:p w14:paraId="099D66BD" w14:textId="77777777" w:rsidR="001A5CF6" w:rsidRPr="002F3F25" w:rsidRDefault="001A5CF6" w:rsidP="002F3F25">
            <w:pPr>
              <w:rPr>
                <w:rFonts w:eastAsia="Calibri"/>
                <w:color w:val="000000" w:themeColor="text1"/>
                <w:sz w:val="24"/>
                <w:szCs w:val="24"/>
                <w:lang w:val="tr-TR"/>
              </w:rPr>
            </w:pPr>
          </w:p>
        </w:tc>
        <w:tc>
          <w:tcPr>
            <w:tcW w:w="464" w:type="dxa"/>
            <w:vMerge/>
          </w:tcPr>
          <w:p w14:paraId="767B1CD3" w14:textId="77777777" w:rsidR="001A5CF6" w:rsidRPr="002F3F25" w:rsidRDefault="001A5CF6" w:rsidP="002F3F25">
            <w:pPr>
              <w:jc w:val="both"/>
              <w:rPr>
                <w:rFonts w:eastAsia="Calibri"/>
                <w:color w:val="000000" w:themeColor="text1"/>
                <w:sz w:val="24"/>
                <w:szCs w:val="24"/>
                <w:lang w:val="tr-TR"/>
              </w:rPr>
            </w:pPr>
          </w:p>
        </w:tc>
        <w:tc>
          <w:tcPr>
            <w:tcW w:w="2709" w:type="dxa"/>
            <w:gridSpan w:val="2"/>
          </w:tcPr>
          <w:p w14:paraId="6C0DC562" w14:textId="77777777" w:rsidR="001A5CF6" w:rsidRPr="002F3F25" w:rsidRDefault="001A5CF6" w:rsidP="002F3F25">
            <w:pPr>
              <w:jc w:val="both"/>
              <w:rPr>
                <w:rFonts w:eastAsia="Calibri"/>
                <w:color w:val="000000" w:themeColor="text1"/>
                <w:sz w:val="24"/>
                <w:szCs w:val="24"/>
                <w:lang w:val="tr-TR"/>
              </w:rPr>
            </w:pPr>
          </w:p>
        </w:tc>
        <w:tc>
          <w:tcPr>
            <w:tcW w:w="1134" w:type="dxa"/>
            <w:gridSpan w:val="2"/>
          </w:tcPr>
          <w:p w14:paraId="09C30FA0" w14:textId="77777777" w:rsidR="001A5CF6" w:rsidRPr="002F3F25" w:rsidRDefault="001A5CF6" w:rsidP="002F3F25">
            <w:pPr>
              <w:jc w:val="both"/>
              <w:rPr>
                <w:rFonts w:eastAsia="Calibri"/>
                <w:color w:val="000000" w:themeColor="text1"/>
                <w:sz w:val="24"/>
                <w:szCs w:val="24"/>
                <w:lang w:val="tr-TR"/>
              </w:rPr>
            </w:pPr>
          </w:p>
        </w:tc>
        <w:tc>
          <w:tcPr>
            <w:tcW w:w="567" w:type="dxa"/>
          </w:tcPr>
          <w:p w14:paraId="1B3B1EBB" w14:textId="77777777" w:rsidR="001A5CF6" w:rsidRPr="002F3F25" w:rsidRDefault="001A5CF6" w:rsidP="002F3F25">
            <w:pPr>
              <w:jc w:val="both"/>
              <w:rPr>
                <w:color w:val="000000" w:themeColor="text1"/>
                <w:sz w:val="24"/>
                <w:szCs w:val="24"/>
                <w:lang w:val="tr-TR"/>
              </w:rPr>
            </w:pPr>
            <w:r w:rsidRPr="002F3F25">
              <w:rPr>
                <w:color w:val="000000" w:themeColor="text1"/>
                <w:sz w:val="24"/>
                <w:szCs w:val="24"/>
                <w:lang w:val="tr-TR"/>
              </w:rPr>
              <w:t>(f)</w:t>
            </w:r>
          </w:p>
        </w:tc>
        <w:tc>
          <w:tcPr>
            <w:tcW w:w="3687" w:type="dxa"/>
          </w:tcPr>
          <w:p w14:paraId="4616A8DA" w14:textId="3F61B08A" w:rsidR="001A5CF6" w:rsidRPr="002F3F25" w:rsidRDefault="001A5CF6" w:rsidP="002F3F25">
            <w:pPr>
              <w:ind w:left="-107"/>
              <w:jc w:val="both"/>
              <w:rPr>
                <w:color w:val="000000" w:themeColor="text1"/>
                <w:sz w:val="24"/>
                <w:szCs w:val="24"/>
                <w:lang w:val="tr-TR"/>
              </w:rPr>
            </w:pPr>
            <w:r w:rsidRPr="002F3F25">
              <w:rPr>
                <w:color w:val="000000" w:themeColor="text1"/>
                <w:sz w:val="24"/>
                <w:szCs w:val="24"/>
                <w:lang w:val="tr-TR"/>
              </w:rPr>
              <w:t xml:space="preserve">Asgari mal varlığının aylık brüt asgari </w:t>
            </w:r>
            <w:r w:rsidRPr="001F6FF3">
              <w:rPr>
                <w:color w:val="000000" w:themeColor="text1"/>
                <w:sz w:val="24"/>
                <w:szCs w:val="24"/>
                <w:lang w:val="tr-TR"/>
              </w:rPr>
              <w:t xml:space="preserve">ücretin </w:t>
            </w:r>
            <w:r w:rsidR="008D169E" w:rsidRPr="001F6FF3">
              <w:rPr>
                <w:color w:val="000000" w:themeColor="text1"/>
                <w:sz w:val="24"/>
                <w:szCs w:val="24"/>
                <w:lang w:val="tr-TR"/>
              </w:rPr>
              <w:t>70 (yetmiş</w:t>
            </w:r>
            <w:r w:rsidR="00A1784D">
              <w:rPr>
                <w:color w:val="000000" w:themeColor="text1"/>
                <w:sz w:val="24"/>
                <w:szCs w:val="24"/>
                <w:lang w:val="tr-TR"/>
              </w:rPr>
              <w:t>) katından az olmaması;</w:t>
            </w:r>
          </w:p>
        </w:tc>
      </w:tr>
      <w:tr w:rsidR="00C512DC" w:rsidRPr="002F3F25" w14:paraId="4059C6DF" w14:textId="77777777" w:rsidTr="003A006A">
        <w:trPr>
          <w:trHeight w:val="265"/>
        </w:trPr>
        <w:tc>
          <w:tcPr>
            <w:tcW w:w="1617" w:type="dxa"/>
            <w:vMerge/>
          </w:tcPr>
          <w:p w14:paraId="5447598A" w14:textId="77777777" w:rsidR="003F3AFF" w:rsidRPr="002F3F25" w:rsidRDefault="003F3AFF" w:rsidP="002F3F25">
            <w:pPr>
              <w:rPr>
                <w:rFonts w:eastAsia="Calibri"/>
                <w:color w:val="000000" w:themeColor="text1"/>
                <w:sz w:val="24"/>
                <w:szCs w:val="24"/>
                <w:lang w:val="tr-TR"/>
              </w:rPr>
            </w:pPr>
          </w:p>
        </w:tc>
        <w:tc>
          <w:tcPr>
            <w:tcW w:w="464" w:type="dxa"/>
            <w:vMerge/>
          </w:tcPr>
          <w:p w14:paraId="5042DA46" w14:textId="77777777" w:rsidR="003F3AFF" w:rsidRPr="002F3F25" w:rsidRDefault="003F3AFF" w:rsidP="002F3F25">
            <w:pPr>
              <w:jc w:val="both"/>
              <w:rPr>
                <w:rFonts w:eastAsia="Calibri"/>
                <w:color w:val="000000" w:themeColor="text1"/>
                <w:sz w:val="24"/>
                <w:szCs w:val="24"/>
                <w:lang w:val="tr-TR"/>
              </w:rPr>
            </w:pPr>
          </w:p>
        </w:tc>
        <w:tc>
          <w:tcPr>
            <w:tcW w:w="2709" w:type="dxa"/>
            <w:gridSpan w:val="2"/>
          </w:tcPr>
          <w:p w14:paraId="2FBC92C9" w14:textId="77777777" w:rsidR="003F3AFF" w:rsidRPr="002F3F25" w:rsidRDefault="003F3AFF" w:rsidP="002F3F25">
            <w:pPr>
              <w:jc w:val="both"/>
              <w:rPr>
                <w:rFonts w:eastAsia="Calibri"/>
                <w:color w:val="000000" w:themeColor="text1"/>
                <w:sz w:val="24"/>
                <w:szCs w:val="24"/>
                <w:lang w:val="tr-TR"/>
              </w:rPr>
            </w:pPr>
          </w:p>
        </w:tc>
        <w:tc>
          <w:tcPr>
            <w:tcW w:w="567" w:type="dxa"/>
          </w:tcPr>
          <w:p w14:paraId="7057FD50" w14:textId="77777777" w:rsidR="003F3AFF" w:rsidRPr="002F3F25" w:rsidRDefault="003F3AFF" w:rsidP="002F3F25">
            <w:pPr>
              <w:jc w:val="both"/>
              <w:rPr>
                <w:rFonts w:eastAsia="Calibri"/>
                <w:color w:val="000000" w:themeColor="text1"/>
                <w:sz w:val="24"/>
                <w:szCs w:val="24"/>
                <w:lang w:val="tr-TR"/>
              </w:rPr>
            </w:pPr>
          </w:p>
        </w:tc>
        <w:tc>
          <w:tcPr>
            <w:tcW w:w="567" w:type="dxa"/>
          </w:tcPr>
          <w:p w14:paraId="7A9DCD29" w14:textId="77777777" w:rsidR="003F3AFF" w:rsidRPr="002F3F25" w:rsidRDefault="003F3AFF" w:rsidP="002F3F25">
            <w:pPr>
              <w:jc w:val="both"/>
              <w:rPr>
                <w:rFonts w:eastAsia="Calibri"/>
                <w:color w:val="000000" w:themeColor="text1"/>
                <w:sz w:val="24"/>
                <w:szCs w:val="24"/>
                <w:lang w:val="tr-TR"/>
              </w:rPr>
            </w:pPr>
          </w:p>
        </w:tc>
        <w:tc>
          <w:tcPr>
            <w:tcW w:w="567" w:type="dxa"/>
          </w:tcPr>
          <w:p w14:paraId="12D49BB4"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(g)</w:t>
            </w:r>
          </w:p>
        </w:tc>
        <w:tc>
          <w:tcPr>
            <w:tcW w:w="3687" w:type="dxa"/>
          </w:tcPr>
          <w:p w14:paraId="0165FAF9" w14:textId="14388271" w:rsidR="003F3AFF" w:rsidRPr="001F6FF3" w:rsidRDefault="0074205D" w:rsidP="002F3F25">
            <w:pPr>
              <w:ind w:left="-107"/>
              <w:jc w:val="both"/>
              <w:rPr>
                <w:color w:val="000000" w:themeColor="text1"/>
                <w:sz w:val="24"/>
                <w:szCs w:val="24"/>
                <w:lang w:val="tr-TR"/>
              </w:rPr>
            </w:pPr>
            <w:r w:rsidRPr="001F6FF3">
              <w:rPr>
                <w:rFonts w:eastAsia="Calibri"/>
                <w:color w:val="000000" w:themeColor="text1"/>
                <w:sz w:val="24"/>
                <w:szCs w:val="24"/>
                <w:lang w:val="tr-TR"/>
              </w:rPr>
              <w:t xml:space="preserve">Faaliyetini başka bir işletme içerisinde veya işletmeye bağlı olarak yürütmemesi,  </w:t>
            </w:r>
            <w:r w:rsidRPr="001F6FF3">
              <w:rPr>
                <w:color w:val="000000" w:themeColor="text1"/>
                <w:sz w:val="24"/>
                <w:szCs w:val="24"/>
                <w:lang w:val="tr-TR"/>
              </w:rPr>
              <w:t>f</w:t>
            </w:r>
            <w:r w:rsidR="003F3AFF" w:rsidRPr="001F6FF3">
              <w:rPr>
                <w:color w:val="000000" w:themeColor="text1"/>
                <w:sz w:val="24"/>
                <w:szCs w:val="24"/>
                <w:lang w:val="tr-TR"/>
              </w:rPr>
              <w:t>iziksel, teknik ve idari alt</w:t>
            </w:r>
            <w:r w:rsidR="00A1784D">
              <w:rPr>
                <w:color w:val="000000" w:themeColor="text1"/>
                <w:sz w:val="24"/>
                <w:szCs w:val="24"/>
                <w:lang w:val="tr-TR"/>
              </w:rPr>
              <w:t xml:space="preserve"> </w:t>
            </w:r>
            <w:r w:rsidR="003F3AFF" w:rsidRPr="001F6FF3">
              <w:rPr>
                <w:color w:val="000000" w:themeColor="text1"/>
                <w:sz w:val="24"/>
                <w:szCs w:val="24"/>
                <w:lang w:val="tr-TR"/>
              </w:rPr>
              <w:t>yapı ile insan kaynakları bakımından yete</w:t>
            </w:r>
            <w:r w:rsidR="00A1784D">
              <w:rPr>
                <w:color w:val="000000" w:themeColor="text1"/>
                <w:sz w:val="24"/>
                <w:szCs w:val="24"/>
                <w:lang w:val="tr-TR"/>
              </w:rPr>
              <w:t>rli donanıma sahip ofisi olması;</w:t>
            </w:r>
          </w:p>
        </w:tc>
      </w:tr>
    </w:tbl>
    <w:p w14:paraId="2B6B5759" w14:textId="77777777" w:rsidR="001F6FF3" w:rsidRDefault="001F6FF3">
      <w:r>
        <w:br w:type="page"/>
      </w:r>
    </w:p>
    <w:tbl>
      <w:tblPr>
        <w:tblW w:w="10178" w:type="dxa"/>
        <w:tblInd w:w="-289" w:type="dxa"/>
        <w:tblLayout w:type="fixed"/>
        <w:tblLook w:val="0000" w:firstRow="0" w:lastRow="0" w:firstColumn="0" w:lastColumn="0" w:noHBand="0" w:noVBand="0"/>
      </w:tblPr>
      <w:tblGrid>
        <w:gridCol w:w="1617"/>
        <w:gridCol w:w="464"/>
        <w:gridCol w:w="2709"/>
        <w:gridCol w:w="567"/>
        <w:gridCol w:w="567"/>
        <w:gridCol w:w="567"/>
        <w:gridCol w:w="3687"/>
      </w:tblGrid>
      <w:tr w:rsidR="00C512DC" w:rsidRPr="002F3F25" w14:paraId="72996200" w14:textId="77777777" w:rsidTr="003A006A">
        <w:trPr>
          <w:trHeight w:val="265"/>
        </w:trPr>
        <w:tc>
          <w:tcPr>
            <w:tcW w:w="1617" w:type="dxa"/>
          </w:tcPr>
          <w:p w14:paraId="4F2F3D7E" w14:textId="475F3B1B" w:rsidR="003F3AFF" w:rsidRPr="002F3F25" w:rsidRDefault="003F3AFF" w:rsidP="002F3F25">
            <w:pPr>
              <w:rPr>
                <w:rFonts w:eastAsia="Calibri"/>
                <w:color w:val="000000" w:themeColor="text1"/>
                <w:sz w:val="24"/>
                <w:szCs w:val="24"/>
                <w:lang w:val="tr-TR"/>
              </w:rPr>
            </w:pPr>
          </w:p>
        </w:tc>
        <w:tc>
          <w:tcPr>
            <w:tcW w:w="464" w:type="dxa"/>
          </w:tcPr>
          <w:p w14:paraId="6256DFF7" w14:textId="77777777" w:rsidR="003F3AFF" w:rsidRPr="002F3F25" w:rsidRDefault="003F3AFF" w:rsidP="002F3F25">
            <w:pPr>
              <w:jc w:val="both"/>
              <w:rPr>
                <w:rFonts w:eastAsia="Calibri"/>
                <w:color w:val="000000" w:themeColor="text1"/>
                <w:sz w:val="24"/>
                <w:szCs w:val="24"/>
                <w:lang w:val="tr-TR"/>
              </w:rPr>
            </w:pPr>
          </w:p>
        </w:tc>
        <w:tc>
          <w:tcPr>
            <w:tcW w:w="2709" w:type="dxa"/>
          </w:tcPr>
          <w:p w14:paraId="39DAF4BA" w14:textId="77777777" w:rsidR="003F3AFF" w:rsidRPr="002F3F25" w:rsidRDefault="003F3AFF" w:rsidP="002F3F25">
            <w:pPr>
              <w:jc w:val="both"/>
              <w:rPr>
                <w:rFonts w:eastAsia="Calibri"/>
                <w:color w:val="000000" w:themeColor="text1"/>
                <w:sz w:val="24"/>
                <w:szCs w:val="24"/>
                <w:lang w:val="tr-TR"/>
              </w:rPr>
            </w:pPr>
          </w:p>
        </w:tc>
        <w:tc>
          <w:tcPr>
            <w:tcW w:w="567" w:type="dxa"/>
          </w:tcPr>
          <w:p w14:paraId="1FEB4FED" w14:textId="77777777" w:rsidR="003F3AFF" w:rsidRPr="002F3F25" w:rsidRDefault="003F3AFF" w:rsidP="002F3F25">
            <w:pPr>
              <w:jc w:val="both"/>
              <w:rPr>
                <w:rFonts w:eastAsia="Calibri"/>
                <w:color w:val="000000" w:themeColor="text1"/>
                <w:sz w:val="24"/>
                <w:szCs w:val="24"/>
                <w:lang w:val="tr-TR"/>
              </w:rPr>
            </w:pPr>
          </w:p>
        </w:tc>
        <w:tc>
          <w:tcPr>
            <w:tcW w:w="567" w:type="dxa"/>
          </w:tcPr>
          <w:p w14:paraId="2165EE19" w14:textId="77777777" w:rsidR="003F3AFF" w:rsidRPr="002F3F25" w:rsidRDefault="003F3AFF" w:rsidP="002F3F25">
            <w:pPr>
              <w:jc w:val="both"/>
              <w:rPr>
                <w:rFonts w:eastAsia="Calibri"/>
                <w:color w:val="000000" w:themeColor="text1"/>
                <w:sz w:val="24"/>
                <w:szCs w:val="24"/>
                <w:lang w:val="tr-TR"/>
              </w:rPr>
            </w:pPr>
          </w:p>
        </w:tc>
        <w:tc>
          <w:tcPr>
            <w:tcW w:w="567" w:type="dxa"/>
          </w:tcPr>
          <w:p w14:paraId="5E6BF4FF" w14:textId="521FAF3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(ğ)</w:t>
            </w:r>
          </w:p>
        </w:tc>
        <w:tc>
          <w:tcPr>
            <w:tcW w:w="3687" w:type="dxa"/>
          </w:tcPr>
          <w:p w14:paraId="31F02A13" w14:textId="77777777" w:rsidR="003F3AFF" w:rsidRPr="002F3F25" w:rsidRDefault="003F3AFF" w:rsidP="002F3F25">
            <w:pPr>
              <w:ind w:left="-107"/>
              <w:jc w:val="both"/>
              <w:rPr>
                <w:color w:val="000000" w:themeColor="text1"/>
                <w:sz w:val="24"/>
                <w:szCs w:val="24"/>
                <w:lang w:val="tr-TR"/>
              </w:rPr>
            </w:pPr>
            <w:r w:rsidRPr="002F3F25">
              <w:rPr>
                <w:color w:val="000000" w:themeColor="text1"/>
                <w:sz w:val="24"/>
                <w:szCs w:val="24"/>
                <w:lang w:val="tr-TR"/>
              </w:rPr>
              <w:t>Mesleki sorumluluk sigortası yaptırması.</w:t>
            </w:r>
          </w:p>
          <w:p w14:paraId="6EA2B227" w14:textId="6BBFF104" w:rsidR="00502665" w:rsidRPr="001F6FF3" w:rsidRDefault="00502665" w:rsidP="002F3F25">
            <w:pPr>
              <w:ind w:left="-107"/>
              <w:jc w:val="both"/>
              <w:rPr>
                <w:color w:val="000000" w:themeColor="text1"/>
                <w:sz w:val="24"/>
                <w:szCs w:val="24"/>
                <w:lang w:val="tr-TR"/>
              </w:rPr>
            </w:pPr>
            <w:r w:rsidRPr="002F3F25">
              <w:rPr>
                <w:rFonts w:eastAsia="Calibri"/>
                <w:b/>
                <w:color w:val="000000" w:themeColor="text1"/>
                <w:sz w:val="24"/>
                <w:szCs w:val="24"/>
                <w:lang w:val="tr-TR"/>
              </w:rPr>
              <w:tab/>
              <w:t xml:space="preserve">         </w:t>
            </w:r>
            <w:r w:rsidR="00772E8C" w:rsidRPr="001F6FF3">
              <w:rPr>
                <w:rFonts w:eastAsia="Calibri"/>
                <w:color w:val="000000" w:themeColor="text1"/>
                <w:sz w:val="24"/>
                <w:szCs w:val="24"/>
                <w:lang w:val="tr-TR"/>
              </w:rPr>
              <w:t>Ancak her bir tazminat talebi için teminat yürürlükteki brüt asgari ücretin en az 15 (on beş) katı ve bir yıl boyunca tüm tazminat talepleri için yürürlükteki brüt asgari ücretin en az 45 (kırk beş) katı olmak zorundadır.</w:t>
            </w:r>
          </w:p>
        </w:tc>
      </w:tr>
      <w:tr w:rsidR="00C512DC" w:rsidRPr="002F3F25" w14:paraId="10AFB08D" w14:textId="77777777" w:rsidTr="003A006A">
        <w:trPr>
          <w:trHeight w:val="265"/>
        </w:trPr>
        <w:tc>
          <w:tcPr>
            <w:tcW w:w="1617" w:type="dxa"/>
          </w:tcPr>
          <w:p w14:paraId="01518022" w14:textId="4DE1186D" w:rsidR="003F3AFF" w:rsidRPr="002F3F25" w:rsidRDefault="003F3AFF" w:rsidP="002F3F25">
            <w:pPr>
              <w:rPr>
                <w:rFonts w:eastAsia="Calibri"/>
                <w:color w:val="000000" w:themeColor="text1"/>
                <w:sz w:val="24"/>
                <w:szCs w:val="24"/>
                <w:lang w:val="tr-TR"/>
              </w:rPr>
            </w:pPr>
          </w:p>
        </w:tc>
        <w:tc>
          <w:tcPr>
            <w:tcW w:w="464" w:type="dxa"/>
          </w:tcPr>
          <w:p w14:paraId="2EAD3BA5" w14:textId="77777777" w:rsidR="003F3AFF" w:rsidRPr="002F3F25" w:rsidRDefault="003F3AFF" w:rsidP="002F3F25">
            <w:pPr>
              <w:jc w:val="both"/>
              <w:rPr>
                <w:rFonts w:eastAsia="Calibri"/>
                <w:color w:val="000000" w:themeColor="text1"/>
                <w:sz w:val="24"/>
                <w:szCs w:val="24"/>
                <w:lang w:val="tr-TR"/>
              </w:rPr>
            </w:pPr>
          </w:p>
        </w:tc>
        <w:tc>
          <w:tcPr>
            <w:tcW w:w="2709" w:type="dxa"/>
          </w:tcPr>
          <w:p w14:paraId="46D5F19F" w14:textId="77777777" w:rsidR="003F3AFF" w:rsidRPr="002F3F25" w:rsidRDefault="003F3AFF" w:rsidP="002F3F25">
            <w:pPr>
              <w:jc w:val="both"/>
              <w:rPr>
                <w:rFonts w:eastAsia="Calibri"/>
                <w:color w:val="000000" w:themeColor="text1"/>
                <w:sz w:val="24"/>
                <w:szCs w:val="24"/>
                <w:lang w:val="tr-TR"/>
              </w:rPr>
            </w:pPr>
          </w:p>
        </w:tc>
        <w:tc>
          <w:tcPr>
            <w:tcW w:w="567" w:type="dxa"/>
          </w:tcPr>
          <w:p w14:paraId="18A34D73" w14:textId="77777777" w:rsidR="003F3AFF" w:rsidRPr="002F3F25" w:rsidRDefault="003F3AFF" w:rsidP="002F3F25">
            <w:pPr>
              <w:jc w:val="both"/>
              <w:rPr>
                <w:rFonts w:eastAsia="Calibri"/>
                <w:color w:val="000000" w:themeColor="text1"/>
                <w:sz w:val="24"/>
                <w:szCs w:val="24"/>
                <w:lang w:val="tr-TR"/>
              </w:rPr>
            </w:pPr>
          </w:p>
        </w:tc>
        <w:tc>
          <w:tcPr>
            <w:tcW w:w="567" w:type="dxa"/>
          </w:tcPr>
          <w:p w14:paraId="4BDEE721"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(B)</w:t>
            </w:r>
          </w:p>
        </w:tc>
        <w:tc>
          <w:tcPr>
            <w:tcW w:w="4254" w:type="dxa"/>
            <w:gridSpan w:val="2"/>
          </w:tcPr>
          <w:p w14:paraId="4155B93A"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Brokerlik faaliyetinde bulunacak tüzel kişilerde aşağıdaki nitelikler aranır:</w:t>
            </w:r>
          </w:p>
        </w:tc>
      </w:tr>
      <w:tr w:rsidR="000E086A" w:rsidRPr="002F3F25" w14:paraId="746E7301" w14:textId="77777777" w:rsidTr="003A006A">
        <w:trPr>
          <w:trHeight w:val="265"/>
        </w:trPr>
        <w:tc>
          <w:tcPr>
            <w:tcW w:w="1617" w:type="dxa"/>
          </w:tcPr>
          <w:p w14:paraId="3F14D9D4" w14:textId="77777777" w:rsidR="000E086A" w:rsidRPr="002F3F25" w:rsidRDefault="000E086A" w:rsidP="002F3F25">
            <w:pPr>
              <w:rPr>
                <w:color w:val="000000" w:themeColor="text1"/>
                <w:spacing w:val="-1"/>
                <w:sz w:val="24"/>
                <w:szCs w:val="24"/>
                <w:lang w:val="tr-TR"/>
              </w:rPr>
            </w:pPr>
          </w:p>
        </w:tc>
        <w:tc>
          <w:tcPr>
            <w:tcW w:w="464" w:type="dxa"/>
          </w:tcPr>
          <w:p w14:paraId="1DF5743B" w14:textId="77777777" w:rsidR="000E086A" w:rsidRPr="002F3F25" w:rsidRDefault="000E086A" w:rsidP="002F3F25">
            <w:pPr>
              <w:jc w:val="both"/>
              <w:rPr>
                <w:rFonts w:eastAsia="Calibri"/>
                <w:color w:val="000000" w:themeColor="text1"/>
                <w:sz w:val="24"/>
                <w:szCs w:val="24"/>
                <w:lang w:val="tr-TR"/>
              </w:rPr>
            </w:pPr>
          </w:p>
        </w:tc>
        <w:tc>
          <w:tcPr>
            <w:tcW w:w="2709" w:type="dxa"/>
            <w:vMerge w:val="restart"/>
          </w:tcPr>
          <w:p w14:paraId="427E1AEE" w14:textId="77777777" w:rsidR="000E086A" w:rsidRPr="002F3F25" w:rsidRDefault="000E086A" w:rsidP="002F3F25">
            <w:pPr>
              <w:shd w:val="clear" w:color="auto" w:fill="FFFFFF"/>
              <w:rPr>
                <w:color w:val="000000" w:themeColor="text1"/>
                <w:spacing w:val="-3"/>
                <w:sz w:val="24"/>
                <w:szCs w:val="24"/>
                <w:lang w:val="tr-TR"/>
              </w:rPr>
            </w:pPr>
          </w:p>
          <w:p w14:paraId="7ADBF8FE" w14:textId="77777777" w:rsidR="000E086A" w:rsidRPr="002F3F25" w:rsidRDefault="000E086A" w:rsidP="002F3F25">
            <w:pPr>
              <w:shd w:val="clear" w:color="auto" w:fill="FFFFFF"/>
              <w:rPr>
                <w:color w:val="000000" w:themeColor="text1"/>
                <w:spacing w:val="-3"/>
                <w:sz w:val="24"/>
                <w:szCs w:val="24"/>
                <w:lang w:val="tr-TR"/>
              </w:rPr>
            </w:pPr>
          </w:p>
          <w:p w14:paraId="6C78C995" w14:textId="77777777" w:rsidR="000E086A" w:rsidRPr="002F3F25" w:rsidRDefault="000E086A" w:rsidP="002F3F25">
            <w:pPr>
              <w:shd w:val="clear" w:color="auto" w:fill="FFFFFF"/>
              <w:rPr>
                <w:color w:val="000000" w:themeColor="text1"/>
                <w:sz w:val="24"/>
                <w:szCs w:val="24"/>
                <w:lang w:val="tr-TR"/>
              </w:rPr>
            </w:pPr>
            <w:r w:rsidRPr="002F3F25">
              <w:rPr>
                <w:color w:val="000000" w:themeColor="text1"/>
                <w:spacing w:val="-3"/>
                <w:sz w:val="24"/>
                <w:szCs w:val="24"/>
                <w:lang w:val="tr-TR"/>
              </w:rPr>
              <w:t>Fasıl 113</w:t>
            </w:r>
          </w:p>
          <w:p w14:paraId="70DA4446"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28/1974</w:t>
            </w:r>
          </w:p>
          <w:p w14:paraId="007A280C"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7/1977                  </w:t>
            </w:r>
          </w:p>
          <w:p w14:paraId="1613D0A3" w14:textId="77777777" w:rsidR="000E086A" w:rsidRPr="002F3F25" w:rsidRDefault="000E086A" w:rsidP="002F3F25">
            <w:pPr>
              <w:jc w:val="both"/>
              <w:rPr>
                <w:rFonts w:eastAsia="Calibri"/>
                <w:color w:val="000000" w:themeColor="text1"/>
                <w:sz w:val="24"/>
                <w:szCs w:val="24"/>
                <w:lang w:val="tr-TR"/>
              </w:rPr>
            </w:pPr>
            <w:r w:rsidRPr="002F3F25">
              <w:rPr>
                <w:color w:val="000000" w:themeColor="text1"/>
                <w:spacing w:val="-1"/>
                <w:sz w:val="24"/>
                <w:szCs w:val="24"/>
                <w:lang w:val="tr-TR"/>
              </w:rPr>
              <w:t xml:space="preserve">   30/1983</w:t>
            </w:r>
          </w:p>
          <w:p w14:paraId="1137BA6F" w14:textId="77777777" w:rsidR="000E086A" w:rsidRPr="002F3F25" w:rsidRDefault="000E086A" w:rsidP="002F3F25">
            <w:pPr>
              <w:shd w:val="clear" w:color="auto" w:fill="FFFFFF"/>
              <w:rPr>
                <w:color w:val="000000" w:themeColor="text1"/>
                <w:spacing w:val="-3"/>
                <w:sz w:val="24"/>
                <w:szCs w:val="24"/>
                <w:lang w:val="tr-TR"/>
              </w:rPr>
            </w:pPr>
            <w:r w:rsidRPr="002F3F25">
              <w:rPr>
                <w:rFonts w:eastAsia="Calibri"/>
                <w:color w:val="000000" w:themeColor="text1"/>
                <w:sz w:val="24"/>
                <w:szCs w:val="24"/>
                <w:lang w:val="tr-TR"/>
              </w:rPr>
              <w:t xml:space="preserve">   </w:t>
            </w:r>
            <w:r w:rsidRPr="002F3F25">
              <w:rPr>
                <w:color w:val="000000" w:themeColor="text1"/>
                <w:spacing w:val="-3"/>
                <w:sz w:val="24"/>
                <w:szCs w:val="24"/>
                <w:lang w:val="tr-TR"/>
              </w:rPr>
              <w:t>28/1987</w:t>
            </w:r>
          </w:p>
          <w:p w14:paraId="21F7F72A"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65/1989</w:t>
            </w:r>
          </w:p>
          <w:p w14:paraId="40D1BAA2"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56/1991</w:t>
            </w:r>
          </w:p>
          <w:p w14:paraId="48F1B16B"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42/1997</w:t>
            </w:r>
          </w:p>
          <w:p w14:paraId="7B30242B" w14:textId="77777777" w:rsidR="000E086A" w:rsidRPr="002F3F25" w:rsidRDefault="000E086A" w:rsidP="002F3F25">
            <w:pPr>
              <w:rPr>
                <w:color w:val="000000" w:themeColor="text1"/>
                <w:spacing w:val="-1"/>
                <w:sz w:val="24"/>
                <w:szCs w:val="24"/>
                <w:lang w:val="tr-TR"/>
              </w:rPr>
            </w:pPr>
            <w:r w:rsidRPr="002F3F25">
              <w:rPr>
                <w:color w:val="000000" w:themeColor="text1"/>
                <w:spacing w:val="-1"/>
                <w:sz w:val="24"/>
                <w:szCs w:val="24"/>
                <w:lang w:val="tr-TR"/>
              </w:rPr>
              <w:t xml:space="preserve">   29/2003</w:t>
            </w:r>
          </w:p>
          <w:p w14:paraId="695EF626" w14:textId="00E87EB6" w:rsidR="000E086A" w:rsidRPr="002F3F25" w:rsidRDefault="000E086A" w:rsidP="002F3F25">
            <w:pPr>
              <w:jc w:val="both"/>
              <w:rPr>
                <w:rFonts w:eastAsia="Calibri"/>
                <w:color w:val="000000" w:themeColor="text1"/>
                <w:sz w:val="24"/>
                <w:szCs w:val="24"/>
                <w:lang w:val="tr-TR"/>
              </w:rPr>
            </w:pPr>
            <w:r w:rsidRPr="002F3F25">
              <w:rPr>
                <w:color w:val="000000" w:themeColor="text1"/>
                <w:spacing w:val="-1"/>
                <w:sz w:val="24"/>
                <w:szCs w:val="24"/>
                <w:lang w:val="tr-TR"/>
              </w:rPr>
              <w:t xml:space="preserve">   35/2007</w:t>
            </w:r>
          </w:p>
        </w:tc>
        <w:tc>
          <w:tcPr>
            <w:tcW w:w="567" w:type="dxa"/>
          </w:tcPr>
          <w:p w14:paraId="7B160CEF" w14:textId="77777777" w:rsidR="000E086A" w:rsidRPr="002F3F25" w:rsidRDefault="000E086A" w:rsidP="002F3F25">
            <w:pPr>
              <w:jc w:val="both"/>
              <w:rPr>
                <w:rFonts w:eastAsia="Calibri"/>
                <w:color w:val="000000" w:themeColor="text1"/>
                <w:sz w:val="24"/>
                <w:szCs w:val="24"/>
                <w:lang w:val="tr-TR"/>
              </w:rPr>
            </w:pPr>
          </w:p>
        </w:tc>
        <w:tc>
          <w:tcPr>
            <w:tcW w:w="567" w:type="dxa"/>
          </w:tcPr>
          <w:p w14:paraId="17FB1F2B" w14:textId="77777777" w:rsidR="000E086A" w:rsidRPr="002F3F25" w:rsidRDefault="000E086A" w:rsidP="002F3F25">
            <w:pPr>
              <w:jc w:val="both"/>
              <w:rPr>
                <w:rFonts w:eastAsia="Calibri"/>
                <w:color w:val="000000" w:themeColor="text1"/>
                <w:sz w:val="24"/>
                <w:szCs w:val="24"/>
                <w:lang w:val="tr-TR"/>
              </w:rPr>
            </w:pPr>
          </w:p>
        </w:tc>
        <w:tc>
          <w:tcPr>
            <w:tcW w:w="567" w:type="dxa"/>
          </w:tcPr>
          <w:p w14:paraId="17E76F4B" w14:textId="77777777" w:rsidR="000E086A" w:rsidRPr="002F3F25" w:rsidRDefault="000E086A" w:rsidP="002F3F25">
            <w:pPr>
              <w:jc w:val="both"/>
              <w:rPr>
                <w:color w:val="000000" w:themeColor="text1"/>
                <w:sz w:val="24"/>
                <w:szCs w:val="24"/>
                <w:lang w:val="tr-TR"/>
              </w:rPr>
            </w:pPr>
            <w:r w:rsidRPr="002F3F25">
              <w:rPr>
                <w:color w:val="000000" w:themeColor="text1"/>
                <w:sz w:val="24"/>
                <w:szCs w:val="24"/>
                <w:lang w:val="tr-TR"/>
              </w:rPr>
              <w:t>(a)</w:t>
            </w:r>
          </w:p>
        </w:tc>
        <w:tc>
          <w:tcPr>
            <w:tcW w:w="3687" w:type="dxa"/>
          </w:tcPr>
          <w:p w14:paraId="24A54C57" w14:textId="50968AC4" w:rsidR="000E086A" w:rsidRPr="002F3F25" w:rsidRDefault="000E086A" w:rsidP="002F3F25">
            <w:pPr>
              <w:jc w:val="both"/>
              <w:rPr>
                <w:color w:val="000000" w:themeColor="text1"/>
                <w:sz w:val="24"/>
                <w:szCs w:val="24"/>
                <w:lang w:val="tr-TR"/>
              </w:rPr>
            </w:pPr>
            <w:r w:rsidRPr="002F3F25">
              <w:rPr>
                <w:color w:val="000000" w:themeColor="text1"/>
                <w:sz w:val="24"/>
                <w:szCs w:val="24"/>
                <w:lang w:val="tr-TR"/>
              </w:rPr>
              <w:t>Merkezlerinin Kuzey Kıbrıs Türk Cumhuriyetinde olması koşuluyla Şirketler Yasası tahtında kayıtlı limited şirket olması;</w:t>
            </w:r>
          </w:p>
        </w:tc>
      </w:tr>
      <w:tr w:rsidR="001A5CF6" w:rsidRPr="002F3F25" w14:paraId="38A3370C" w14:textId="77777777" w:rsidTr="003A006A">
        <w:trPr>
          <w:trHeight w:val="265"/>
        </w:trPr>
        <w:tc>
          <w:tcPr>
            <w:tcW w:w="1617" w:type="dxa"/>
          </w:tcPr>
          <w:p w14:paraId="4C3EDF8E" w14:textId="77777777" w:rsidR="001A5CF6" w:rsidRPr="002F3F25" w:rsidRDefault="001A5CF6" w:rsidP="002F3F25">
            <w:pPr>
              <w:shd w:val="clear" w:color="auto" w:fill="FFFFFF"/>
              <w:rPr>
                <w:color w:val="000000" w:themeColor="text1"/>
                <w:spacing w:val="-1"/>
                <w:sz w:val="24"/>
                <w:szCs w:val="24"/>
                <w:lang w:val="tr-TR"/>
              </w:rPr>
            </w:pPr>
            <w:r w:rsidRPr="002F3F25">
              <w:rPr>
                <w:color w:val="000000" w:themeColor="text1"/>
                <w:spacing w:val="-3"/>
                <w:sz w:val="24"/>
                <w:szCs w:val="24"/>
                <w:lang w:val="tr-TR"/>
              </w:rPr>
              <w:t xml:space="preserve">     </w:t>
            </w:r>
          </w:p>
          <w:p w14:paraId="23131D89" w14:textId="77777777" w:rsidR="001A5CF6" w:rsidRPr="002F3F25" w:rsidRDefault="001A5CF6" w:rsidP="002F3F25">
            <w:pPr>
              <w:rPr>
                <w:color w:val="000000" w:themeColor="text1"/>
                <w:spacing w:val="-1"/>
                <w:sz w:val="24"/>
                <w:szCs w:val="24"/>
                <w:lang w:val="tr-TR"/>
              </w:rPr>
            </w:pPr>
          </w:p>
        </w:tc>
        <w:tc>
          <w:tcPr>
            <w:tcW w:w="464" w:type="dxa"/>
          </w:tcPr>
          <w:p w14:paraId="2F60C72B" w14:textId="77777777" w:rsidR="001A5CF6" w:rsidRPr="002F3F25" w:rsidRDefault="001A5CF6" w:rsidP="002F3F25">
            <w:pPr>
              <w:jc w:val="both"/>
              <w:rPr>
                <w:rFonts w:eastAsia="Calibri"/>
                <w:color w:val="000000" w:themeColor="text1"/>
                <w:sz w:val="24"/>
                <w:szCs w:val="24"/>
                <w:lang w:val="tr-TR"/>
              </w:rPr>
            </w:pPr>
          </w:p>
        </w:tc>
        <w:tc>
          <w:tcPr>
            <w:tcW w:w="2709" w:type="dxa"/>
            <w:vMerge/>
          </w:tcPr>
          <w:p w14:paraId="42E41250" w14:textId="4E4A5E63" w:rsidR="001A5CF6" w:rsidRPr="002F3F25" w:rsidRDefault="001A5CF6" w:rsidP="002F3F25">
            <w:pPr>
              <w:jc w:val="both"/>
              <w:rPr>
                <w:rFonts w:eastAsia="Calibri"/>
                <w:color w:val="000000" w:themeColor="text1"/>
                <w:sz w:val="24"/>
                <w:szCs w:val="24"/>
                <w:lang w:val="tr-TR"/>
              </w:rPr>
            </w:pPr>
          </w:p>
        </w:tc>
        <w:tc>
          <w:tcPr>
            <w:tcW w:w="1134" w:type="dxa"/>
            <w:gridSpan w:val="2"/>
          </w:tcPr>
          <w:p w14:paraId="5CDB14A5" w14:textId="77777777" w:rsidR="001A5CF6" w:rsidRPr="002F3F25" w:rsidRDefault="001A5CF6" w:rsidP="002F3F25">
            <w:pPr>
              <w:jc w:val="both"/>
              <w:rPr>
                <w:rFonts w:eastAsia="Calibri"/>
                <w:color w:val="000000" w:themeColor="text1"/>
                <w:sz w:val="24"/>
                <w:szCs w:val="24"/>
                <w:lang w:val="tr-TR"/>
              </w:rPr>
            </w:pPr>
          </w:p>
          <w:p w14:paraId="5BB3E9C3" w14:textId="77777777" w:rsidR="001A5CF6" w:rsidRPr="002F3F25" w:rsidRDefault="001A5CF6" w:rsidP="002F3F25">
            <w:pPr>
              <w:jc w:val="both"/>
              <w:rPr>
                <w:rFonts w:eastAsia="Calibri"/>
                <w:color w:val="000000" w:themeColor="text1"/>
                <w:sz w:val="24"/>
                <w:szCs w:val="24"/>
                <w:lang w:val="tr-TR"/>
              </w:rPr>
            </w:pPr>
          </w:p>
          <w:p w14:paraId="772A3187" w14:textId="20EA7C34" w:rsidR="001A5CF6" w:rsidRPr="002F3F25" w:rsidRDefault="001A5CF6" w:rsidP="002F3F25">
            <w:pPr>
              <w:rPr>
                <w:rFonts w:eastAsia="Calibri"/>
                <w:color w:val="000000" w:themeColor="text1"/>
                <w:sz w:val="24"/>
                <w:szCs w:val="24"/>
                <w:lang w:val="tr-TR"/>
              </w:rPr>
            </w:pPr>
          </w:p>
        </w:tc>
        <w:tc>
          <w:tcPr>
            <w:tcW w:w="567" w:type="dxa"/>
          </w:tcPr>
          <w:p w14:paraId="28BAF8E3" w14:textId="77777777" w:rsidR="001A5CF6" w:rsidRPr="002F3F25" w:rsidRDefault="001A5CF6" w:rsidP="002F3F25">
            <w:pPr>
              <w:jc w:val="both"/>
              <w:rPr>
                <w:color w:val="000000" w:themeColor="text1"/>
                <w:sz w:val="24"/>
                <w:szCs w:val="24"/>
                <w:lang w:val="tr-TR"/>
              </w:rPr>
            </w:pPr>
            <w:r w:rsidRPr="002F3F25">
              <w:rPr>
                <w:color w:val="000000" w:themeColor="text1"/>
                <w:sz w:val="24"/>
                <w:szCs w:val="24"/>
                <w:lang w:val="tr-TR"/>
              </w:rPr>
              <w:t>(b)</w:t>
            </w:r>
          </w:p>
        </w:tc>
        <w:tc>
          <w:tcPr>
            <w:tcW w:w="3687" w:type="dxa"/>
          </w:tcPr>
          <w:p w14:paraId="79687D7E" w14:textId="4EBE0B68" w:rsidR="001A5CF6" w:rsidRPr="002F3F25" w:rsidRDefault="001A5CF6" w:rsidP="00590CF4">
            <w:pPr>
              <w:jc w:val="both"/>
              <w:rPr>
                <w:color w:val="000000" w:themeColor="text1"/>
                <w:sz w:val="24"/>
                <w:szCs w:val="24"/>
                <w:lang w:val="tr-TR"/>
              </w:rPr>
            </w:pPr>
            <w:r w:rsidRPr="002F3F25">
              <w:rPr>
                <w:color w:val="000000" w:themeColor="text1"/>
                <w:sz w:val="24"/>
                <w:szCs w:val="24"/>
                <w:lang w:val="tr-TR"/>
              </w:rPr>
              <w:t xml:space="preserve">Kuruluşta asgari ödenmiş sermayesinin </w:t>
            </w:r>
            <w:r w:rsidRPr="002F3F25">
              <w:rPr>
                <w:rFonts w:eastAsia="Calibri"/>
                <w:color w:val="000000" w:themeColor="text1"/>
                <w:sz w:val="24"/>
                <w:szCs w:val="24"/>
                <w:lang w:val="tr-TR"/>
              </w:rPr>
              <w:t xml:space="preserve">aylık </w:t>
            </w:r>
            <w:r w:rsidRPr="002F3F25">
              <w:rPr>
                <w:bCs/>
                <w:color w:val="000000" w:themeColor="text1"/>
                <w:sz w:val="24"/>
                <w:szCs w:val="24"/>
                <w:lang w:val="tr-TR"/>
              </w:rPr>
              <w:t xml:space="preserve">brüt asgari ücretin </w:t>
            </w:r>
            <w:r w:rsidR="008D169E" w:rsidRPr="00590CF4">
              <w:rPr>
                <w:bCs/>
                <w:color w:val="000000" w:themeColor="text1"/>
                <w:sz w:val="24"/>
                <w:szCs w:val="24"/>
                <w:lang w:val="tr-TR"/>
              </w:rPr>
              <w:t>7</w:t>
            </w:r>
            <w:r w:rsidR="005D32C4" w:rsidRPr="00590CF4">
              <w:rPr>
                <w:bCs/>
                <w:color w:val="000000" w:themeColor="text1"/>
                <w:sz w:val="24"/>
                <w:szCs w:val="24"/>
                <w:lang w:val="tr-TR"/>
              </w:rPr>
              <w:t>0 (yetmiş</w:t>
            </w:r>
            <w:r w:rsidRPr="00590CF4">
              <w:rPr>
                <w:bCs/>
                <w:color w:val="000000" w:themeColor="text1"/>
                <w:sz w:val="24"/>
                <w:szCs w:val="24"/>
                <w:lang w:val="tr-TR"/>
              </w:rPr>
              <w:t>)</w:t>
            </w:r>
            <w:r w:rsidRPr="002F3F25">
              <w:rPr>
                <w:bCs/>
                <w:color w:val="000000" w:themeColor="text1"/>
                <w:sz w:val="24"/>
                <w:szCs w:val="24"/>
                <w:lang w:val="tr-TR"/>
              </w:rPr>
              <w:t xml:space="preserve"> katı</w:t>
            </w:r>
            <w:r w:rsidRPr="002F3F25">
              <w:rPr>
                <w:color w:val="000000" w:themeColor="text1"/>
                <w:sz w:val="24"/>
                <w:szCs w:val="24"/>
                <w:lang w:val="tr-TR"/>
              </w:rPr>
              <w:t>ndan az olmaması</w:t>
            </w:r>
            <w:r w:rsidR="00A1784D">
              <w:rPr>
                <w:bCs/>
                <w:color w:val="000000" w:themeColor="text1"/>
                <w:sz w:val="24"/>
                <w:szCs w:val="24"/>
                <w:lang w:val="tr-TR"/>
              </w:rPr>
              <w:t>;</w:t>
            </w:r>
            <w:r w:rsidRPr="002F3F25">
              <w:rPr>
                <w:rFonts w:eastAsia="Calibri"/>
                <w:color w:val="000000" w:themeColor="text1"/>
                <w:sz w:val="24"/>
                <w:szCs w:val="24"/>
                <w:lang w:val="tr-TR"/>
              </w:rPr>
              <w:t xml:space="preserve"> </w:t>
            </w:r>
            <w:r w:rsidRPr="002F3F25">
              <w:rPr>
                <w:color w:val="000000" w:themeColor="text1"/>
                <w:sz w:val="24"/>
                <w:szCs w:val="24"/>
                <w:lang w:val="tr-TR"/>
              </w:rPr>
              <w:t xml:space="preserve"> </w:t>
            </w:r>
          </w:p>
        </w:tc>
      </w:tr>
      <w:tr w:rsidR="000E086A" w:rsidRPr="002F3F25" w14:paraId="13BC0C31" w14:textId="77777777" w:rsidTr="003A006A">
        <w:trPr>
          <w:trHeight w:val="265"/>
        </w:trPr>
        <w:tc>
          <w:tcPr>
            <w:tcW w:w="1617" w:type="dxa"/>
            <w:vMerge w:val="restart"/>
          </w:tcPr>
          <w:p w14:paraId="68838CF7" w14:textId="6492E6AA" w:rsidR="000E086A" w:rsidRPr="002F3F25" w:rsidRDefault="000E086A" w:rsidP="002F3F25">
            <w:pPr>
              <w:jc w:val="right"/>
              <w:rPr>
                <w:color w:val="000000" w:themeColor="text1"/>
                <w:sz w:val="24"/>
                <w:szCs w:val="24"/>
                <w:lang w:val="tr-TR"/>
              </w:rPr>
            </w:pPr>
          </w:p>
        </w:tc>
        <w:tc>
          <w:tcPr>
            <w:tcW w:w="464" w:type="dxa"/>
          </w:tcPr>
          <w:p w14:paraId="19C3D61F" w14:textId="77777777" w:rsidR="000E086A" w:rsidRPr="002F3F25" w:rsidRDefault="000E086A" w:rsidP="002F3F25">
            <w:pPr>
              <w:jc w:val="both"/>
              <w:rPr>
                <w:rFonts w:eastAsia="Calibri"/>
                <w:color w:val="000000" w:themeColor="text1"/>
                <w:sz w:val="24"/>
                <w:szCs w:val="24"/>
                <w:lang w:val="tr-TR"/>
              </w:rPr>
            </w:pPr>
          </w:p>
        </w:tc>
        <w:tc>
          <w:tcPr>
            <w:tcW w:w="2709" w:type="dxa"/>
            <w:vMerge/>
          </w:tcPr>
          <w:p w14:paraId="08FA1671" w14:textId="77777777" w:rsidR="000E086A" w:rsidRPr="002F3F25" w:rsidRDefault="000E086A" w:rsidP="002F3F25">
            <w:pPr>
              <w:jc w:val="both"/>
              <w:rPr>
                <w:rFonts w:eastAsia="Calibri"/>
                <w:color w:val="000000" w:themeColor="text1"/>
                <w:sz w:val="24"/>
                <w:szCs w:val="24"/>
                <w:lang w:val="tr-TR"/>
              </w:rPr>
            </w:pPr>
          </w:p>
        </w:tc>
        <w:tc>
          <w:tcPr>
            <w:tcW w:w="567" w:type="dxa"/>
          </w:tcPr>
          <w:p w14:paraId="7D3BA2D9" w14:textId="77777777" w:rsidR="000E086A" w:rsidRPr="002F3F25" w:rsidRDefault="000E086A" w:rsidP="002F3F25">
            <w:pPr>
              <w:jc w:val="both"/>
              <w:rPr>
                <w:rFonts w:eastAsia="Calibri"/>
                <w:color w:val="000000" w:themeColor="text1"/>
                <w:sz w:val="24"/>
                <w:szCs w:val="24"/>
                <w:lang w:val="tr-TR"/>
              </w:rPr>
            </w:pPr>
          </w:p>
        </w:tc>
        <w:tc>
          <w:tcPr>
            <w:tcW w:w="567" w:type="dxa"/>
          </w:tcPr>
          <w:p w14:paraId="73E348B4" w14:textId="77777777" w:rsidR="000E086A" w:rsidRPr="002F3F25" w:rsidRDefault="000E086A" w:rsidP="002F3F25">
            <w:pPr>
              <w:jc w:val="both"/>
              <w:rPr>
                <w:rFonts w:eastAsia="Calibri"/>
                <w:color w:val="000000" w:themeColor="text1"/>
                <w:sz w:val="24"/>
                <w:szCs w:val="24"/>
                <w:lang w:val="tr-TR"/>
              </w:rPr>
            </w:pPr>
          </w:p>
        </w:tc>
        <w:tc>
          <w:tcPr>
            <w:tcW w:w="567" w:type="dxa"/>
          </w:tcPr>
          <w:p w14:paraId="7169148D" w14:textId="77777777" w:rsidR="000E086A" w:rsidRPr="002F3F25" w:rsidRDefault="000E086A" w:rsidP="002F3F25">
            <w:pPr>
              <w:jc w:val="both"/>
              <w:rPr>
                <w:color w:val="000000" w:themeColor="text1"/>
                <w:sz w:val="24"/>
                <w:szCs w:val="24"/>
                <w:lang w:val="tr-TR"/>
              </w:rPr>
            </w:pPr>
            <w:r w:rsidRPr="002F3F25">
              <w:rPr>
                <w:color w:val="000000" w:themeColor="text1"/>
                <w:sz w:val="24"/>
                <w:szCs w:val="24"/>
                <w:lang w:val="tr-TR"/>
              </w:rPr>
              <w:t>(c)</w:t>
            </w:r>
          </w:p>
        </w:tc>
        <w:tc>
          <w:tcPr>
            <w:tcW w:w="3687" w:type="dxa"/>
          </w:tcPr>
          <w:p w14:paraId="67466C77" w14:textId="6BC87D9B" w:rsidR="000E086A" w:rsidRPr="002F3F25" w:rsidRDefault="00000123" w:rsidP="002F3F25">
            <w:pPr>
              <w:jc w:val="both"/>
              <w:rPr>
                <w:color w:val="000000" w:themeColor="text1"/>
                <w:sz w:val="24"/>
                <w:szCs w:val="24"/>
                <w:lang w:val="tr-TR"/>
              </w:rPr>
            </w:pPr>
            <w:r w:rsidRPr="00590CF4">
              <w:rPr>
                <w:rFonts w:eastAsia="Calibri"/>
                <w:color w:val="000000" w:themeColor="text1"/>
                <w:sz w:val="24"/>
                <w:szCs w:val="24"/>
                <w:lang w:val="tr-TR"/>
              </w:rPr>
              <w:t>Faaliyetini başka bir işletme içerisinde veya işletmeye bağlı olarak yürütmemesi,</w:t>
            </w:r>
            <w:r w:rsidRPr="002F3F25">
              <w:rPr>
                <w:rFonts w:eastAsia="Calibri"/>
                <w:color w:val="000000" w:themeColor="text1"/>
                <w:sz w:val="24"/>
                <w:szCs w:val="24"/>
                <w:lang w:val="tr-TR"/>
              </w:rPr>
              <w:t xml:space="preserve"> f</w:t>
            </w:r>
            <w:r w:rsidR="000E086A" w:rsidRPr="002F3F25">
              <w:rPr>
                <w:color w:val="000000" w:themeColor="text1"/>
                <w:sz w:val="24"/>
                <w:szCs w:val="24"/>
                <w:lang w:val="tr-TR"/>
              </w:rPr>
              <w:t>iziksel, teknik ve idari alt</w:t>
            </w:r>
            <w:r w:rsidR="00A1784D">
              <w:rPr>
                <w:color w:val="000000" w:themeColor="text1"/>
                <w:sz w:val="24"/>
                <w:szCs w:val="24"/>
                <w:lang w:val="tr-TR"/>
              </w:rPr>
              <w:t xml:space="preserve"> </w:t>
            </w:r>
            <w:r w:rsidR="000E086A" w:rsidRPr="002F3F25">
              <w:rPr>
                <w:color w:val="000000" w:themeColor="text1"/>
                <w:sz w:val="24"/>
                <w:szCs w:val="24"/>
                <w:lang w:val="tr-TR"/>
              </w:rPr>
              <w:t>yapı ile insan kaynakları bakımından yeterli donanıma sahip ofisi olması;</w:t>
            </w:r>
          </w:p>
        </w:tc>
      </w:tr>
      <w:tr w:rsidR="00C512DC" w:rsidRPr="002F3F25" w14:paraId="5D3A6D41" w14:textId="77777777" w:rsidTr="003A006A">
        <w:trPr>
          <w:trHeight w:val="265"/>
        </w:trPr>
        <w:tc>
          <w:tcPr>
            <w:tcW w:w="1617" w:type="dxa"/>
            <w:vMerge/>
          </w:tcPr>
          <w:p w14:paraId="302C6A0D" w14:textId="77777777" w:rsidR="003F3AFF" w:rsidRPr="002F3F25" w:rsidRDefault="003F3AFF" w:rsidP="002F3F25">
            <w:pPr>
              <w:jc w:val="right"/>
              <w:rPr>
                <w:color w:val="000000" w:themeColor="text1"/>
                <w:sz w:val="24"/>
                <w:szCs w:val="24"/>
                <w:lang w:val="tr-TR"/>
              </w:rPr>
            </w:pPr>
          </w:p>
        </w:tc>
        <w:tc>
          <w:tcPr>
            <w:tcW w:w="464" w:type="dxa"/>
          </w:tcPr>
          <w:p w14:paraId="32ED3BAE" w14:textId="77777777" w:rsidR="003F3AFF" w:rsidRPr="002F3F25" w:rsidRDefault="003F3AFF" w:rsidP="002F3F25">
            <w:pPr>
              <w:jc w:val="both"/>
              <w:rPr>
                <w:rFonts w:eastAsia="Calibri"/>
                <w:color w:val="000000" w:themeColor="text1"/>
                <w:sz w:val="24"/>
                <w:szCs w:val="24"/>
                <w:lang w:val="tr-TR"/>
              </w:rPr>
            </w:pPr>
          </w:p>
        </w:tc>
        <w:tc>
          <w:tcPr>
            <w:tcW w:w="2709" w:type="dxa"/>
          </w:tcPr>
          <w:p w14:paraId="52175C93" w14:textId="77777777" w:rsidR="003F3AFF" w:rsidRPr="002F3F25" w:rsidRDefault="003F3AFF" w:rsidP="002F3F25">
            <w:pPr>
              <w:jc w:val="both"/>
              <w:rPr>
                <w:rFonts w:eastAsia="Calibri"/>
                <w:color w:val="000000" w:themeColor="text1"/>
                <w:sz w:val="24"/>
                <w:szCs w:val="24"/>
                <w:lang w:val="tr-TR"/>
              </w:rPr>
            </w:pPr>
          </w:p>
        </w:tc>
        <w:tc>
          <w:tcPr>
            <w:tcW w:w="567" w:type="dxa"/>
          </w:tcPr>
          <w:p w14:paraId="65474F7D" w14:textId="77777777" w:rsidR="003F3AFF" w:rsidRPr="002F3F25" w:rsidRDefault="003F3AFF" w:rsidP="002F3F25">
            <w:pPr>
              <w:jc w:val="both"/>
              <w:rPr>
                <w:rFonts w:eastAsia="Calibri"/>
                <w:color w:val="000000" w:themeColor="text1"/>
                <w:sz w:val="24"/>
                <w:szCs w:val="24"/>
                <w:lang w:val="tr-TR"/>
              </w:rPr>
            </w:pPr>
          </w:p>
        </w:tc>
        <w:tc>
          <w:tcPr>
            <w:tcW w:w="567" w:type="dxa"/>
          </w:tcPr>
          <w:p w14:paraId="7BC15150" w14:textId="77777777" w:rsidR="003F3AFF" w:rsidRPr="002F3F25" w:rsidRDefault="003F3AFF" w:rsidP="002F3F25">
            <w:pPr>
              <w:jc w:val="both"/>
              <w:rPr>
                <w:rFonts w:eastAsia="Calibri"/>
                <w:color w:val="000000" w:themeColor="text1"/>
                <w:sz w:val="24"/>
                <w:szCs w:val="24"/>
                <w:lang w:val="tr-TR"/>
              </w:rPr>
            </w:pPr>
          </w:p>
        </w:tc>
        <w:tc>
          <w:tcPr>
            <w:tcW w:w="567" w:type="dxa"/>
          </w:tcPr>
          <w:p w14:paraId="42596146"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(ç)</w:t>
            </w:r>
          </w:p>
        </w:tc>
        <w:tc>
          <w:tcPr>
            <w:tcW w:w="3687" w:type="dxa"/>
          </w:tcPr>
          <w:p w14:paraId="79F593F7" w14:textId="77B9AC8B"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Yetkililerinin, gerçek kişi ortaklarının veya tüz</w:t>
            </w:r>
            <w:r w:rsidR="000E086A" w:rsidRPr="002F3F25">
              <w:rPr>
                <w:color w:val="000000" w:themeColor="text1"/>
                <w:sz w:val="24"/>
                <w:szCs w:val="24"/>
                <w:lang w:val="tr-TR"/>
              </w:rPr>
              <w:t>el kişi hissedarlarının bu Yasa</w:t>
            </w:r>
            <w:r w:rsidRPr="002F3F25">
              <w:rPr>
                <w:color w:val="000000" w:themeColor="text1"/>
                <w:sz w:val="24"/>
                <w:szCs w:val="24"/>
                <w:lang w:val="tr-TR"/>
              </w:rPr>
              <w:t>nın 13’üncü maddesinin (2)’nci fıkrasının (A) bendinde aranan niteliklere sahip olması;</w:t>
            </w:r>
          </w:p>
        </w:tc>
      </w:tr>
      <w:tr w:rsidR="00C512DC" w:rsidRPr="002F3F25" w14:paraId="0818B1AF" w14:textId="77777777" w:rsidTr="003A006A">
        <w:trPr>
          <w:trHeight w:val="265"/>
        </w:trPr>
        <w:tc>
          <w:tcPr>
            <w:tcW w:w="1617" w:type="dxa"/>
            <w:vMerge/>
          </w:tcPr>
          <w:p w14:paraId="257E40A4" w14:textId="77777777" w:rsidR="003F3AFF" w:rsidRPr="002F3F25" w:rsidRDefault="003F3AFF" w:rsidP="002F3F25">
            <w:pPr>
              <w:jc w:val="right"/>
              <w:rPr>
                <w:color w:val="000000" w:themeColor="text1"/>
                <w:sz w:val="24"/>
                <w:szCs w:val="24"/>
                <w:lang w:val="tr-TR"/>
              </w:rPr>
            </w:pPr>
          </w:p>
        </w:tc>
        <w:tc>
          <w:tcPr>
            <w:tcW w:w="464" w:type="dxa"/>
          </w:tcPr>
          <w:p w14:paraId="778287E0" w14:textId="77777777" w:rsidR="003F3AFF" w:rsidRPr="002F3F25" w:rsidRDefault="003F3AFF" w:rsidP="002F3F25">
            <w:pPr>
              <w:jc w:val="both"/>
              <w:rPr>
                <w:rFonts w:eastAsia="Calibri"/>
                <w:color w:val="000000" w:themeColor="text1"/>
                <w:sz w:val="24"/>
                <w:szCs w:val="24"/>
                <w:lang w:val="tr-TR"/>
              </w:rPr>
            </w:pPr>
          </w:p>
        </w:tc>
        <w:tc>
          <w:tcPr>
            <w:tcW w:w="2709" w:type="dxa"/>
          </w:tcPr>
          <w:p w14:paraId="65A39455" w14:textId="77777777" w:rsidR="003F3AFF" w:rsidRPr="002F3F25" w:rsidRDefault="003F3AFF" w:rsidP="002F3F25">
            <w:pPr>
              <w:jc w:val="both"/>
              <w:rPr>
                <w:rFonts w:eastAsia="Calibri"/>
                <w:color w:val="000000" w:themeColor="text1"/>
                <w:sz w:val="24"/>
                <w:szCs w:val="24"/>
                <w:lang w:val="tr-TR"/>
              </w:rPr>
            </w:pPr>
          </w:p>
        </w:tc>
        <w:tc>
          <w:tcPr>
            <w:tcW w:w="567" w:type="dxa"/>
          </w:tcPr>
          <w:p w14:paraId="4F7E79BD" w14:textId="77777777" w:rsidR="003F3AFF" w:rsidRPr="002F3F25" w:rsidRDefault="003F3AFF" w:rsidP="002F3F25">
            <w:pPr>
              <w:jc w:val="both"/>
              <w:rPr>
                <w:rFonts w:eastAsia="Calibri"/>
                <w:color w:val="000000" w:themeColor="text1"/>
                <w:sz w:val="24"/>
                <w:szCs w:val="24"/>
                <w:lang w:val="tr-TR"/>
              </w:rPr>
            </w:pPr>
          </w:p>
        </w:tc>
        <w:tc>
          <w:tcPr>
            <w:tcW w:w="567" w:type="dxa"/>
          </w:tcPr>
          <w:p w14:paraId="421120FA" w14:textId="77777777" w:rsidR="003F3AFF" w:rsidRPr="002F3F25" w:rsidRDefault="003F3AFF" w:rsidP="002F3F25">
            <w:pPr>
              <w:jc w:val="both"/>
              <w:rPr>
                <w:rFonts w:eastAsia="Calibri"/>
                <w:color w:val="000000" w:themeColor="text1"/>
                <w:sz w:val="24"/>
                <w:szCs w:val="24"/>
                <w:lang w:val="tr-TR"/>
              </w:rPr>
            </w:pPr>
          </w:p>
        </w:tc>
        <w:tc>
          <w:tcPr>
            <w:tcW w:w="567" w:type="dxa"/>
          </w:tcPr>
          <w:p w14:paraId="262ADE14"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(d)</w:t>
            </w:r>
          </w:p>
        </w:tc>
        <w:tc>
          <w:tcPr>
            <w:tcW w:w="3687" w:type="dxa"/>
          </w:tcPr>
          <w:p w14:paraId="55967523" w14:textId="798E34A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 xml:space="preserve">Brokerlik yapacağı alanda sigortacılıkla ilgili kurum veya kuruluşların söz konusu bölümlerinde </w:t>
            </w:r>
            <w:r w:rsidRPr="00590CF4">
              <w:rPr>
                <w:color w:val="000000" w:themeColor="text1"/>
                <w:sz w:val="24"/>
                <w:szCs w:val="24"/>
                <w:lang w:val="tr-TR"/>
              </w:rPr>
              <w:t xml:space="preserve">en az </w:t>
            </w:r>
            <w:r w:rsidR="008D169E" w:rsidRPr="00590CF4">
              <w:rPr>
                <w:color w:val="000000" w:themeColor="text1"/>
                <w:sz w:val="24"/>
                <w:szCs w:val="24"/>
                <w:lang w:val="tr-TR"/>
              </w:rPr>
              <w:t>15</w:t>
            </w:r>
            <w:r w:rsidR="000E086A" w:rsidRPr="00590CF4">
              <w:rPr>
                <w:color w:val="000000" w:themeColor="text1"/>
                <w:sz w:val="24"/>
                <w:szCs w:val="24"/>
                <w:lang w:val="tr-TR"/>
              </w:rPr>
              <w:t xml:space="preserve"> (</w:t>
            </w:r>
            <w:r w:rsidRPr="00590CF4">
              <w:rPr>
                <w:color w:val="000000" w:themeColor="text1"/>
                <w:sz w:val="24"/>
                <w:szCs w:val="24"/>
                <w:lang w:val="tr-TR"/>
              </w:rPr>
              <w:t>on</w:t>
            </w:r>
            <w:r w:rsidR="008D169E" w:rsidRPr="00590CF4">
              <w:rPr>
                <w:color w:val="000000" w:themeColor="text1"/>
                <w:sz w:val="24"/>
                <w:szCs w:val="24"/>
                <w:lang w:val="tr-TR"/>
              </w:rPr>
              <w:t xml:space="preserve"> beş</w:t>
            </w:r>
            <w:r w:rsidR="000E086A" w:rsidRPr="00590CF4">
              <w:rPr>
                <w:color w:val="000000" w:themeColor="text1"/>
                <w:sz w:val="24"/>
                <w:szCs w:val="24"/>
                <w:lang w:val="tr-TR"/>
              </w:rPr>
              <w:t>)</w:t>
            </w:r>
            <w:r w:rsidRPr="002F3F25">
              <w:rPr>
                <w:color w:val="000000" w:themeColor="text1"/>
                <w:sz w:val="24"/>
                <w:szCs w:val="24"/>
                <w:lang w:val="tr-TR"/>
              </w:rPr>
              <w:t xml:space="preserve"> yıllık mesleki deneyimi olan eleman çalıştırması;</w:t>
            </w:r>
          </w:p>
        </w:tc>
      </w:tr>
    </w:tbl>
    <w:p w14:paraId="0011AA42" w14:textId="77777777" w:rsidR="00590CF4" w:rsidRDefault="00590CF4">
      <w:r>
        <w:br w:type="page"/>
      </w:r>
    </w:p>
    <w:tbl>
      <w:tblPr>
        <w:tblW w:w="10178" w:type="dxa"/>
        <w:tblInd w:w="-289" w:type="dxa"/>
        <w:tblLayout w:type="fixed"/>
        <w:tblLook w:val="0000" w:firstRow="0" w:lastRow="0" w:firstColumn="0" w:lastColumn="0" w:noHBand="0" w:noVBand="0"/>
      </w:tblPr>
      <w:tblGrid>
        <w:gridCol w:w="1618"/>
        <w:gridCol w:w="464"/>
        <w:gridCol w:w="2709"/>
        <w:gridCol w:w="567"/>
        <w:gridCol w:w="567"/>
        <w:gridCol w:w="567"/>
        <w:gridCol w:w="3686"/>
      </w:tblGrid>
      <w:tr w:rsidR="00C512DC" w:rsidRPr="002F3F25" w14:paraId="004A31A2" w14:textId="77777777" w:rsidTr="00590CF4">
        <w:trPr>
          <w:trHeight w:val="265"/>
        </w:trPr>
        <w:tc>
          <w:tcPr>
            <w:tcW w:w="1618" w:type="dxa"/>
          </w:tcPr>
          <w:p w14:paraId="3665449E" w14:textId="2F3E3205" w:rsidR="003F3AFF" w:rsidRPr="002F3F25" w:rsidRDefault="00217637" w:rsidP="002F3F25">
            <w:pPr>
              <w:jc w:val="right"/>
              <w:rPr>
                <w:color w:val="000000" w:themeColor="text1"/>
                <w:sz w:val="24"/>
                <w:szCs w:val="24"/>
                <w:lang w:val="tr-TR"/>
              </w:rPr>
            </w:pPr>
            <w:r w:rsidRPr="002F3F25">
              <w:rPr>
                <w:sz w:val="24"/>
                <w:szCs w:val="24"/>
                <w:lang w:val="tr-TR"/>
              </w:rPr>
              <w:lastRenderedPageBreak/>
              <w:br w:type="page"/>
            </w:r>
          </w:p>
        </w:tc>
        <w:tc>
          <w:tcPr>
            <w:tcW w:w="464" w:type="dxa"/>
          </w:tcPr>
          <w:p w14:paraId="66062428" w14:textId="77777777" w:rsidR="003F3AFF" w:rsidRPr="002F3F25" w:rsidRDefault="003F3AFF" w:rsidP="002F3F25">
            <w:pPr>
              <w:jc w:val="both"/>
              <w:rPr>
                <w:rFonts w:eastAsia="Calibri"/>
                <w:color w:val="000000" w:themeColor="text1"/>
                <w:sz w:val="24"/>
                <w:szCs w:val="24"/>
                <w:lang w:val="tr-TR"/>
              </w:rPr>
            </w:pPr>
          </w:p>
        </w:tc>
        <w:tc>
          <w:tcPr>
            <w:tcW w:w="2709" w:type="dxa"/>
          </w:tcPr>
          <w:p w14:paraId="14A60CAB" w14:textId="77777777" w:rsidR="003F3AFF" w:rsidRPr="002F3F25" w:rsidRDefault="003F3AFF" w:rsidP="002F3F25">
            <w:pPr>
              <w:jc w:val="both"/>
              <w:rPr>
                <w:rFonts w:eastAsia="Calibri"/>
                <w:color w:val="000000" w:themeColor="text1"/>
                <w:sz w:val="24"/>
                <w:szCs w:val="24"/>
                <w:lang w:val="tr-TR"/>
              </w:rPr>
            </w:pPr>
          </w:p>
        </w:tc>
        <w:tc>
          <w:tcPr>
            <w:tcW w:w="567" w:type="dxa"/>
          </w:tcPr>
          <w:p w14:paraId="4140B272" w14:textId="77777777" w:rsidR="003F3AFF" w:rsidRPr="002F3F25" w:rsidRDefault="003F3AFF" w:rsidP="002F3F25">
            <w:pPr>
              <w:jc w:val="both"/>
              <w:rPr>
                <w:rFonts w:eastAsia="Calibri"/>
                <w:color w:val="000000" w:themeColor="text1"/>
                <w:sz w:val="24"/>
                <w:szCs w:val="24"/>
                <w:lang w:val="tr-TR"/>
              </w:rPr>
            </w:pPr>
          </w:p>
        </w:tc>
        <w:tc>
          <w:tcPr>
            <w:tcW w:w="567" w:type="dxa"/>
          </w:tcPr>
          <w:p w14:paraId="6A0A8D56" w14:textId="77777777" w:rsidR="003F3AFF" w:rsidRPr="002F3F25" w:rsidRDefault="003F3AFF" w:rsidP="002F3F25">
            <w:pPr>
              <w:jc w:val="both"/>
              <w:rPr>
                <w:rFonts w:eastAsia="Calibri"/>
                <w:color w:val="000000" w:themeColor="text1"/>
                <w:sz w:val="24"/>
                <w:szCs w:val="24"/>
                <w:lang w:val="tr-TR"/>
              </w:rPr>
            </w:pPr>
          </w:p>
        </w:tc>
        <w:tc>
          <w:tcPr>
            <w:tcW w:w="567" w:type="dxa"/>
          </w:tcPr>
          <w:p w14:paraId="31DD18D9"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(e)</w:t>
            </w:r>
          </w:p>
        </w:tc>
        <w:tc>
          <w:tcPr>
            <w:tcW w:w="3686" w:type="dxa"/>
          </w:tcPr>
          <w:p w14:paraId="0A0F194C" w14:textId="3C350500"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Brokerlik faaliyetinde bulunacak tüzel kişilerin yöneticileri ve en üst düzeyde bulunanlar  hariç olmak üzere, imza yetkili diğer çalışanları yukarıdaki (A) bendinin  (e), (f), ve (g) alt bentlerinde sayılanlar hariç diğer nitelikleri taşıması, ayrıca brokerlik yapacakları alanlarda, sigortacılıkla ilgili kurum veya kuruluşların söz</w:t>
            </w:r>
            <w:r w:rsidR="0084463C">
              <w:rPr>
                <w:color w:val="000000" w:themeColor="text1"/>
                <w:sz w:val="24"/>
                <w:szCs w:val="24"/>
                <w:lang w:val="tr-TR"/>
              </w:rPr>
              <w:t xml:space="preserve"> </w:t>
            </w:r>
            <w:r w:rsidRPr="002F3F25">
              <w:rPr>
                <w:color w:val="000000" w:themeColor="text1"/>
                <w:sz w:val="24"/>
                <w:szCs w:val="24"/>
                <w:lang w:val="tr-TR"/>
              </w:rPr>
              <w:t xml:space="preserve">konusu bölümlerinde en az </w:t>
            </w:r>
            <w:r w:rsidR="000E086A" w:rsidRPr="002F3F25">
              <w:rPr>
                <w:color w:val="000000" w:themeColor="text1"/>
                <w:sz w:val="24"/>
                <w:szCs w:val="24"/>
                <w:lang w:val="tr-TR"/>
              </w:rPr>
              <w:t>5 (</w:t>
            </w:r>
            <w:r w:rsidRPr="002F3F25">
              <w:rPr>
                <w:color w:val="000000" w:themeColor="text1"/>
                <w:sz w:val="24"/>
                <w:szCs w:val="24"/>
                <w:lang w:val="tr-TR"/>
              </w:rPr>
              <w:t>beş</w:t>
            </w:r>
            <w:r w:rsidR="000E086A" w:rsidRPr="002F3F25">
              <w:rPr>
                <w:color w:val="000000" w:themeColor="text1"/>
                <w:sz w:val="24"/>
                <w:szCs w:val="24"/>
                <w:lang w:val="tr-TR"/>
              </w:rPr>
              <w:t>)</w:t>
            </w:r>
            <w:r w:rsidRPr="002F3F25">
              <w:rPr>
                <w:color w:val="000000" w:themeColor="text1"/>
                <w:sz w:val="24"/>
                <w:szCs w:val="24"/>
                <w:lang w:val="tr-TR"/>
              </w:rPr>
              <w:t xml:space="preserve"> yıl </w:t>
            </w:r>
            <w:r w:rsidR="00A1784D">
              <w:rPr>
                <w:color w:val="000000" w:themeColor="text1"/>
                <w:sz w:val="24"/>
                <w:szCs w:val="24"/>
                <w:lang w:val="tr-TR"/>
              </w:rPr>
              <w:t>mesleki deneyim kazanmış olması;</w:t>
            </w:r>
          </w:p>
        </w:tc>
      </w:tr>
      <w:tr w:rsidR="00C512DC" w:rsidRPr="002F3F25" w14:paraId="0715A97D" w14:textId="77777777" w:rsidTr="00590CF4">
        <w:trPr>
          <w:trHeight w:val="265"/>
        </w:trPr>
        <w:tc>
          <w:tcPr>
            <w:tcW w:w="1618" w:type="dxa"/>
          </w:tcPr>
          <w:p w14:paraId="395ED018" w14:textId="085BCBE3" w:rsidR="003F3AFF" w:rsidRPr="002F3F25" w:rsidRDefault="003F3AFF" w:rsidP="002F3F25">
            <w:pPr>
              <w:jc w:val="right"/>
              <w:rPr>
                <w:color w:val="000000" w:themeColor="text1"/>
                <w:sz w:val="24"/>
                <w:szCs w:val="24"/>
                <w:lang w:val="tr-TR"/>
              </w:rPr>
            </w:pPr>
          </w:p>
        </w:tc>
        <w:tc>
          <w:tcPr>
            <w:tcW w:w="464" w:type="dxa"/>
          </w:tcPr>
          <w:p w14:paraId="05620410" w14:textId="77777777" w:rsidR="003F3AFF" w:rsidRPr="002F3F25" w:rsidRDefault="003F3AFF" w:rsidP="002F3F25">
            <w:pPr>
              <w:jc w:val="both"/>
              <w:rPr>
                <w:rFonts w:eastAsia="Calibri"/>
                <w:color w:val="000000" w:themeColor="text1"/>
                <w:sz w:val="24"/>
                <w:szCs w:val="24"/>
                <w:lang w:val="tr-TR"/>
              </w:rPr>
            </w:pPr>
          </w:p>
        </w:tc>
        <w:tc>
          <w:tcPr>
            <w:tcW w:w="2709" w:type="dxa"/>
          </w:tcPr>
          <w:p w14:paraId="1C42856C" w14:textId="77777777" w:rsidR="003F3AFF" w:rsidRPr="002F3F25" w:rsidRDefault="003F3AFF" w:rsidP="002F3F25">
            <w:pPr>
              <w:jc w:val="both"/>
              <w:rPr>
                <w:rFonts w:eastAsia="Calibri"/>
                <w:color w:val="000000" w:themeColor="text1"/>
                <w:sz w:val="24"/>
                <w:szCs w:val="24"/>
                <w:lang w:val="tr-TR"/>
              </w:rPr>
            </w:pPr>
          </w:p>
        </w:tc>
        <w:tc>
          <w:tcPr>
            <w:tcW w:w="567" w:type="dxa"/>
          </w:tcPr>
          <w:p w14:paraId="3F054F22" w14:textId="77777777" w:rsidR="003F3AFF" w:rsidRPr="002F3F25" w:rsidRDefault="003F3AFF" w:rsidP="002F3F25">
            <w:pPr>
              <w:jc w:val="both"/>
              <w:rPr>
                <w:rFonts w:eastAsia="Calibri"/>
                <w:color w:val="000000" w:themeColor="text1"/>
                <w:sz w:val="24"/>
                <w:szCs w:val="24"/>
                <w:lang w:val="tr-TR"/>
              </w:rPr>
            </w:pPr>
          </w:p>
        </w:tc>
        <w:tc>
          <w:tcPr>
            <w:tcW w:w="567" w:type="dxa"/>
          </w:tcPr>
          <w:p w14:paraId="49B9AF75" w14:textId="77777777" w:rsidR="003F3AFF" w:rsidRPr="002F3F25" w:rsidRDefault="003F3AFF" w:rsidP="002F3F25">
            <w:pPr>
              <w:jc w:val="both"/>
              <w:rPr>
                <w:rFonts w:eastAsia="Calibri"/>
                <w:color w:val="000000" w:themeColor="text1"/>
                <w:sz w:val="24"/>
                <w:szCs w:val="24"/>
                <w:lang w:val="tr-TR"/>
              </w:rPr>
            </w:pPr>
          </w:p>
        </w:tc>
        <w:tc>
          <w:tcPr>
            <w:tcW w:w="567" w:type="dxa"/>
          </w:tcPr>
          <w:p w14:paraId="738CE8C1"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(f)</w:t>
            </w:r>
          </w:p>
        </w:tc>
        <w:tc>
          <w:tcPr>
            <w:tcW w:w="3686" w:type="dxa"/>
          </w:tcPr>
          <w:p w14:paraId="3D8E1BDE"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Mesleki sorumluluk sigortası yaptırmış olması.</w:t>
            </w:r>
          </w:p>
          <w:p w14:paraId="7FCA185D" w14:textId="2293A8BA" w:rsidR="00772E8C" w:rsidRPr="00590CF4" w:rsidRDefault="00772E8C" w:rsidP="002F3F25">
            <w:pPr>
              <w:jc w:val="both"/>
              <w:rPr>
                <w:color w:val="000000" w:themeColor="text1"/>
                <w:sz w:val="24"/>
                <w:szCs w:val="24"/>
                <w:lang w:val="tr-TR"/>
              </w:rPr>
            </w:pPr>
            <w:r w:rsidRPr="002F3F25">
              <w:rPr>
                <w:rFonts w:eastAsia="Calibri"/>
                <w:b/>
                <w:color w:val="000000" w:themeColor="text1"/>
                <w:sz w:val="24"/>
                <w:szCs w:val="24"/>
                <w:lang w:val="tr-TR"/>
              </w:rPr>
              <w:tab/>
            </w:r>
            <w:r w:rsidRPr="00590CF4">
              <w:rPr>
                <w:rFonts w:eastAsia="Calibri"/>
                <w:color w:val="000000" w:themeColor="text1"/>
                <w:sz w:val="24"/>
                <w:szCs w:val="24"/>
                <w:lang w:val="tr-TR"/>
              </w:rPr>
              <w:t>Ancak her bir tazminat talebi için teminat yürürlükteki brüt asgari ücretin en az 15 (on beş) katı ve bir yıl boyunca tüm tazminat talepleri için yürürlükteki brüt asgari ücretin en az 45 (kırk beş) katı olmak zorundadır.</w:t>
            </w:r>
          </w:p>
        </w:tc>
      </w:tr>
      <w:tr w:rsidR="00C512DC" w:rsidRPr="002F3F25" w14:paraId="795C4AEC" w14:textId="77777777" w:rsidTr="00590CF4">
        <w:trPr>
          <w:trHeight w:val="265"/>
        </w:trPr>
        <w:tc>
          <w:tcPr>
            <w:tcW w:w="1618" w:type="dxa"/>
          </w:tcPr>
          <w:p w14:paraId="6513E412" w14:textId="663E5B56" w:rsidR="003F3AFF" w:rsidRPr="002F3F25" w:rsidRDefault="003F3AFF" w:rsidP="002F3F25">
            <w:pPr>
              <w:jc w:val="right"/>
              <w:rPr>
                <w:color w:val="000000" w:themeColor="text1"/>
                <w:sz w:val="24"/>
                <w:szCs w:val="24"/>
                <w:lang w:val="tr-TR"/>
              </w:rPr>
            </w:pPr>
          </w:p>
        </w:tc>
        <w:tc>
          <w:tcPr>
            <w:tcW w:w="464" w:type="dxa"/>
          </w:tcPr>
          <w:p w14:paraId="47216134" w14:textId="77777777" w:rsidR="003F3AFF" w:rsidRPr="002F3F25" w:rsidRDefault="003F3AFF" w:rsidP="002F3F25">
            <w:pPr>
              <w:jc w:val="both"/>
              <w:rPr>
                <w:rFonts w:eastAsia="Calibri"/>
                <w:color w:val="000000" w:themeColor="text1"/>
                <w:sz w:val="24"/>
                <w:szCs w:val="24"/>
                <w:lang w:val="tr-TR"/>
              </w:rPr>
            </w:pPr>
          </w:p>
        </w:tc>
        <w:tc>
          <w:tcPr>
            <w:tcW w:w="2709" w:type="dxa"/>
          </w:tcPr>
          <w:p w14:paraId="669AD97C" w14:textId="77777777" w:rsidR="003F3AFF" w:rsidRPr="002F3F25" w:rsidRDefault="003F3AFF" w:rsidP="002F3F25">
            <w:pPr>
              <w:jc w:val="both"/>
              <w:rPr>
                <w:rFonts w:eastAsia="Calibri"/>
                <w:color w:val="000000" w:themeColor="text1"/>
                <w:sz w:val="24"/>
                <w:szCs w:val="24"/>
                <w:lang w:val="tr-TR"/>
              </w:rPr>
            </w:pPr>
          </w:p>
        </w:tc>
        <w:tc>
          <w:tcPr>
            <w:tcW w:w="567" w:type="dxa"/>
          </w:tcPr>
          <w:p w14:paraId="5D9662D4" w14:textId="77777777" w:rsidR="003F3AFF" w:rsidRPr="002F3F25" w:rsidRDefault="003F3AFF" w:rsidP="002F3F25">
            <w:pPr>
              <w:jc w:val="both"/>
              <w:rPr>
                <w:rFonts w:eastAsia="Calibri"/>
                <w:color w:val="000000" w:themeColor="text1"/>
                <w:sz w:val="24"/>
                <w:szCs w:val="24"/>
                <w:lang w:val="tr-TR"/>
              </w:rPr>
            </w:pPr>
          </w:p>
        </w:tc>
        <w:tc>
          <w:tcPr>
            <w:tcW w:w="567" w:type="dxa"/>
          </w:tcPr>
          <w:p w14:paraId="6D5A57B9" w14:textId="77777777"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(C)</w:t>
            </w:r>
          </w:p>
        </w:tc>
        <w:tc>
          <w:tcPr>
            <w:tcW w:w="4253" w:type="dxa"/>
            <w:gridSpan w:val="2"/>
          </w:tcPr>
          <w:p w14:paraId="3DE445F3" w14:textId="77777777" w:rsidR="003F3AFF" w:rsidRPr="002F3F25" w:rsidRDefault="003F3AFF" w:rsidP="002F3F25">
            <w:pPr>
              <w:jc w:val="both"/>
              <w:rPr>
                <w:color w:val="000000" w:themeColor="text1"/>
                <w:sz w:val="24"/>
                <w:szCs w:val="24"/>
                <w:lang w:val="tr-TR"/>
              </w:rPr>
            </w:pPr>
            <w:r w:rsidRPr="002F3F25">
              <w:rPr>
                <w:color w:val="000000" w:themeColor="text1"/>
                <w:sz w:val="24"/>
                <w:szCs w:val="24"/>
                <w:lang w:val="tr-TR"/>
              </w:rPr>
              <w:t>Brokerler, Birlik tarafından tutulacak olan Brokerler Siciline kayıt olmak zorundadırlar.</w:t>
            </w:r>
          </w:p>
        </w:tc>
      </w:tr>
      <w:tr w:rsidR="001A5CF6" w:rsidRPr="002F3F25" w14:paraId="5A401323" w14:textId="77777777" w:rsidTr="00590CF4">
        <w:trPr>
          <w:trHeight w:val="265"/>
        </w:trPr>
        <w:tc>
          <w:tcPr>
            <w:tcW w:w="1618" w:type="dxa"/>
          </w:tcPr>
          <w:p w14:paraId="64B34328" w14:textId="5C000F71" w:rsidR="001A5CF6" w:rsidRPr="002F3F25" w:rsidRDefault="001A5CF6" w:rsidP="002F3F25">
            <w:pPr>
              <w:jc w:val="right"/>
              <w:rPr>
                <w:color w:val="000000" w:themeColor="text1"/>
                <w:sz w:val="24"/>
                <w:szCs w:val="24"/>
                <w:lang w:val="tr-TR"/>
              </w:rPr>
            </w:pPr>
          </w:p>
        </w:tc>
        <w:tc>
          <w:tcPr>
            <w:tcW w:w="464" w:type="dxa"/>
          </w:tcPr>
          <w:p w14:paraId="4C244673" w14:textId="77777777" w:rsidR="001A5CF6" w:rsidRPr="002F3F25" w:rsidRDefault="001A5CF6" w:rsidP="002F3F25">
            <w:pPr>
              <w:jc w:val="both"/>
              <w:rPr>
                <w:rFonts w:eastAsia="Calibri"/>
                <w:color w:val="000000" w:themeColor="text1"/>
                <w:sz w:val="24"/>
                <w:szCs w:val="24"/>
                <w:lang w:val="tr-TR"/>
              </w:rPr>
            </w:pPr>
          </w:p>
        </w:tc>
        <w:tc>
          <w:tcPr>
            <w:tcW w:w="3276" w:type="dxa"/>
            <w:gridSpan w:val="2"/>
          </w:tcPr>
          <w:p w14:paraId="77CA7BC3" w14:textId="77777777" w:rsidR="001A5CF6" w:rsidRPr="002F3F25" w:rsidRDefault="001A5CF6" w:rsidP="002F3F25">
            <w:pPr>
              <w:jc w:val="right"/>
              <w:rPr>
                <w:rFonts w:eastAsia="Calibri"/>
                <w:color w:val="000000" w:themeColor="text1"/>
                <w:sz w:val="24"/>
                <w:szCs w:val="24"/>
                <w:lang w:val="tr-TR"/>
              </w:rPr>
            </w:pPr>
          </w:p>
          <w:p w14:paraId="2DFAD948" w14:textId="77777777" w:rsidR="001A5CF6" w:rsidRPr="002F3F25" w:rsidRDefault="001A5CF6" w:rsidP="002F3F25">
            <w:pPr>
              <w:jc w:val="right"/>
              <w:rPr>
                <w:rFonts w:eastAsia="Calibri"/>
                <w:color w:val="000000" w:themeColor="text1"/>
                <w:sz w:val="24"/>
                <w:szCs w:val="24"/>
                <w:lang w:val="tr-TR"/>
              </w:rPr>
            </w:pPr>
          </w:p>
          <w:p w14:paraId="34CF47CA" w14:textId="5435729F" w:rsidR="001A5CF6" w:rsidRPr="002F3F25" w:rsidRDefault="001A5CF6" w:rsidP="002F3F25">
            <w:pPr>
              <w:jc w:val="right"/>
              <w:rPr>
                <w:rFonts w:eastAsia="Calibri"/>
                <w:color w:val="000000" w:themeColor="text1"/>
                <w:sz w:val="24"/>
                <w:szCs w:val="24"/>
                <w:lang w:val="tr-TR"/>
              </w:rPr>
            </w:pPr>
          </w:p>
        </w:tc>
        <w:tc>
          <w:tcPr>
            <w:tcW w:w="567" w:type="dxa"/>
          </w:tcPr>
          <w:p w14:paraId="0F01DEE9" w14:textId="77777777" w:rsidR="001A5CF6" w:rsidRPr="002F3F25" w:rsidRDefault="001A5CF6" w:rsidP="002F3F25">
            <w:pPr>
              <w:jc w:val="both"/>
              <w:rPr>
                <w:rFonts w:eastAsia="Calibri"/>
                <w:color w:val="000000" w:themeColor="text1"/>
                <w:sz w:val="24"/>
                <w:szCs w:val="24"/>
                <w:lang w:val="tr-TR"/>
              </w:rPr>
            </w:pPr>
            <w:r w:rsidRPr="002F3F25">
              <w:rPr>
                <w:rFonts w:eastAsia="Calibri"/>
                <w:color w:val="000000" w:themeColor="text1"/>
                <w:sz w:val="24"/>
                <w:szCs w:val="24"/>
                <w:lang w:val="tr-TR"/>
              </w:rPr>
              <w:t>(Ç)</w:t>
            </w:r>
          </w:p>
        </w:tc>
        <w:tc>
          <w:tcPr>
            <w:tcW w:w="4253" w:type="dxa"/>
            <w:gridSpan w:val="2"/>
          </w:tcPr>
          <w:p w14:paraId="55D151E8" w14:textId="10C0E160" w:rsidR="001A5CF6" w:rsidRPr="00590CF4" w:rsidRDefault="001A5CF6" w:rsidP="002F3F25">
            <w:pPr>
              <w:jc w:val="both"/>
              <w:rPr>
                <w:color w:val="000000" w:themeColor="text1"/>
                <w:sz w:val="24"/>
                <w:szCs w:val="24"/>
                <w:lang w:val="tr-TR"/>
              </w:rPr>
            </w:pPr>
            <w:r w:rsidRPr="00590CF4">
              <w:rPr>
                <w:color w:val="000000" w:themeColor="text1"/>
                <w:sz w:val="24"/>
                <w:szCs w:val="24"/>
                <w:lang w:val="tr-TR"/>
              </w:rPr>
              <w:t xml:space="preserve">Brokerlik ruhsatı, </w:t>
            </w:r>
            <w:r w:rsidR="0084463C" w:rsidRPr="00590CF4">
              <w:rPr>
                <w:color w:val="000000" w:themeColor="text1"/>
                <w:sz w:val="24"/>
                <w:szCs w:val="24"/>
                <w:lang w:val="tr-TR"/>
              </w:rPr>
              <w:t xml:space="preserve">bir defaya mahsus olmak üzere </w:t>
            </w:r>
            <w:r w:rsidRPr="00590CF4">
              <w:rPr>
                <w:color w:val="000000" w:themeColor="text1"/>
                <w:sz w:val="24"/>
                <w:szCs w:val="24"/>
                <w:lang w:val="tr-TR"/>
              </w:rPr>
              <w:t xml:space="preserve">Gelir ve Vergi Dairesi veznelerine, yürürlükteki </w:t>
            </w:r>
            <w:r w:rsidRPr="00590CF4">
              <w:rPr>
                <w:rFonts w:eastAsia="Calibri"/>
                <w:color w:val="000000" w:themeColor="text1"/>
                <w:sz w:val="24"/>
                <w:szCs w:val="24"/>
                <w:lang w:val="tr-TR"/>
              </w:rPr>
              <w:t xml:space="preserve">aylık </w:t>
            </w:r>
            <w:r w:rsidRPr="00590CF4">
              <w:rPr>
                <w:bCs/>
                <w:color w:val="000000" w:themeColor="text1"/>
                <w:sz w:val="24"/>
                <w:szCs w:val="24"/>
                <w:lang w:val="tr-TR"/>
              </w:rPr>
              <w:t xml:space="preserve">brüt asgari ücretin </w:t>
            </w:r>
            <w:r w:rsidR="008D169E" w:rsidRPr="00590CF4">
              <w:rPr>
                <w:bCs/>
                <w:color w:val="000000" w:themeColor="text1"/>
                <w:sz w:val="24"/>
                <w:szCs w:val="24"/>
                <w:lang w:val="tr-TR"/>
              </w:rPr>
              <w:t>3 (üç</w:t>
            </w:r>
            <w:r w:rsidRPr="00590CF4">
              <w:rPr>
                <w:bCs/>
                <w:color w:val="000000" w:themeColor="text1"/>
                <w:sz w:val="24"/>
                <w:szCs w:val="24"/>
                <w:lang w:val="tr-TR"/>
              </w:rPr>
              <w:t>) katı tutarındaki</w:t>
            </w:r>
            <w:r w:rsidRPr="00590CF4">
              <w:rPr>
                <w:rFonts w:eastAsia="Calibri"/>
                <w:color w:val="000000" w:themeColor="text1"/>
                <w:sz w:val="24"/>
                <w:szCs w:val="24"/>
                <w:lang w:val="tr-TR"/>
              </w:rPr>
              <w:t xml:space="preserve"> </w:t>
            </w:r>
            <w:r w:rsidRPr="00590CF4">
              <w:rPr>
                <w:color w:val="000000" w:themeColor="text1"/>
                <w:sz w:val="24"/>
                <w:szCs w:val="24"/>
                <w:lang w:val="tr-TR"/>
              </w:rPr>
              <w:t>ruhsat ücretinin yatırıldığını gösteren makbuzun bir suretinin Sigorta Yöneticisine belgelenmesi koşuluyla alınır.</w:t>
            </w:r>
          </w:p>
        </w:tc>
      </w:tr>
      <w:tr w:rsidR="001A5CF6" w:rsidRPr="002F3F25" w14:paraId="6DF93EEC" w14:textId="77777777" w:rsidTr="00590CF4">
        <w:trPr>
          <w:trHeight w:val="265"/>
        </w:trPr>
        <w:tc>
          <w:tcPr>
            <w:tcW w:w="1618" w:type="dxa"/>
          </w:tcPr>
          <w:p w14:paraId="672B0818" w14:textId="1FE0376E" w:rsidR="001A5CF6" w:rsidRPr="002F3F25" w:rsidRDefault="001A5CF6" w:rsidP="002F3F25">
            <w:pPr>
              <w:jc w:val="right"/>
              <w:rPr>
                <w:color w:val="000000" w:themeColor="text1"/>
                <w:sz w:val="24"/>
                <w:szCs w:val="24"/>
                <w:lang w:val="tr-TR"/>
              </w:rPr>
            </w:pPr>
          </w:p>
        </w:tc>
        <w:tc>
          <w:tcPr>
            <w:tcW w:w="464" w:type="dxa"/>
          </w:tcPr>
          <w:p w14:paraId="78E26D83" w14:textId="77777777" w:rsidR="001A5CF6" w:rsidRPr="002F3F25" w:rsidRDefault="001A5CF6" w:rsidP="002F3F25">
            <w:pPr>
              <w:jc w:val="both"/>
              <w:rPr>
                <w:rFonts w:eastAsia="Calibri"/>
                <w:color w:val="000000" w:themeColor="text1"/>
                <w:sz w:val="24"/>
                <w:szCs w:val="24"/>
                <w:lang w:val="tr-TR"/>
              </w:rPr>
            </w:pPr>
          </w:p>
        </w:tc>
        <w:tc>
          <w:tcPr>
            <w:tcW w:w="3276" w:type="dxa"/>
            <w:gridSpan w:val="2"/>
          </w:tcPr>
          <w:p w14:paraId="1D7E7C37" w14:textId="77777777" w:rsidR="001A5CF6" w:rsidRPr="002F3F25" w:rsidRDefault="001A5CF6" w:rsidP="002F3F25">
            <w:pPr>
              <w:jc w:val="right"/>
              <w:rPr>
                <w:rFonts w:eastAsia="Calibri"/>
                <w:color w:val="000000" w:themeColor="text1"/>
                <w:sz w:val="24"/>
                <w:szCs w:val="24"/>
                <w:highlight w:val="yellow"/>
                <w:lang w:val="tr-TR"/>
              </w:rPr>
            </w:pPr>
          </w:p>
          <w:p w14:paraId="186FF8AA" w14:textId="77777777" w:rsidR="001A5CF6" w:rsidRPr="002F3F25" w:rsidRDefault="001A5CF6" w:rsidP="002F3F25">
            <w:pPr>
              <w:jc w:val="right"/>
              <w:rPr>
                <w:rFonts w:eastAsia="Calibri"/>
                <w:color w:val="000000" w:themeColor="text1"/>
                <w:sz w:val="24"/>
                <w:szCs w:val="24"/>
                <w:highlight w:val="yellow"/>
                <w:lang w:val="tr-TR"/>
              </w:rPr>
            </w:pPr>
          </w:p>
          <w:p w14:paraId="1AA34B75" w14:textId="77777777" w:rsidR="001A5CF6" w:rsidRPr="002F3F25" w:rsidRDefault="001A5CF6" w:rsidP="002F3F25">
            <w:pPr>
              <w:jc w:val="right"/>
              <w:rPr>
                <w:rFonts w:eastAsia="Calibri"/>
                <w:color w:val="000000" w:themeColor="text1"/>
                <w:sz w:val="24"/>
                <w:szCs w:val="24"/>
                <w:highlight w:val="yellow"/>
                <w:lang w:val="tr-TR"/>
              </w:rPr>
            </w:pPr>
          </w:p>
          <w:p w14:paraId="33B0E091" w14:textId="1396D0A0" w:rsidR="001A5CF6" w:rsidRPr="002F3F25" w:rsidRDefault="001A5CF6" w:rsidP="002F3F25">
            <w:pPr>
              <w:jc w:val="right"/>
              <w:rPr>
                <w:rFonts w:eastAsia="Calibri"/>
                <w:color w:val="000000" w:themeColor="text1"/>
                <w:sz w:val="24"/>
                <w:szCs w:val="24"/>
                <w:lang w:val="tr-TR"/>
              </w:rPr>
            </w:pPr>
          </w:p>
        </w:tc>
        <w:tc>
          <w:tcPr>
            <w:tcW w:w="567" w:type="dxa"/>
          </w:tcPr>
          <w:p w14:paraId="23A3DB91" w14:textId="77777777" w:rsidR="001A5CF6" w:rsidRPr="002F3F25" w:rsidRDefault="001A5CF6" w:rsidP="002F3F25">
            <w:pPr>
              <w:jc w:val="both"/>
              <w:rPr>
                <w:rFonts w:eastAsia="Calibri"/>
                <w:color w:val="000000" w:themeColor="text1"/>
                <w:sz w:val="24"/>
                <w:szCs w:val="24"/>
                <w:lang w:val="tr-TR"/>
              </w:rPr>
            </w:pPr>
            <w:r w:rsidRPr="002F3F25">
              <w:rPr>
                <w:rFonts w:eastAsia="Calibri"/>
                <w:color w:val="000000" w:themeColor="text1"/>
                <w:sz w:val="24"/>
                <w:szCs w:val="24"/>
                <w:lang w:val="tr-TR"/>
              </w:rPr>
              <w:t>(D)</w:t>
            </w:r>
          </w:p>
        </w:tc>
        <w:tc>
          <w:tcPr>
            <w:tcW w:w="4253" w:type="dxa"/>
            <w:gridSpan w:val="2"/>
          </w:tcPr>
          <w:p w14:paraId="602B08B0" w14:textId="2B6D7EB9" w:rsidR="001A5CF6" w:rsidRPr="00590CF4" w:rsidRDefault="001A5CF6" w:rsidP="002F3F25">
            <w:pPr>
              <w:shd w:val="clear" w:color="auto" w:fill="FFFFFF"/>
              <w:jc w:val="both"/>
              <w:rPr>
                <w:color w:val="000000" w:themeColor="text1"/>
                <w:sz w:val="24"/>
                <w:szCs w:val="24"/>
                <w:lang w:val="tr-TR"/>
              </w:rPr>
            </w:pPr>
            <w:r w:rsidRPr="00590CF4">
              <w:rPr>
                <w:color w:val="000000" w:themeColor="text1"/>
                <w:sz w:val="24"/>
                <w:szCs w:val="24"/>
                <w:lang w:val="tr-TR"/>
              </w:rPr>
              <w:t xml:space="preserve">Brokerler, her yılın en geç Ocak ayı sonuna kadar Gelir ve Vergi Dairesi veznelerine yatıracakları yürürlükteki aylık </w:t>
            </w:r>
            <w:r w:rsidR="008D169E" w:rsidRPr="00590CF4">
              <w:rPr>
                <w:rFonts w:eastAsia="Calibri"/>
                <w:color w:val="000000" w:themeColor="text1"/>
                <w:sz w:val="24"/>
                <w:szCs w:val="24"/>
                <w:lang w:val="tr-TR"/>
              </w:rPr>
              <w:t>2</w:t>
            </w:r>
            <w:r w:rsidR="00985C2F" w:rsidRPr="00590CF4">
              <w:rPr>
                <w:rFonts w:eastAsia="Calibri"/>
                <w:color w:val="000000" w:themeColor="text1"/>
                <w:sz w:val="24"/>
                <w:szCs w:val="24"/>
                <w:lang w:val="tr-TR"/>
              </w:rPr>
              <w:t xml:space="preserve"> (iki</w:t>
            </w:r>
            <w:r w:rsidRPr="00590CF4">
              <w:rPr>
                <w:rFonts w:eastAsia="Calibri"/>
                <w:color w:val="000000" w:themeColor="text1"/>
                <w:sz w:val="24"/>
                <w:szCs w:val="24"/>
                <w:lang w:val="tr-TR"/>
              </w:rPr>
              <w:t xml:space="preserve">) </w:t>
            </w:r>
            <w:r w:rsidRPr="00590CF4">
              <w:rPr>
                <w:bCs/>
                <w:color w:val="000000" w:themeColor="text1"/>
                <w:sz w:val="24"/>
                <w:szCs w:val="24"/>
                <w:lang w:val="tr-TR"/>
              </w:rPr>
              <w:t>brüt asgari ücret t</w:t>
            </w:r>
            <w:r w:rsidRPr="00590CF4">
              <w:rPr>
                <w:color w:val="000000" w:themeColor="text1"/>
                <w:sz w:val="24"/>
                <w:szCs w:val="24"/>
                <w:lang w:val="tr-TR"/>
              </w:rPr>
              <w:t>utarındaki lisans ücretinin yatırıldığını gösteren makbuzun bir suretinin Sigorta Yöneticisine belgelemek koşuluyla lisans almak zorundadırlar.</w:t>
            </w:r>
          </w:p>
        </w:tc>
      </w:tr>
      <w:tr w:rsidR="00C512DC" w:rsidRPr="002F3F25" w14:paraId="4E299FD7" w14:textId="77777777" w:rsidTr="00590CF4">
        <w:trPr>
          <w:trHeight w:val="265"/>
        </w:trPr>
        <w:tc>
          <w:tcPr>
            <w:tcW w:w="1618" w:type="dxa"/>
          </w:tcPr>
          <w:p w14:paraId="018DE690" w14:textId="77777777" w:rsidR="003F3AFF" w:rsidRPr="002F3F25" w:rsidRDefault="003F3AFF" w:rsidP="002F3F25">
            <w:pPr>
              <w:jc w:val="right"/>
              <w:rPr>
                <w:color w:val="000000" w:themeColor="text1"/>
                <w:sz w:val="24"/>
                <w:szCs w:val="24"/>
                <w:lang w:val="tr-TR"/>
              </w:rPr>
            </w:pPr>
          </w:p>
        </w:tc>
        <w:tc>
          <w:tcPr>
            <w:tcW w:w="464" w:type="dxa"/>
          </w:tcPr>
          <w:p w14:paraId="3BD2C6BA" w14:textId="77777777" w:rsidR="003F3AFF" w:rsidRPr="002F3F25" w:rsidRDefault="003F3AFF" w:rsidP="002F3F25">
            <w:pPr>
              <w:jc w:val="both"/>
              <w:rPr>
                <w:rFonts w:eastAsia="Calibri"/>
                <w:color w:val="000000" w:themeColor="text1"/>
                <w:sz w:val="24"/>
                <w:szCs w:val="24"/>
                <w:lang w:val="tr-TR"/>
              </w:rPr>
            </w:pPr>
          </w:p>
        </w:tc>
        <w:tc>
          <w:tcPr>
            <w:tcW w:w="2709" w:type="dxa"/>
          </w:tcPr>
          <w:p w14:paraId="201EB20D" w14:textId="77777777" w:rsidR="003F3AFF" w:rsidRPr="002F3F25" w:rsidRDefault="003F3AFF" w:rsidP="002F3F25">
            <w:pPr>
              <w:jc w:val="both"/>
              <w:rPr>
                <w:rFonts w:eastAsia="Calibri"/>
                <w:color w:val="000000" w:themeColor="text1"/>
                <w:sz w:val="24"/>
                <w:szCs w:val="24"/>
                <w:lang w:val="tr-TR"/>
              </w:rPr>
            </w:pPr>
          </w:p>
        </w:tc>
        <w:tc>
          <w:tcPr>
            <w:tcW w:w="567" w:type="dxa"/>
          </w:tcPr>
          <w:p w14:paraId="54A171EA" w14:textId="77777777" w:rsidR="003F3AFF" w:rsidRPr="002F3F25" w:rsidRDefault="003F3AFF" w:rsidP="002F3F25">
            <w:pPr>
              <w:jc w:val="both"/>
              <w:rPr>
                <w:rFonts w:eastAsia="Calibri"/>
                <w:color w:val="000000" w:themeColor="text1"/>
                <w:sz w:val="24"/>
                <w:szCs w:val="24"/>
                <w:lang w:val="tr-TR"/>
              </w:rPr>
            </w:pPr>
          </w:p>
        </w:tc>
        <w:tc>
          <w:tcPr>
            <w:tcW w:w="567" w:type="dxa"/>
          </w:tcPr>
          <w:p w14:paraId="509C0C00" w14:textId="0C3395D6" w:rsidR="003F3AFF" w:rsidRPr="002F3F25" w:rsidRDefault="003F3AFF" w:rsidP="002F3F25">
            <w:pPr>
              <w:jc w:val="both"/>
              <w:rPr>
                <w:rFonts w:eastAsia="Calibri"/>
                <w:color w:val="000000" w:themeColor="text1"/>
                <w:sz w:val="24"/>
                <w:szCs w:val="24"/>
                <w:lang w:val="tr-TR"/>
              </w:rPr>
            </w:pPr>
            <w:r w:rsidRPr="002F3F25">
              <w:rPr>
                <w:rFonts w:eastAsia="Calibri"/>
                <w:color w:val="000000" w:themeColor="text1"/>
                <w:sz w:val="24"/>
                <w:szCs w:val="24"/>
                <w:lang w:val="tr-TR"/>
              </w:rPr>
              <w:t>(E)</w:t>
            </w:r>
          </w:p>
        </w:tc>
        <w:tc>
          <w:tcPr>
            <w:tcW w:w="4253" w:type="dxa"/>
            <w:gridSpan w:val="2"/>
          </w:tcPr>
          <w:p w14:paraId="0D854EB8" w14:textId="40BD618B" w:rsidR="003F3AFF" w:rsidRPr="002F3F25" w:rsidRDefault="003F3AFF" w:rsidP="00590CF4">
            <w:pPr>
              <w:shd w:val="clear" w:color="auto" w:fill="FFFFFF"/>
              <w:jc w:val="both"/>
              <w:rPr>
                <w:color w:val="000000" w:themeColor="text1"/>
                <w:sz w:val="24"/>
                <w:szCs w:val="24"/>
                <w:lang w:val="tr-TR"/>
              </w:rPr>
            </w:pPr>
            <w:r w:rsidRPr="002F3F25">
              <w:rPr>
                <w:color w:val="000000" w:themeColor="text1"/>
                <w:sz w:val="24"/>
                <w:szCs w:val="24"/>
                <w:lang w:val="tr-TR"/>
              </w:rPr>
              <w:t xml:space="preserve">Bu </w:t>
            </w:r>
            <w:r w:rsidR="0084463C" w:rsidRPr="00590CF4">
              <w:rPr>
                <w:color w:val="000000" w:themeColor="text1"/>
                <w:sz w:val="24"/>
                <w:szCs w:val="24"/>
                <w:lang w:val="tr-TR"/>
              </w:rPr>
              <w:t>fıkranın</w:t>
            </w:r>
            <w:r w:rsidRPr="002F3F25">
              <w:rPr>
                <w:color w:val="000000" w:themeColor="text1"/>
                <w:sz w:val="24"/>
                <w:szCs w:val="24"/>
                <w:lang w:val="tr-TR"/>
              </w:rPr>
              <w:t>, yukarıdaki (Ç) ve (D) bentleri uyarınca yat</w:t>
            </w:r>
            <w:r w:rsidR="007E4A8A" w:rsidRPr="002F3F25">
              <w:rPr>
                <w:color w:val="000000" w:themeColor="text1"/>
                <w:sz w:val="24"/>
                <w:szCs w:val="24"/>
                <w:lang w:val="tr-TR"/>
              </w:rPr>
              <w:t xml:space="preserve">ırılan ruhsat ve lisans ücreti </w:t>
            </w:r>
            <w:r w:rsidRPr="002F3F25">
              <w:rPr>
                <w:color w:val="000000" w:themeColor="text1"/>
                <w:sz w:val="24"/>
                <w:szCs w:val="24"/>
                <w:lang w:val="tr-TR"/>
              </w:rPr>
              <w:t>hiçbir surette iade edilmez.</w:t>
            </w:r>
          </w:p>
        </w:tc>
      </w:tr>
    </w:tbl>
    <w:p w14:paraId="189B993B" w14:textId="77777777" w:rsidR="00590CF4" w:rsidRDefault="00590CF4">
      <w:r>
        <w:br w:type="page"/>
      </w:r>
    </w:p>
    <w:tbl>
      <w:tblPr>
        <w:tblW w:w="10178" w:type="dxa"/>
        <w:tblInd w:w="-289" w:type="dxa"/>
        <w:tblLayout w:type="fixed"/>
        <w:tblLook w:val="0000" w:firstRow="0" w:lastRow="0" w:firstColumn="0" w:lastColumn="0" w:noHBand="0" w:noVBand="0"/>
      </w:tblPr>
      <w:tblGrid>
        <w:gridCol w:w="1618"/>
        <w:gridCol w:w="464"/>
        <w:gridCol w:w="1995"/>
        <w:gridCol w:w="714"/>
        <w:gridCol w:w="567"/>
        <w:gridCol w:w="567"/>
        <w:gridCol w:w="4253"/>
      </w:tblGrid>
      <w:tr w:rsidR="000E086A" w:rsidRPr="002F3F25" w14:paraId="6F3A8BBA" w14:textId="77777777" w:rsidTr="00590CF4">
        <w:trPr>
          <w:trHeight w:val="265"/>
        </w:trPr>
        <w:tc>
          <w:tcPr>
            <w:tcW w:w="1618" w:type="dxa"/>
          </w:tcPr>
          <w:p w14:paraId="5A8461B9" w14:textId="7CCB26C7" w:rsidR="000E086A" w:rsidRPr="002F3F25" w:rsidRDefault="000E086A" w:rsidP="002F3F25">
            <w:pPr>
              <w:jc w:val="right"/>
              <w:rPr>
                <w:color w:val="000000" w:themeColor="text1"/>
                <w:sz w:val="24"/>
                <w:szCs w:val="24"/>
                <w:lang w:val="tr-TR"/>
              </w:rPr>
            </w:pPr>
          </w:p>
        </w:tc>
        <w:tc>
          <w:tcPr>
            <w:tcW w:w="464" w:type="dxa"/>
          </w:tcPr>
          <w:p w14:paraId="23A5DA17" w14:textId="77777777" w:rsidR="000E086A" w:rsidRPr="002F3F25" w:rsidRDefault="000E086A" w:rsidP="002F3F25">
            <w:pPr>
              <w:jc w:val="both"/>
              <w:rPr>
                <w:rFonts w:eastAsia="Calibri"/>
                <w:color w:val="000000" w:themeColor="text1"/>
                <w:sz w:val="24"/>
                <w:szCs w:val="24"/>
                <w:lang w:val="tr-TR"/>
              </w:rPr>
            </w:pPr>
          </w:p>
        </w:tc>
        <w:tc>
          <w:tcPr>
            <w:tcW w:w="2709" w:type="dxa"/>
            <w:gridSpan w:val="2"/>
          </w:tcPr>
          <w:p w14:paraId="2CAC73B5" w14:textId="77777777" w:rsidR="000E086A" w:rsidRPr="002F3F25" w:rsidRDefault="000E086A" w:rsidP="002F3F25">
            <w:pPr>
              <w:jc w:val="both"/>
              <w:rPr>
                <w:rFonts w:eastAsia="Calibri"/>
                <w:color w:val="000000" w:themeColor="text1"/>
                <w:sz w:val="24"/>
                <w:szCs w:val="24"/>
                <w:lang w:val="tr-TR"/>
              </w:rPr>
            </w:pPr>
          </w:p>
        </w:tc>
        <w:tc>
          <w:tcPr>
            <w:tcW w:w="567" w:type="dxa"/>
          </w:tcPr>
          <w:p w14:paraId="6EDFA7F0" w14:textId="77AC6800" w:rsidR="000E086A" w:rsidRPr="002F3F25" w:rsidRDefault="000E086A" w:rsidP="002F3F25">
            <w:pPr>
              <w:jc w:val="both"/>
              <w:rPr>
                <w:rFonts w:eastAsia="Calibri"/>
                <w:color w:val="000000" w:themeColor="text1"/>
                <w:sz w:val="24"/>
                <w:szCs w:val="24"/>
                <w:lang w:val="tr-TR"/>
              </w:rPr>
            </w:pPr>
            <w:r w:rsidRPr="002F3F25">
              <w:rPr>
                <w:color w:val="000000" w:themeColor="text1"/>
                <w:sz w:val="24"/>
                <w:szCs w:val="24"/>
                <w:lang w:val="tr-TR"/>
              </w:rPr>
              <w:t>(4)</w:t>
            </w:r>
          </w:p>
        </w:tc>
        <w:tc>
          <w:tcPr>
            <w:tcW w:w="567" w:type="dxa"/>
          </w:tcPr>
          <w:p w14:paraId="153AA371" w14:textId="43D0DC53"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(A)</w:t>
            </w:r>
          </w:p>
        </w:tc>
        <w:tc>
          <w:tcPr>
            <w:tcW w:w="4253" w:type="dxa"/>
            <w:vMerge w:val="restart"/>
          </w:tcPr>
          <w:p w14:paraId="2199E2C1" w14:textId="77777777"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Lisans bedelini öngörülen süre içerisinde yatırmayan brokerlerin lisansı iptal edilir.</w:t>
            </w:r>
          </w:p>
          <w:p w14:paraId="059CE645" w14:textId="25EA72F0"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 xml:space="preserve">            Ancak lisansı iptal edilen brokerler, yükümlülüklerini mücbir sebebin varlığı veya iradeleri dışında vuku bulan nedenlerden dolayı yerine getiremediklerini Sigorta Yöneticisine belgelemeleri koşuluyla, yatırmadıkları dönemin lisans bedelini Kamu Alacaklarının Tahsili Usulü Yasası kuralları uyarınca yatırmak suretiyle brokerlik lisansını tekrardan alabilirler.</w:t>
            </w:r>
          </w:p>
        </w:tc>
      </w:tr>
      <w:tr w:rsidR="000E086A" w:rsidRPr="002F3F25" w14:paraId="34AF9BEF" w14:textId="77777777" w:rsidTr="00590CF4">
        <w:trPr>
          <w:trHeight w:val="265"/>
        </w:trPr>
        <w:tc>
          <w:tcPr>
            <w:tcW w:w="1618" w:type="dxa"/>
          </w:tcPr>
          <w:p w14:paraId="340F5449" w14:textId="77777777" w:rsidR="000E086A" w:rsidRPr="002F3F25" w:rsidRDefault="000E086A" w:rsidP="002F3F25">
            <w:pPr>
              <w:jc w:val="right"/>
              <w:rPr>
                <w:color w:val="000000" w:themeColor="text1"/>
                <w:sz w:val="24"/>
                <w:szCs w:val="24"/>
                <w:lang w:val="tr-TR"/>
              </w:rPr>
            </w:pPr>
          </w:p>
        </w:tc>
        <w:tc>
          <w:tcPr>
            <w:tcW w:w="464" w:type="dxa"/>
          </w:tcPr>
          <w:p w14:paraId="4B2135C8" w14:textId="77777777" w:rsidR="000E086A" w:rsidRPr="002F3F25" w:rsidRDefault="000E086A" w:rsidP="002F3F25">
            <w:pPr>
              <w:jc w:val="both"/>
              <w:rPr>
                <w:rFonts w:eastAsia="Calibri"/>
                <w:color w:val="000000" w:themeColor="text1"/>
                <w:sz w:val="24"/>
                <w:szCs w:val="24"/>
                <w:lang w:val="tr-TR"/>
              </w:rPr>
            </w:pPr>
          </w:p>
        </w:tc>
        <w:tc>
          <w:tcPr>
            <w:tcW w:w="2709" w:type="dxa"/>
            <w:gridSpan w:val="2"/>
            <w:vMerge w:val="restart"/>
          </w:tcPr>
          <w:p w14:paraId="2E481809" w14:textId="77777777" w:rsidR="000E086A" w:rsidRPr="002F3F25" w:rsidRDefault="000E086A" w:rsidP="002F3F25">
            <w:pPr>
              <w:rPr>
                <w:color w:val="000000" w:themeColor="text1"/>
                <w:sz w:val="24"/>
                <w:szCs w:val="24"/>
                <w:lang w:val="tr-TR"/>
              </w:rPr>
            </w:pPr>
          </w:p>
          <w:p w14:paraId="1ECEE99D" w14:textId="77777777" w:rsidR="000E086A" w:rsidRPr="002F3F25" w:rsidRDefault="000E086A" w:rsidP="002F3F25">
            <w:pPr>
              <w:rPr>
                <w:color w:val="000000" w:themeColor="text1"/>
                <w:sz w:val="24"/>
                <w:szCs w:val="24"/>
                <w:lang w:val="tr-TR"/>
              </w:rPr>
            </w:pPr>
          </w:p>
          <w:p w14:paraId="02E4E56F" w14:textId="77777777" w:rsidR="000E086A" w:rsidRPr="002F3F25" w:rsidRDefault="000E086A" w:rsidP="002F3F25">
            <w:pPr>
              <w:rPr>
                <w:color w:val="000000" w:themeColor="text1"/>
                <w:sz w:val="24"/>
                <w:szCs w:val="24"/>
                <w:lang w:val="tr-TR"/>
              </w:rPr>
            </w:pPr>
          </w:p>
          <w:p w14:paraId="22428C0C" w14:textId="77777777" w:rsidR="000E086A" w:rsidRPr="002F3F25" w:rsidRDefault="000E086A" w:rsidP="002F3F25">
            <w:pPr>
              <w:rPr>
                <w:color w:val="000000" w:themeColor="text1"/>
                <w:sz w:val="24"/>
                <w:szCs w:val="24"/>
                <w:lang w:val="tr-TR"/>
              </w:rPr>
            </w:pPr>
          </w:p>
          <w:p w14:paraId="6E036F17" w14:textId="77777777" w:rsidR="000E086A" w:rsidRPr="002F3F25" w:rsidRDefault="000E086A" w:rsidP="002F3F25">
            <w:pPr>
              <w:rPr>
                <w:color w:val="000000" w:themeColor="text1"/>
                <w:sz w:val="24"/>
                <w:szCs w:val="24"/>
                <w:lang w:val="tr-TR"/>
              </w:rPr>
            </w:pPr>
          </w:p>
          <w:p w14:paraId="14C9C82F" w14:textId="77777777" w:rsidR="000E086A" w:rsidRPr="002F3F25" w:rsidRDefault="000E086A" w:rsidP="002F3F25">
            <w:pPr>
              <w:rPr>
                <w:color w:val="000000" w:themeColor="text1"/>
                <w:sz w:val="24"/>
                <w:szCs w:val="24"/>
                <w:lang w:val="tr-TR"/>
              </w:rPr>
            </w:pPr>
          </w:p>
          <w:p w14:paraId="1C116C3F" w14:textId="77777777" w:rsidR="000E086A" w:rsidRPr="002F3F25" w:rsidRDefault="000E086A" w:rsidP="002F3F25">
            <w:pPr>
              <w:rPr>
                <w:color w:val="000000" w:themeColor="text1"/>
                <w:sz w:val="24"/>
                <w:szCs w:val="24"/>
                <w:lang w:val="tr-TR"/>
              </w:rPr>
            </w:pPr>
          </w:p>
          <w:p w14:paraId="63727710" w14:textId="77777777" w:rsidR="000E086A" w:rsidRPr="002F3F25" w:rsidRDefault="000E086A" w:rsidP="002F3F25">
            <w:pPr>
              <w:rPr>
                <w:color w:val="000000" w:themeColor="text1"/>
                <w:sz w:val="24"/>
                <w:szCs w:val="24"/>
                <w:lang w:val="tr-TR"/>
              </w:rPr>
            </w:pPr>
          </w:p>
          <w:p w14:paraId="54191B83" w14:textId="77777777" w:rsidR="000E086A" w:rsidRPr="002F3F25" w:rsidRDefault="000E086A" w:rsidP="002F3F25">
            <w:pPr>
              <w:rPr>
                <w:color w:val="000000" w:themeColor="text1"/>
                <w:sz w:val="24"/>
                <w:szCs w:val="24"/>
                <w:lang w:val="tr-TR"/>
              </w:rPr>
            </w:pPr>
            <w:r w:rsidRPr="002F3F25">
              <w:rPr>
                <w:color w:val="000000" w:themeColor="text1"/>
                <w:sz w:val="24"/>
                <w:szCs w:val="24"/>
                <w:lang w:val="tr-TR"/>
              </w:rPr>
              <w:t>48/1977</w:t>
            </w:r>
          </w:p>
          <w:p w14:paraId="624152F8" w14:textId="306FEB8A"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28/1985</w:t>
            </w:r>
          </w:p>
          <w:p w14:paraId="7F18E0E3" w14:textId="5B94014C"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31/1988</w:t>
            </w:r>
          </w:p>
          <w:p w14:paraId="78785AC6" w14:textId="3897E0D2"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31/1991</w:t>
            </w:r>
          </w:p>
          <w:p w14:paraId="3C3F56F0" w14:textId="0CBDEFB8"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23/1997</w:t>
            </w:r>
          </w:p>
          <w:p w14:paraId="64F71C83" w14:textId="30743CFA"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54/1999</w:t>
            </w:r>
          </w:p>
          <w:p w14:paraId="770DB9EF" w14:textId="3BE72694"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35/2005</w:t>
            </w:r>
          </w:p>
          <w:p w14:paraId="08276DB8" w14:textId="55B7808E" w:rsidR="000E086A" w:rsidRPr="002F3F25" w:rsidRDefault="000E086A" w:rsidP="002F3F25">
            <w:pPr>
              <w:rPr>
                <w:color w:val="000000" w:themeColor="text1"/>
                <w:sz w:val="24"/>
                <w:szCs w:val="24"/>
                <w:lang w:val="tr-TR"/>
              </w:rPr>
            </w:pPr>
            <w:r w:rsidRPr="002F3F25">
              <w:rPr>
                <w:color w:val="000000" w:themeColor="text1"/>
                <w:sz w:val="24"/>
                <w:szCs w:val="24"/>
                <w:lang w:val="tr-TR"/>
              </w:rPr>
              <w:t xml:space="preserve">   59/2010</w:t>
            </w:r>
          </w:p>
          <w:p w14:paraId="64A2F8B0" w14:textId="7E03757A" w:rsidR="000E086A" w:rsidRPr="002F3F25" w:rsidRDefault="000E086A" w:rsidP="002F3F25">
            <w:pPr>
              <w:rPr>
                <w:rFonts w:eastAsia="Calibri"/>
                <w:color w:val="000000" w:themeColor="text1"/>
                <w:sz w:val="24"/>
                <w:szCs w:val="24"/>
                <w:lang w:val="tr-TR"/>
              </w:rPr>
            </w:pPr>
            <w:r w:rsidRPr="002F3F25">
              <w:rPr>
                <w:color w:val="000000" w:themeColor="text1"/>
                <w:sz w:val="24"/>
                <w:szCs w:val="24"/>
                <w:lang w:val="tr-TR"/>
              </w:rPr>
              <w:t xml:space="preserve">   13/2017</w:t>
            </w:r>
          </w:p>
        </w:tc>
        <w:tc>
          <w:tcPr>
            <w:tcW w:w="567" w:type="dxa"/>
          </w:tcPr>
          <w:p w14:paraId="5B2B634F" w14:textId="77777777" w:rsidR="000E086A" w:rsidRPr="002F3F25" w:rsidRDefault="000E086A" w:rsidP="002F3F25">
            <w:pPr>
              <w:jc w:val="both"/>
              <w:rPr>
                <w:rFonts w:eastAsia="Calibri"/>
                <w:color w:val="000000" w:themeColor="text1"/>
                <w:sz w:val="24"/>
                <w:szCs w:val="24"/>
                <w:lang w:val="tr-TR"/>
              </w:rPr>
            </w:pPr>
          </w:p>
        </w:tc>
        <w:tc>
          <w:tcPr>
            <w:tcW w:w="567" w:type="dxa"/>
          </w:tcPr>
          <w:p w14:paraId="2A8DB2B4" w14:textId="77777777" w:rsidR="000E086A" w:rsidRPr="002F3F25" w:rsidRDefault="000E086A" w:rsidP="002F3F25">
            <w:pPr>
              <w:shd w:val="clear" w:color="auto" w:fill="FFFFFF"/>
              <w:jc w:val="both"/>
              <w:rPr>
                <w:color w:val="000000" w:themeColor="text1"/>
                <w:sz w:val="24"/>
                <w:szCs w:val="24"/>
                <w:lang w:val="tr-TR"/>
              </w:rPr>
            </w:pPr>
          </w:p>
        </w:tc>
        <w:tc>
          <w:tcPr>
            <w:tcW w:w="4253" w:type="dxa"/>
            <w:vMerge/>
          </w:tcPr>
          <w:p w14:paraId="190D778A" w14:textId="355BE62B" w:rsidR="000E086A" w:rsidRPr="002F3F25" w:rsidRDefault="000E086A" w:rsidP="002F3F25">
            <w:pPr>
              <w:shd w:val="clear" w:color="auto" w:fill="FFFFFF"/>
              <w:jc w:val="both"/>
              <w:rPr>
                <w:color w:val="000000" w:themeColor="text1"/>
                <w:sz w:val="24"/>
                <w:szCs w:val="24"/>
                <w:lang w:val="tr-TR"/>
              </w:rPr>
            </w:pPr>
          </w:p>
        </w:tc>
      </w:tr>
      <w:tr w:rsidR="000E086A" w:rsidRPr="002F3F25" w14:paraId="3797CE5B" w14:textId="77777777" w:rsidTr="00590CF4">
        <w:trPr>
          <w:trHeight w:val="265"/>
        </w:trPr>
        <w:tc>
          <w:tcPr>
            <w:tcW w:w="1618" w:type="dxa"/>
            <w:vMerge w:val="restart"/>
          </w:tcPr>
          <w:p w14:paraId="4FFDFF82" w14:textId="77777777" w:rsidR="000E086A" w:rsidRPr="002F3F25" w:rsidRDefault="000E086A" w:rsidP="002F3F25">
            <w:pPr>
              <w:jc w:val="right"/>
              <w:rPr>
                <w:color w:val="000000" w:themeColor="text1"/>
                <w:sz w:val="24"/>
                <w:szCs w:val="24"/>
                <w:lang w:val="tr-TR"/>
              </w:rPr>
            </w:pPr>
            <w:r w:rsidRPr="002F3F25">
              <w:rPr>
                <w:color w:val="000000" w:themeColor="text1"/>
                <w:sz w:val="24"/>
                <w:szCs w:val="24"/>
                <w:lang w:val="tr-TR"/>
              </w:rPr>
              <w:t xml:space="preserve">        </w:t>
            </w:r>
          </w:p>
          <w:p w14:paraId="5E3FF657" w14:textId="77777777" w:rsidR="000E086A" w:rsidRPr="002F3F25" w:rsidRDefault="000E086A" w:rsidP="002F3F25">
            <w:pPr>
              <w:jc w:val="right"/>
              <w:rPr>
                <w:color w:val="000000" w:themeColor="text1"/>
                <w:sz w:val="24"/>
                <w:szCs w:val="24"/>
                <w:lang w:val="tr-TR"/>
              </w:rPr>
            </w:pPr>
          </w:p>
        </w:tc>
        <w:tc>
          <w:tcPr>
            <w:tcW w:w="464" w:type="dxa"/>
          </w:tcPr>
          <w:p w14:paraId="56DA58D2" w14:textId="77777777" w:rsidR="000E086A" w:rsidRPr="002F3F25" w:rsidRDefault="000E086A" w:rsidP="002F3F25">
            <w:pPr>
              <w:jc w:val="both"/>
              <w:rPr>
                <w:rFonts w:eastAsia="Calibri"/>
                <w:color w:val="000000" w:themeColor="text1"/>
                <w:sz w:val="24"/>
                <w:szCs w:val="24"/>
                <w:lang w:val="tr-TR"/>
              </w:rPr>
            </w:pPr>
          </w:p>
        </w:tc>
        <w:tc>
          <w:tcPr>
            <w:tcW w:w="2709" w:type="dxa"/>
            <w:gridSpan w:val="2"/>
            <w:vMerge/>
          </w:tcPr>
          <w:p w14:paraId="118E5BBD" w14:textId="77777777" w:rsidR="000E086A" w:rsidRPr="002F3F25" w:rsidRDefault="000E086A" w:rsidP="002F3F25">
            <w:pPr>
              <w:jc w:val="both"/>
              <w:rPr>
                <w:rFonts w:eastAsia="Calibri"/>
                <w:color w:val="000000" w:themeColor="text1"/>
                <w:sz w:val="24"/>
                <w:szCs w:val="24"/>
                <w:lang w:val="tr-TR"/>
              </w:rPr>
            </w:pPr>
          </w:p>
        </w:tc>
        <w:tc>
          <w:tcPr>
            <w:tcW w:w="567" w:type="dxa"/>
          </w:tcPr>
          <w:p w14:paraId="1D622745" w14:textId="77777777" w:rsidR="000E086A" w:rsidRPr="002F3F25" w:rsidRDefault="000E086A" w:rsidP="002F3F25">
            <w:pPr>
              <w:jc w:val="both"/>
              <w:rPr>
                <w:rFonts w:eastAsia="Calibri"/>
                <w:color w:val="000000" w:themeColor="text1"/>
                <w:sz w:val="24"/>
                <w:szCs w:val="24"/>
                <w:lang w:val="tr-TR"/>
              </w:rPr>
            </w:pPr>
          </w:p>
        </w:tc>
        <w:tc>
          <w:tcPr>
            <w:tcW w:w="567" w:type="dxa"/>
          </w:tcPr>
          <w:p w14:paraId="59895217" w14:textId="49F75F11"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(B)</w:t>
            </w:r>
          </w:p>
        </w:tc>
        <w:tc>
          <w:tcPr>
            <w:tcW w:w="4253" w:type="dxa"/>
          </w:tcPr>
          <w:p w14:paraId="041F15E6" w14:textId="67F929BF"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 xml:space="preserve">Bu madde kurallarından herhangi birine aykırılık halinde brokerlerin lisansı iptal edilir. </w:t>
            </w:r>
          </w:p>
        </w:tc>
      </w:tr>
      <w:tr w:rsidR="008D169E" w:rsidRPr="002F3F25" w14:paraId="0BC1B720" w14:textId="77777777" w:rsidTr="00590CF4">
        <w:trPr>
          <w:trHeight w:val="265"/>
        </w:trPr>
        <w:tc>
          <w:tcPr>
            <w:tcW w:w="1618" w:type="dxa"/>
            <w:vMerge/>
          </w:tcPr>
          <w:p w14:paraId="24FEB9E9" w14:textId="77777777" w:rsidR="008D169E" w:rsidRPr="002F3F25" w:rsidRDefault="008D169E" w:rsidP="002F3F25">
            <w:pPr>
              <w:jc w:val="right"/>
              <w:rPr>
                <w:color w:val="000000" w:themeColor="text1"/>
                <w:sz w:val="24"/>
                <w:szCs w:val="24"/>
                <w:lang w:val="tr-TR"/>
              </w:rPr>
            </w:pPr>
          </w:p>
        </w:tc>
        <w:tc>
          <w:tcPr>
            <w:tcW w:w="464" w:type="dxa"/>
          </w:tcPr>
          <w:p w14:paraId="5B2EF7AF" w14:textId="77777777" w:rsidR="008D169E" w:rsidRPr="002F3F25" w:rsidRDefault="008D169E" w:rsidP="002F3F25">
            <w:pPr>
              <w:jc w:val="both"/>
              <w:rPr>
                <w:rFonts w:eastAsia="Calibri"/>
                <w:color w:val="000000" w:themeColor="text1"/>
                <w:sz w:val="24"/>
                <w:szCs w:val="24"/>
                <w:lang w:val="tr-TR"/>
              </w:rPr>
            </w:pPr>
          </w:p>
        </w:tc>
        <w:tc>
          <w:tcPr>
            <w:tcW w:w="2709" w:type="dxa"/>
            <w:gridSpan w:val="2"/>
            <w:vMerge/>
          </w:tcPr>
          <w:p w14:paraId="33E0DED3" w14:textId="77777777" w:rsidR="008D169E" w:rsidRPr="002F3F25" w:rsidRDefault="008D169E" w:rsidP="002F3F25">
            <w:pPr>
              <w:jc w:val="both"/>
              <w:rPr>
                <w:rFonts w:eastAsia="Calibri"/>
                <w:color w:val="000000" w:themeColor="text1"/>
                <w:sz w:val="24"/>
                <w:szCs w:val="24"/>
                <w:lang w:val="tr-TR"/>
              </w:rPr>
            </w:pPr>
          </w:p>
        </w:tc>
        <w:tc>
          <w:tcPr>
            <w:tcW w:w="567" w:type="dxa"/>
          </w:tcPr>
          <w:p w14:paraId="54D10DDB" w14:textId="63C91076" w:rsidR="008D169E" w:rsidRPr="00590CF4" w:rsidRDefault="008D169E" w:rsidP="002F3F25">
            <w:pPr>
              <w:jc w:val="both"/>
              <w:rPr>
                <w:rFonts w:eastAsia="Calibri"/>
                <w:color w:val="000000" w:themeColor="text1"/>
                <w:sz w:val="24"/>
                <w:szCs w:val="24"/>
                <w:lang w:val="tr-TR"/>
              </w:rPr>
            </w:pPr>
            <w:r w:rsidRPr="00590CF4">
              <w:rPr>
                <w:rFonts w:eastAsia="Calibri"/>
                <w:color w:val="000000" w:themeColor="text1"/>
                <w:sz w:val="24"/>
                <w:szCs w:val="24"/>
                <w:lang w:val="tr-TR"/>
              </w:rPr>
              <w:t>(5)</w:t>
            </w:r>
          </w:p>
        </w:tc>
        <w:tc>
          <w:tcPr>
            <w:tcW w:w="4820" w:type="dxa"/>
            <w:gridSpan w:val="2"/>
          </w:tcPr>
          <w:p w14:paraId="667AB013" w14:textId="070FEFF6" w:rsidR="008D169E" w:rsidRPr="00590CF4" w:rsidRDefault="00A1784D" w:rsidP="002F3F25">
            <w:pPr>
              <w:shd w:val="clear" w:color="auto" w:fill="FFFFFF"/>
              <w:jc w:val="both"/>
              <w:rPr>
                <w:color w:val="000000" w:themeColor="text1"/>
                <w:sz w:val="24"/>
                <w:szCs w:val="24"/>
                <w:lang w:val="tr-TR"/>
              </w:rPr>
            </w:pPr>
            <w:r>
              <w:rPr>
                <w:color w:val="000000" w:themeColor="text1"/>
                <w:sz w:val="24"/>
                <w:szCs w:val="24"/>
                <w:lang w:val="tr-TR"/>
              </w:rPr>
              <w:t>Gerçek ve/veya tüzel kişi b</w:t>
            </w:r>
            <w:r w:rsidR="00544F8C" w:rsidRPr="00590CF4">
              <w:rPr>
                <w:color w:val="000000" w:themeColor="text1"/>
                <w:sz w:val="24"/>
                <w:szCs w:val="24"/>
                <w:lang w:val="tr-TR"/>
              </w:rPr>
              <w:t>rokerler</w:t>
            </w:r>
            <w:r w:rsidR="003117E8" w:rsidRPr="00590CF4">
              <w:rPr>
                <w:color w:val="000000" w:themeColor="text1"/>
                <w:sz w:val="24"/>
                <w:szCs w:val="24"/>
                <w:lang w:val="tr-TR"/>
              </w:rPr>
              <w:t>i</w:t>
            </w:r>
            <w:r w:rsidR="0084463C" w:rsidRPr="00590CF4">
              <w:rPr>
                <w:color w:val="000000" w:themeColor="text1"/>
                <w:sz w:val="24"/>
                <w:szCs w:val="24"/>
                <w:lang w:val="tr-TR"/>
              </w:rPr>
              <w:t>n</w:t>
            </w:r>
            <w:r w:rsidR="00544F8C" w:rsidRPr="00590CF4">
              <w:rPr>
                <w:color w:val="000000" w:themeColor="text1"/>
                <w:sz w:val="24"/>
                <w:szCs w:val="24"/>
                <w:lang w:val="tr-TR"/>
              </w:rPr>
              <w:t>, sigorta ve reasürans şirketlerine getirmiş oldukları müşteriler adına üretilen poliçelerin prim tutarlarına göre, sigorta sınıflar</w:t>
            </w:r>
            <w:r>
              <w:rPr>
                <w:color w:val="000000" w:themeColor="text1"/>
                <w:sz w:val="24"/>
                <w:szCs w:val="24"/>
                <w:lang w:val="tr-TR"/>
              </w:rPr>
              <w:t>ı</w:t>
            </w:r>
            <w:r w:rsidR="00544F8C" w:rsidRPr="00590CF4">
              <w:rPr>
                <w:color w:val="000000" w:themeColor="text1"/>
                <w:sz w:val="24"/>
                <w:szCs w:val="24"/>
                <w:lang w:val="tr-TR"/>
              </w:rPr>
              <w:t xml:space="preserve"> itibarı ile elde edecekleri  komisyon tutarı</w:t>
            </w:r>
            <w:r w:rsidR="0084463C" w:rsidRPr="00590CF4">
              <w:rPr>
                <w:color w:val="000000" w:themeColor="text1"/>
                <w:sz w:val="24"/>
                <w:szCs w:val="24"/>
                <w:lang w:val="tr-TR"/>
              </w:rPr>
              <w:t>,</w:t>
            </w:r>
            <w:r w:rsidR="00544F8C" w:rsidRPr="00590CF4">
              <w:rPr>
                <w:color w:val="000000" w:themeColor="text1"/>
                <w:sz w:val="24"/>
                <w:szCs w:val="24"/>
                <w:lang w:val="tr-TR"/>
              </w:rPr>
              <w:t xml:space="preserve"> üretilen ilgili primin azami %30</w:t>
            </w:r>
            <w:r w:rsidR="00CF353A" w:rsidRPr="00590CF4">
              <w:rPr>
                <w:color w:val="000000" w:themeColor="text1"/>
                <w:sz w:val="24"/>
                <w:szCs w:val="24"/>
                <w:lang w:val="tr-TR"/>
              </w:rPr>
              <w:t xml:space="preserve"> (yüzde otuz)</w:t>
            </w:r>
            <w:r w:rsidR="00544F8C" w:rsidRPr="00590CF4">
              <w:rPr>
                <w:color w:val="000000" w:themeColor="text1"/>
                <w:sz w:val="24"/>
                <w:szCs w:val="24"/>
                <w:lang w:val="tr-TR"/>
              </w:rPr>
              <w:t>’unu geçemez.</w:t>
            </w:r>
          </w:p>
        </w:tc>
      </w:tr>
      <w:tr w:rsidR="000E086A" w:rsidRPr="002F3F25" w14:paraId="105BDB1D" w14:textId="77777777" w:rsidTr="00590CF4">
        <w:trPr>
          <w:trHeight w:val="265"/>
        </w:trPr>
        <w:tc>
          <w:tcPr>
            <w:tcW w:w="1618" w:type="dxa"/>
            <w:vMerge/>
          </w:tcPr>
          <w:p w14:paraId="00CD2677" w14:textId="77777777" w:rsidR="000E086A" w:rsidRPr="002F3F25" w:rsidRDefault="000E086A" w:rsidP="002F3F25">
            <w:pPr>
              <w:jc w:val="right"/>
              <w:rPr>
                <w:color w:val="000000" w:themeColor="text1"/>
                <w:sz w:val="24"/>
                <w:szCs w:val="24"/>
                <w:lang w:val="tr-TR"/>
              </w:rPr>
            </w:pPr>
          </w:p>
        </w:tc>
        <w:tc>
          <w:tcPr>
            <w:tcW w:w="464" w:type="dxa"/>
          </w:tcPr>
          <w:p w14:paraId="59494998" w14:textId="77777777" w:rsidR="000E086A" w:rsidRPr="002F3F25" w:rsidRDefault="000E086A" w:rsidP="002F3F25">
            <w:pPr>
              <w:jc w:val="both"/>
              <w:rPr>
                <w:rFonts w:eastAsia="Calibri"/>
                <w:color w:val="000000" w:themeColor="text1"/>
                <w:sz w:val="24"/>
                <w:szCs w:val="24"/>
                <w:lang w:val="tr-TR"/>
              </w:rPr>
            </w:pPr>
          </w:p>
        </w:tc>
        <w:tc>
          <w:tcPr>
            <w:tcW w:w="2709" w:type="dxa"/>
            <w:gridSpan w:val="2"/>
            <w:vMerge/>
          </w:tcPr>
          <w:p w14:paraId="6B99260E" w14:textId="77777777" w:rsidR="000E086A" w:rsidRPr="002F3F25" w:rsidRDefault="000E086A" w:rsidP="002F3F25">
            <w:pPr>
              <w:jc w:val="both"/>
              <w:rPr>
                <w:rFonts w:eastAsia="Calibri"/>
                <w:color w:val="000000" w:themeColor="text1"/>
                <w:sz w:val="24"/>
                <w:szCs w:val="24"/>
                <w:lang w:val="tr-TR"/>
              </w:rPr>
            </w:pPr>
          </w:p>
        </w:tc>
        <w:tc>
          <w:tcPr>
            <w:tcW w:w="567" w:type="dxa"/>
          </w:tcPr>
          <w:p w14:paraId="6D55EA95" w14:textId="0FFC7513" w:rsidR="008D169E" w:rsidRPr="008D169E" w:rsidRDefault="008D169E" w:rsidP="002F3F25">
            <w:pPr>
              <w:jc w:val="both"/>
              <w:rPr>
                <w:rFonts w:eastAsia="Calibri"/>
                <w:color w:val="000000" w:themeColor="text1"/>
                <w:sz w:val="24"/>
                <w:szCs w:val="24"/>
                <w:lang w:val="tr-TR"/>
              </w:rPr>
            </w:pPr>
            <w:r w:rsidRPr="008D169E">
              <w:rPr>
                <w:rFonts w:eastAsia="Calibri"/>
                <w:color w:val="000000" w:themeColor="text1"/>
                <w:sz w:val="24"/>
                <w:szCs w:val="24"/>
                <w:lang w:val="tr-TR"/>
              </w:rPr>
              <w:t>(6)</w:t>
            </w:r>
          </w:p>
        </w:tc>
        <w:tc>
          <w:tcPr>
            <w:tcW w:w="4820" w:type="dxa"/>
            <w:gridSpan w:val="2"/>
          </w:tcPr>
          <w:p w14:paraId="14154DF1" w14:textId="7E9BF3EF" w:rsidR="000E086A" w:rsidRPr="002F3F25" w:rsidRDefault="000E086A" w:rsidP="002F3F25">
            <w:pPr>
              <w:shd w:val="clear" w:color="auto" w:fill="FFFFFF"/>
              <w:jc w:val="both"/>
              <w:rPr>
                <w:color w:val="000000" w:themeColor="text1"/>
                <w:sz w:val="24"/>
                <w:szCs w:val="24"/>
                <w:lang w:val="tr-TR"/>
              </w:rPr>
            </w:pPr>
            <w:r w:rsidRPr="002F3F25">
              <w:rPr>
                <w:color w:val="000000" w:themeColor="text1"/>
                <w:sz w:val="24"/>
                <w:szCs w:val="24"/>
                <w:lang w:val="tr-TR"/>
              </w:rPr>
              <w:t>Brokerlerin çalışma usul ve esasları</w:t>
            </w:r>
            <w:r w:rsidR="003D19F0" w:rsidRPr="002F3F25">
              <w:rPr>
                <w:color w:val="000000" w:themeColor="text1"/>
                <w:sz w:val="24"/>
                <w:szCs w:val="24"/>
                <w:lang w:val="tr-TR"/>
              </w:rPr>
              <w:t xml:space="preserve"> ile</w:t>
            </w:r>
            <w:r w:rsidR="001A5CF6" w:rsidRPr="002F3F25">
              <w:rPr>
                <w:color w:val="000000" w:themeColor="text1"/>
                <w:sz w:val="24"/>
                <w:szCs w:val="24"/>
                <w:lang w:val="tr-TR"/>
              </w:rPr>
              <w:t xml:space="preserve"> </w:t>
            </w:r>
            <w:r w:rsidRPr="002F3F25">
              <w:rPr>
                <w:color w:val="000000" w:themeColor="text1"/>
                <w:sz w:val="24"/>
                <w:szCs w:val="24"/>
                <w:lang w:val="tr-TR"/>
              </w:rPr>
              <w:t xml:space="preserve"> brokerlik mesleğinin düzenlenmesine ilişkin ku</w:t>
            </w:r>
            <w:r w:rsidR="001A5CF6" w:rsidRPr="002F3F25">
              <w:rPr>
                <w:color w:val="000000" w:themeColor="text1"/>
                <w:sz w:val="24"/>
                <w:szCs w:val="24"/>
                <w:lang w:val="tr-TR"/>
              </w:rPr>
              <w:t>rallar</w:t>
            </w:r>
            <w:r w:rsidR="003D19F0" w:rsidRPr="002F3F25">
              <w:rPr>
                <w:color w:val="000000" w:themeColor="text1"/>
                <w:sz w:val="24"/>
                <w:szCs w:val="24"/>
                <w:lang w:val="tr-TR"/>
              </w:rPr>
              <w:t xml:space="preserve">, </w:t>
            </w:r>
            <w:r w:rsidR="009D3C99" w:rsidRPr="002F3F25">
              <w:rPr>
                <w:color w:val="000000" w:themeColor="text1"/>
                <w:sz w:val="24"/>
                <w:szCs w:val="24"/>
                <w:lang w:val="tr-TR"/>
              </w:rPr>
              <w:t xml:space="preserve">Bakanlıkça hazırlanacak </w:t>
            </w:r>
            <w:r w:rsidRPr="002F3F25">
              <w:rPr>
                <w:color w:val="000000" w:themeColor="text1"/>
                <w:sz w:val="24"/>
                <w:szCs w:val="24"/>
                <w:lang w:val="tr-TR"/>
              </w:rPr>
              <w:t>ve Bakanlar Kurulunca onaylanarak Resmi Gazete’de yayıml</w:t>
            </w:r>
            <w:r w:rsidR="00590CF4">
              <w:rPr>
                <w:color w:val="000000" w:themeColor="text1"/>
                <w:sz w:val="24"/>
                <w:szCs w:val="24"/>
                <w:lang w:val="tr-TR"/>
              </w:rPr>
              <w:t>anacak bir tüzükle belirlenir.”</w:t>
            </w:r>
          </w:p>
        </w:tc>
      </w:tr>
      <w:tr w:rsidR="00590CF4" w:rsidRPr="002F3F25" w14:paraId="7535BCEF" w14:textId="77777777" w:rsidTr="00590CF4">
        <w:trPr>
          <w:trHeight w:val="265"/>
        </w:trPr>
        <w:tc>
          <w:tcPr>
            <w:tcW w:w="1618" w:type="dxa"/>
          </w:tcPr>
          <w:p w14:paraId="071D1F39" w14:textId="77777777" w:rsidR="00590CF4" w:rsidRPr="002F3F25" w:rsidRDefault="00590CF4" w:rsidP="002F3F25">
            <w:pPr>
              <w:jc w:val="right"/>
              <w:rPr>
                <w:color w:val="000000" w:themeColor="text1"/>
                <w:sz w:val="24"/>
                <w:szCs w:val="24"/>
                <w:lang w:val="tr-TR"/>
              </w:rPr>
            </w:pPr>
          </w:p>
        </w:tc>
        <w:tc>
          <w:tcPr>
            <w:tcW w:w="464" w:type="dxa"/>
          </w:tcPr>
          <w:p w14:paraId="03437247" w14:textId="77777777" w:rsidR="00590CF4" w:rsidRPr="002F3F25" w:rsidRDefault="00590CF4" w:rsidP="002F3F25">
            <w:pPr>
              <w:jc w:val="both"/>
              <w:rPr>
                <w:rFonts w:eastAsia="Calibri"/>
                <w:color w:val="000000" w:themeColor="text1"/>
                <w:sz w:val="24"/>
                <w:szCs w:val="24"/>
                <w:lang w:val="tr-TR"/>
              </w:rPr>
            </w:pPr>
          </w:p>
        </w:tc>
        <w:tc>
          <w:tcPr>
            <w:tcW w:w="2709" w:type="dxa"/>
            <w:gridSpan w:val="2"/>
          </w:tcPr>
          <w:p w14:paraId="4D83B37B" w14:textId="77777777" w:rsidR="00590CF4" w:rsidRPr="002F3F25" w:rsidRDefault="00590CF4" w:rsidP="002F3F25">
            <w:pPr>
              <w:jc w:val="both"/>
              <w:rPr>
                <w:rFonts w:eastAsia="Calibri"/>
                <w:color w:val="000000" w:themeColor="text1"/>
                <w:sz w:val="24"/>
                <w:szCs w:val="24"/>
                <w:lang w:val="tr-TR"/>
              </w:rPr>
            </w:pPr>
          </w:p>
        </w:tc>
        <w:tc>
          <w:tcPr>
            <w:tcW w:w="567" w:type="dxa"/>
          </w:tcPr>
          <w:p w14:paraId="50895D89" w14:textId="77777777" w:rsidR="00590CF4" w:rsidRPr="008D169E" w:rsidRDefault="00590CF4" w:rsidP="002F3F25">
            <w:pPr>
              <w:jc w:val="both"/>
              <w:rPr>
                <w:rFonts w:eastAsia="Calibri"/>
                <w:color w:val="000000" w:themeColor="text1"/>
                <w:sz w:val="24"/>
                <w:szCs w:val="24"/>
                <w:lang w:val="tr-TR"/>
              </w:rPr>
            </w:pPr>
          </w:p>
        </w:tc>
        <w:tc>
          <w:tcPr>
            <w:tcW w:w="4820" w:type="dxa"/>
            <w:gridSpan w:val="2"/>
          </w:tcPr>
          <w:p w14:paraId="40D6382C" w14:textId="77777777" w:rsidR="00590CF4" w:rsidRPr="002F3F25" w:rsidRDefault="00590CF4" w:rsidP="002F3F25">
            <w:pPr>
              <w:shd w:val="clear" w:color="auto" w:fill="FFFFFF"/>
              <w:jc w:val="both"/>
              <w:rPr>
                <w:color w:val="000000" w:themeColor="text1"/>
                <w:sz w:val="24"/>
                <w:szCs w:val="24"/>
                <w:lang w:val="tr-TR"/>
              </w:rPr>
            </w:pPr>
          </w:p>
        </w:tc>
      </w:tr>
      <w:tr w:rsidR="00C512DC" w:rsidRPr="002F3F25" w14:paraId="010D9626" w14:textId="77777777" w:rsidTr="00590CF4">
        <w:trPr>
          <w:trHeight w:val="840"/>
        </w:trPr>
        <w:tc>
          <w:tcPr>
            <w:tcW w:w="1618" w:type="dxa"/>
          </w:tcPr>
          <w:p w14:paraId="2EF1A2BB" w14:textId="23B45304" w:rsidR="007E4A8A" w:rsidRPr="002F3F25" w:rsidRDefault="007E4A8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Yasanın </w:t>
            </w:r>
          </w:p>
          <w:p w14:paraId="258A13F8" w14:textId="27B619E8" w:rsidR="007E4A8A" w:rsidRPr="002F3F25" w:rsidRDefault="007E4A8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60’ıncı Maddesinin </w:t>
            </w:r>
          </w:p>
        </w:tc>
        <w:tc>
          <w:tcPr>
            <w:tcW w:w="8560" w:type="dxa"/>
            <w:gridSpan w:val="6"/>
          </w:tcPr>
          <w:p w14:paraId="7D88B826" w14:textId="3C20D2D7" w:rsidR="007E4A8A" w:rsidRPr="002F3F25" w:rsidRDefault="00C87FFA" w:rsidP="002F3F25">
            <w:pPr>
              <w:ind w:right="-80"/>
              <w:jc w:val="both"/>
              <w:rPr>
                <w:color w:val="000000" w:themeColor="text1"/>
                <w:sz w:val="24"/>
                <w:szCs w:val="24"/>
                <w:lang w:val="tr-TR"/>
              </w:rPr>
            </w:pPr>
            <w:r>
              <w:rPr>
                <w:color w:val="000000" w:themeColor="text1"/>
                <w:sz w:val="24"/>
                <w:szCs w:val="24"/>
                <w:lang w:val="tr-TR"/>
              </w:rPr>
              <w:t>18</w:t>
            </w:r>
            <w:r w:rsidR="007E4A8A" w:rsidRPr="002F3F25">
              <w:rPr>
                <w:color w:val="000000" w:themeColor="text1"/>
                <w:sz w:val="24"/>
                <w:szCs w:val="24"/>
                <w:lang w:val="tr-TR"/>
              </w:rPr>
              <w:t xml:space="preserve">. </w:t>
            </w:r>
            <w:r w:rsidR="007E4A8A" w:rsidRPr="002F3F25">
              <w:rPr>
                <w:rFonts w:eastAsia="Calibri"/>
                <w:color w:val="000000" w:themeColor="text1"/>
                <w:sz w:val="24"/>
                <w:szCs w:val="24"/>
                <w:lang w:val="tr-TR"/>
              </w:rPr>
              <w:t>Esas Yasa, 60’ıncı maddesi kaldırılmak ve yerine aşağıdaki yeni 60’ıncı madde konmak suretiyle değiştirilir:</w:t>
            </w:r>
          </w:p>
        </w:tc>
      </w:tr>
      <w:tr w:rsidR="00C512DC" w:rsidRPr="002F3F25" w14:paraId="32366843" w14:textId="77777777" w:rsidTr="00590CF4">
        <w:trPr>
          <w:trHeight w:val="344"/>
        </w:trPr>
        <w:tc>
          <w:tcPr>
            <w:tcW w:w="1618" w:type="dxa"/>
          </w:tcPr>
          <w:p w14:paraId="0145EB87" w14:textId="5DC1349A" w:rsidR="003F3AFF" w:rsidRPr="002F3F25" w:rsidRDefault="007E4A8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tc>
        <w:tc>
          <w:tcPr>
            <w:tcW w:w="464" w:type="dxa"/>
          </w:tcPr>
          <w:p w14:paraId="7269449A" w14:textId="1894B2EC" w:rsidR="003F3AFF" w:rsidRPr="002F3F25" w:rsidRDefault="007E4A8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1995" w:type="dxa"/>
          </w:tcPr>
          <w:p w14:paraId="70053ABF" w14:textId="77777777" w:rsidR="006F7F2F" w:rsidRPr="002F3F25" w:rsidRDefault="007E4A8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w:t>
            </w:r>
            <w:r w:rsidR="003F3AFF" w:rsidRPr="002F3F25">
              <w:rPr>
                <w:rFonts w:ascii="Times New Roman" w:hAnsi="Times New Roman" w:cs="Times New Roman"/>
                <w:color w:val="000000" w:themeColor="text1"/>
                <w:sz w:val="24"/>
                <w:szCs w:val="24"/>
                <w:lang w:val="tr-TR"/>
              </w:rPr>
              <w:t xml:space="preserve">Aktüer ile </w:t>
            </w:r>
          </w:p>
          <w:p w14:paraId="4B79B3E0" w14:textId="13AB9B6A"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İlgili Kurallar</w:t>
            </w:r>
          </w:p>
        </w:tc>
        <w:tc>
          <w:tcPr>
            <w:tcW w:w="714" w:type="dxa"/>
          </w:tcPr>
          <w:p w14:paraId="16F6877F" w14:textId="41E09D46" w:rsidR="003F3AFF" w:rsidRPr="002F3F25" w:rsidRDefault="003F3AFF" w:rsidP="002F3F25">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60.</w:t>
            </w:r>
          </w:p>
        </w:tc>
        <w:tc>
          <w:tcPr>
            <w:tcW w:w="567" w:type="dxa"/>
          </w:tcPr>
          <w:p w14:paraId="0AB8D4ED"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4820" w:type="dxa"/>
            <w:gridSpan w:val="2"/>
          </w:tcPr>
          <w:p w14:paraId="6FCD4E01"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Daire tarafından tutulacak olan aktüerlik sicilene kaydolmayan hiç kimse aktüerlik yapamaz.</w:t>
            </w:r>
          </w:p>
        </w:tc>
      </w:tr>
      <w:tr w:rsidR="00C512DC" w:rsidRPr="002F3F25" w14:paraId="57513907" w14:textId="77777777" w:rsidTr="00590CF4">
        <w:trPr>
          <w:trHeight w:val="344"/>
        </w:trPr>
        <w:tc>
          <w:tcPr>
            <w:tcW w:w="1618" w:type="dxa"/>
          </w:tcPr>
          <w:p w14:paraId="6C4A9B64"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5384F5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2709" w:type="dxa"/>
            <w:gridSpan w:val="2"/>
          </w:tcPr>
          <w:p w14:paraId="5C490BA2"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9501AD1"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4820" w:type="dxa"/>
            <w:gridSpan w:val="2"/>
          </w:tcPr>
          <w:p w14:paraId="1121C362"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Aktüerlerin görevleri, yetkileri ve sorumlulukları şunlardır:</w:t>
            </w:r>
          </w:p>
        </w:tc>
      </w:tr>
      <w:tr w:rsidR="00C512DC" w:rsidRPr="002F3F25" w14:paraId="37AAA833" w14:textId="77777777" w:rsidTr="00590CF4">
        <w:trPr>
          <w:trHeight w:val="344"/>
        </w:trPr>
        <w:tc>
          <w:tcPr>
            <w:tcW w:w="1618" w:type="dxa"/>
          </w:tcPr>
          <w:p w14:paraId="6205A4B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D8E201C" w14:textId="77777777" w:rsidR="003F3AFF" w:rsidRPr="002F3F25" w:rsidRDefault="003F3AFF" w:rsidP="002F3F25">
            <w:pPr>
              <w:ind w:left="360"/>
              <w:rPr>
                <w:color w:val="000000" w:themeColor="text1"/>
                <w:sz w:val="24"/>
                <w:szCs w:val="24"/>
                <w:lang w:val="tr-TR"/>
              </w:rPr>
            </w:pPr>
          </w:p>
        </w:tc>
        <w:tc>
          <w:tcPr>
            <w:tcW w:w="2709" w:type="dxa"/>
            <w:gridSpan w:val="2"/>
          </w:tcPr>
          <w:p w14:paraId="20729B2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7B6FDDC"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235C0D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4253" w:type="dxa"/>
          </w:tcPr>
          <w:p w14:paraId="1333720A" w14:textId="0975663F" w:rsidR="003F3AFF" w:rsidRPr="00785306" w:rsidRDefault="003F3AFF" w:rsidP="002F3F25">
            <w:pPr>
              <w:pStyle w:val="NoSpacing"/>
              <w:jc w:val="both"/>
              <w:rPr>
                <w:rFonts w:ascii="Times New Roman" w:hAnsi="Times New Roman" w:cs="Times New Roman"/>
                <w:color w:val="000000" w:themeColor="text1"/>
                <w:sz w:val="24"/>
                <w:szCs w:val="24"/>
                <w:lang w:val="tr-TR"/>
              </w:rPr>
            </w:pPr>
            <w:r w:rsidRPr="00785306">
              <w:rPr>
                <w:rFonts w:ascii="Times New Roman" w:hAnsi="Times New Roman" w:cs="Times New Roman"/>
                <w:color w:val="000000" w:themeColor="text1"/>
                <w:sz w:val="24"/>
                <w:szCs w:val="24"/>
                <w:lang w:val="tr-TR"/>
              </w:rPr>
              <w:t>Sigorta ve reasürans şirk</w:t>
            </w:r>
            <w:r w:rsidR="006F7F2F" w:rsidRPr="00785306">
              <w:rPr>
                <w:rFonts w:ascii="Times New Roman" w:hAnsi="Times New Roman" w:cs="Times New Roman"/>
                <w:color w:val="000000" w:themeColor="text1"/>
                <w:sz w:val="24"/>
                <w:szCs w:val="24"/>
                <w:lang w:val="tr-TR"/>
              </w:rPr>
              <w:t>etlerinin</w:t>
            </w:r>
            <w:r w:rsidR="00306492" w:rsidRPr="00785306">
              <w:rPr>
                <w:rFonts w:ascii="Times New Roman" w:hAnsi="Times New Roman" w:cs="Times New Roman"/>
                <w:color w:val="000000" w:themeColor="text1"/>
                <w:sz w:val="24"/>
                <w:szCs w:val="24"/>
                <w:lang w:val="tr-TR"/>
              </w:rPr>
              <w:t xml:space="preserve"> bu Yasanın 45’</w:t>
            </w:r>
            <w:r w:rsidR="00A1784D">
              <w:rPr>
                <w:rFonts w:ascii="Times New Roman" w:hAnsi="Times New Roman" w:cs="Times New Roman"/>
                <w:color w:val="000000" w:themeColor="text1"/>
                <w:sz w:val="24"/>
                <w:szCs w:val="24"/>
                <w:lang w:val="tr-TR"/>
              </w:rPr>
              <w:t>i</w:t>
            </w:r>
            <w:r w:rsidR="00306492" w:rsidRPr="00785306">
              <w:rPr>
                <w:rFonts w:ascii="Times New Roman" w:hAnsi="Times New Roman" w:cs="Times New Roman"/>
                <w:color w:val="000000" w:themeColor="text1"/>
                <w:sz w:val="24"/>
                <w:szCs w:val="24"/>
                <w:lang w:val="tr-TR"/>
              </w:rPr>
              <w:t xml:space="preserve">nci maddesinin (2)’nci fıkrasında belirtilen </w:t>
            </w:r>
            <w:r w:rsidR="006F7F2F" w:rsidRPr="00785306">
              <w:rPr>
                <w:rFonts w:ascii="Times New Roman" w:hAnsi="Times New Roman" w:cs="Times New Roman"/>
                <w:color w:val="000000" w:themeColor="text1"/>
                <w:sz w:val="24"/>
                <w:szCs w:val="24"/>
                <w:lang w:val="tr-TR"/>
              </w:rPr>
              <w:t>belgelerini onaylamak,</w:t>
            </w:r>
          </w:p>
        </w:tc>
      </w:tr>
      <w:tr w:rsidR="00C512DC" w:rsidRPr="002F3F25" w14:paraId="6EC1175C" w14:textId="77777777" w:rsidTr="00590CF4">
        <w:trPr>
          <w:trHeight w:val="344"/>
        </w:trPr>
        <w:tc>
          <w:tcPr>
            <w:tcW w:w="1618" w:type="dxa"/>
          </w:tcPr>
          <w:p w14:paraId="290379B5"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560CBAE" w14:textId="77777777" w:rsidR="003F3AFF" w:rsidRPr="002F3F25" w:rsidRDefault="003F3AFF" w:rsidP="002F3F25">
            <w:pPr>
              <w:ind w:left="360"/>
              <w:rPr>
                <w:color w:val="000000" w:themeColor="text1"/>
                <w:sz w:val="24"/>
                <w:szCs w:val="24"/>
                <w:lang w:val="tr-TR"/>
              </w:rPr>
            </w:pPr>
          </w:p>
        </w:tc>
        <w:tc>
          <w:tcPr>
            <w:tcW w:w="2709" w:type="dxa"/>
            <w:gridSpan w:val="2"/>
          </w:tcPr>
          <w:p w14:paraId="6D728B2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5E51592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1D6A62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4253" w:type="dxa"/>
          </w:tcPr>
          <w:p w14:paraId="52B116B6" w14:textId="16066EF1"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Mali bünyeleri açısından şirket veya diğer kurum ve kurulu</w:t>
            </w:r>
            <w:r w:rsidR="006F7F2F" w:rsidRPr="002F3F25">
              <w:rPr>
                <w:rFonts w:ascii="Times New Roman" w:hAnsi="Times New Roman" w:cs="Times New Roman"/>
                <w:color w:val="000000" w:themeColor="text1"/>
                <w:sz w:val="24"/>
                <w:szCs w:val="24"/>
                <w:lang w:val="tr-TR"/>
              </w:rPr>
              <w:t>şa ilişkin öngörülerde bulunmak,</w:t>
            </w:r>
          </w:p>
        </w:tc>
      </w:tr>
      <w:tr w:rsidR="00C512DC" w:rsidRPr="002F3F25" w14:paraId="74549E3A" w14:textId="77777777" w:rsidTr="00590CF4">
        <w:trPr>
          <w:trHeight w:val="344"/>
        </w:trPr>
        <w:tc>
          <w:tcPr>
            <w:tcW w:w="1618" w:type="dxa"/>
          </w:tcPr>
          <w:p w14:paraId="00AA1D10"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9298D03" w14:textId="77777777" w:rsidR="003F3AFF" w:rsidRPr="002F3F25" w:rsidRDefault="003F3AFF" w:rsidP="002F3F25">
            <w:pPr>
              <w:ind w:left="360"/>
              <w:rPr>
                <w:color w:val="000000" w:themeColor="text1"/>
                <w:sz w:val="24"/>
                <w:szCs w:val="24"/>
                <w:lang w:val="tr-TR"/>
              </w:rPr>
            </w:pPr>
          </w:p>
        </w:tc>
        <w:tc>
          <w:tcPr>
            <w:tcW w:w="2709" w:type="dxa"/>
            <w:gridSpan w:val="2"/>
          </w:tcPr>
          <w:p w14:paraId="6A13674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56E2D8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ED579A5"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4253" w:type="dxa"/>
          </w:tcPr>
          <w:p w14:paraId="0EA89479" w14:textId="1D6246C3"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Hesap tahminleri ve tarifeler</w:t>
            </w:r>
            <w:r w:rsidR="006F7F2F" w:rsidRPr="002F3F25">
              <w:rPr>
                <w:rFonts w:ascii="Times New Roman" w:hAnsi="Times New Roman" w:cs="Times New Roman"/>
                <w:color w:val="000000" w:themeColor="text1"/>
                <w:sz w:val="24"/>
                <w:szCs w:val="24"/>
                <w:lang w:val="tr-TR"/>
              </w:rPr>
              <w:t xml:space="preserve"> ile ilgili raporlar hazırlamak,</w:t>
            </w:r>
          </w:p>
        </w:tc>
      </w:tr>
    </w:tbl>
    <w:p w14:paraId="78070CD3" w14:textId="77777777" w:rsidR="003A006A" w:rsidRDefault="003A006A">
      <w:r>
        <w:br w:type="page"/>
      </w:r>
    </w:p>
    <w:tbl>
      <w:tblPr>
        <w:tblW w:w="10178" w:type="dxa"/>
        <w:tblInd w:w="-289" w:type="dxa"/>
        <w:tblLayout w:type="fixed"/>
        <w:tblLook w:val="0000" w:firstRow="0" w:lastRow="0" w:firstColumn="0" w:lastColumn="0" w:noHBand="0" w:noVBand="0"/>
      </w:tblPr>
      <w:tblGrid>
        <w:gridCol w:w="1619"/>
        <w:gridCol w:w="464"/>
        <w:gridCol w:w="2709"/>
        <w:gridCol w:w="567"/>
        <w:gridCol w:w="567"/>
        <w:gridCol w:w="567"/>
        <w:gridCol w:w="3685"/>
      </w:tblGrid>
      <w:tr w:rsidR="00C512DC" w:rsidRPr="002F3F25" w14:paraId="5A157CA4" w14:textId="77777777" w:rsidTr="00AE6C91">
        <w:trPr>
          <w:trHeight w:val="344"/>
        </w:trPr>
        <w:tc>
          <w:tcPr>
            <w:tcW w:w="1619" w:type="dxa"/>
          </w:tcPr>
          <w:p w14:paraId="6D4700B7" w14:textId="3344F8BC"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7F3712D" w14:textId="77777777" w:rsidR="003F3AFF" w:rsidRPr="002F3F25" w:rsidRDefault="003F3AFF" w:rsidP="002F3F25">
            <w:pPr>
              <w:ind w:left="360"/>
              <w:rPr>
                <w:color w:val="000000" w:themeColor="text1"/>
                <w:sz w:val="24"/>
                <w:szCs w:val="24"/>
                <w:lang w:val="tr-TR"/>
              </w:rPr>
            </w:pPr>
          </w:p>
        </w:tc>
        <w:tc>
          <w:tcPr>
            <w:tcW w:w="2709" w:type="dxa"/>
          </w:tcPr>
          <w:p w14:paraId="3149BF90"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546C69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73D4913"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tc>
        <w:tc>
          <w:tcPr>
            <w:tcW w:w="4252" w:type="dxa"/>
            <w:gridSpan w:val="2"/>
          </w:tcPr>
          <w:p w14:paraId="45293CFD" w14:textId="77E02300"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 Yöneticisi  tarafından beli</w:t>
            </w:r>
            <w:r w:rsidR="006F7F2F" w:rsidRPr="002F3F25">
              <w:rPr>
                <w:rFonts w:ascii="Times New Roman" w:hAnsi="Times New Roman" w:cs="Times New Roman"/>
                <w:color w:val="000000" w:themeColor="text1"/>
                <w:sz w:val="24"/>
                <w:szCs w:val="24"/>
                <w:lang w:val="tr-TR"/>
              </w:rPr>
              <w:t>rlenen belgeleri onaylamak, mali</w:t>
            </w:r>
            <w:r w:rsidRPr="002F3F25">
              <w:rPr>
                <w:rFonts w:ascii="Times New Roman" w:hAnsi="Times New Roman" w:cs="Times New Roman"/>
                <w:color w:val="000000" w:themeColor="text1"/>
                <w:sz w:val="24"/>
                <w:szCs w:val="24"/>
                <w:lang w:val="tr-TR"/>
              </w:rPr>
              <w:t xml:space="preserve"> bünyeleri açısından şirket veya diğer kurum ve kuruluş</w:t>
            </w:r>
            <w:r w:rsidR="00A1784D">
              <w:rPr>
                <w:rFonts w:ascii="Times New Roman" w:hAnsi="Times New Roman" w:cs="Times New Roman"/>
                <w:color w:val="000000" w:themeColor="text1"/>
                <w:sz w:val="24"/>
                <w:szCs w:val="24"/>
                <w:lang w:val="tr-TR"/>
              </w:rPr>
              <w:t>lar</w:t>
            </w:r>
            <w:r w:rsidRPr="002F3F25">
              <w:rPr>
                <w:rFonts w:ascii="Times New Roman" w:hAnsi="Times New Roman" w:cs="Times New Roman"/>
                <w:color w:val="000000" w:themeColor="text1"/>
                <w:sz w:val="24"/>
                <w:szCs w:val="24"/>
                <w:lang w:val="tr-TR"/>
              </w:rPr>
              <w:t xml:space="preserve">a ilişkin öngörülerde bulunmak ve yükümlülüklerini karşılama </w:t>
            </w:r>
            <w:r w:rsidR="006F7F2F" w:rsidRPr="002F3F25">
              <w:rPr>
                <w:rFonts w:ascii="Times New Roman" w:hAnsi="Times New Roman" w:cs="Times New Roman"/>
                <w:color w:val="000000" w:themeColor="text1"/>
                <w:sz w:val="24"/>
                <w:szCs w:val="24"/>
                <w:lang w:val="tr-TR"/>
              </w:rPr>
              <w:t>durumunu sürekli olarak izlemek,</w:t>
            </w:r>
          </w:p>
        </w:tc>
      </w:tr>
      <w:tr w:rsidR="00C512DC" w:rsidRPr="002F3F25" w14:paraId="4073F8EA" w14:textId="77777777" w:rsidTr="00AE6C91">
        <w:trPr>
          <w:trHeight w:val="344"/>
        </w:trPr>
        <w:tc>
          <w:tcPr>
            <w:tcW w:w="1619" w:type="dxa"/>
          </w:tcPr>
          <w:p w14:paraId="055B8B67" w14:textId="72860F38"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3FFB082" w14:textId="77777777" w:rsidR="003F3AFF" w:rsidRPr="002F3F25" w:rsidRDefault="003F3AFF" w:rsidP="002F3F25">
            <w:pPr>
              <w:ind w:left="360"/>
              <w:rPr>
                <w:color w:val="000000" w:themeColor="text1"/>
                <w:sz w:val="24"/>
                <w:szCs w:val="24"/>
                <w:lang w:val="tr-TR"/>
              </w:rPr>
            </w:pPr>
          </w:p>
        </w:tc>
        <w:tc>
          <w:tcPr>
            <w:tcW w:w="2709" w:type="dxa"/>
          </w:tcPr>
          <w:p w14:paraId="232326A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68E635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F86649C"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w:t>
            </w:r>
          </w:p>
        </w:tc>
        <w:tc>
          <w:tcPr>
            <w:tcW w:w="4252" w:type="dxa"/>
            <w:gridSpan w:val="2"/>
          </w:tcPr>
          <w:p w14:paraId="11CEAA9D" w14:textId="5107F181"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Yaptığı işlemlere ilişkin kullandığı hesap tahminlerini bir raporla adına iş yaptığı şirket veya diğer kurum ve kurul</w:t>
            </w:r>
            <w:r w:rsidR="006F7F2F" w:rsidRPr="002F3F25">
              <w:rPr>
                <w:rFonts w:ascii="Times New Roman" w:hAnsi="Times New Roman" w:cs="Times New Roman"/>
                <w:color w:val="000000" w:themeColor="text1"/>
                <w:sz w:val="24"/>
                <w:szCs w:val="24"/>
                <w:lang w:val="tr-TR"/>
              </w:rPr>
              <w:t>uşun yönetim kuruluna açıklamak,</w:t>
            </w:r>
          </w:p>
        </w:tc>
      </w:tr>
      <w:tr w:rsidR="00C512DC" w:rsidRPr="002F3F25" w14:paraId="43A45BE6" w14:textId="77777777" w:rsidTr="00AE6C91">
        <w:trPr>
          <w:trHeight w:val="344"/>
        </w:trPr>
        <w:tc>
          <w:tcPr>
            <w:tcW w:w="1619" w:type="dxa"/>
          </w:tcPr>
          <w:p w14:paraId="692B0483"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25911D2" w14:textId="77777777" w:rsidR="003F3AFF" w:rsidRPr="002F3F25" w:rsidRDefault="003F3AFF" w:rsidP="002F3F25">
            <w:pPr>
              <w:ind w:left="360"/>
              <w:rPr>
                <w:color w:val="000000" w:themeColor="text1"/>
                <w:sz w:val="24"/>
                <w:szCs w:val="24"/>
                <w:lang w:val="tr-TR"/>
              </w:rPr>
            </w:pPr>
          </w:p>
        </w:tc>
        <w:tc>
          <w:tcPr>
            <w:tcW w:w="2709" w:type="dxa"/>
          </w:tcPr>
          <w:p w14:paraId="1E0D854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7BE9C0F"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675A5D2" w14:textId="18C94500"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w:t>
            </w:r>
          </w:p>
        </w:tc>
        <w:tc>
          <w:tcPr>
            <w:tcW w:w="4252" w:type="dxa"/>
            <w:gridSpan w:val="2"/>
          </w:tcPr>
          <w:p w14:paraId="5A672FDF" w14:textId="4CCC0760"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Görevi itibarıyla tespit etmiş olduğu yanlış uygulamalarla birlikte, onaylamayacağı veya kısmen ya da şerhli onaylayacağı belgeleri, gerekçeli olarak adına iş yaptığı şirk</w:t>
            </w:r>
            <w:r w:rsidR="00A1784D">
              <w:rPr>
                <w:rFonts w:ascii="Times New Roman" w:hAnsi="Times New Roman" w:cs="Times New Roman"/>
                <w:color w:val="000000" w:themeColor="text1"/>
                <w:sz w:val="24"/>
                <w:szCs w:val="24"/>
                <w:lang w:val="tr-TR"/>
              </w:rPr>
              <w:t>et veya diğer kurum ve kuruluşların</w:t>
            </w:r>
            <w:r w:rsidRPr="002F3F25">
              <w:rPr>
                <w:rFonts w:ascii="Times New Roman" w:hAnsi="Times New Roman" w:cs="Times New Roman"/>
                <w:color w:val="000000" w:themeColor="text1"/>
                <w:sz w:val="24"/>
                <w:szCs w:val="24"/>
                <w:lang w:val="tr-TR"/>
              </w:rPr>
              <w:t xml:space="preserve"> yönetim kurulu başkanlığı ile Sigorta Yönet</w:t>
            </w:r>
            <w:r w:rsidR="006F7F2F" w:rsidRPr="002F3F25">
              <w:rPr>
                <w:rFonts w:ascii="Times New Roman" w:hAnsi="Times New Roman" w:cs="Times New Roman"/>
                <w:color w:val="000000" w:themeColor="text1"/>
                <w:sz w:val="24"/>
                <w:szCs w:val="24"/>
                <w:lang w:val="tr-TR"/>
              </w:rPr>
              <w:t>icisine yazılı olarak bildirmek,</w:t>
            </w:r>
          </w:p>
        </w:tc>
      </w:tr>
      <w:tr w:rsidR="00C512DC" w:rsidRPr="002F3F25" w14:paraId="49D62223" w14:textId="77777777" w:rsidTr="00AE6C91">
        <w:trPr>
          <w:trHeight w:val="344"/>
        </w:trPr>
        <w:tc>
          <w:tcPr>
            <w:tcW w:w="1619" w:type="dxa"/>
          </w:tcPr>
          <w:p w14:paraId="136650E3"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739CF22" w14:textId="77777777" w:rsidR="003F3AFF" w:rsidRPr="002F3F25" w:rsidRDefault="003F3AFF" w:rsidP="002F3F25">
            <w:pPr>
              <w:ind w:left="360"/>
              <w:rPr>
                <w:color w:val="000000" w:themeColor="text1"/>
                <w:sz w:val="24"/>
                <w:szCs w:val="24"/>
                <w:lang w:val="tr-TR"/>
              </w:rPr>
            </w:pPr>
          </w:p>
        </w:tc>
        <w:tc>
          <w:tcPr>
            <w:tcW w:w="2709" w:type="dxa"/>
          </w:tcPr>
          <w:p w14:paraId="5FCC2DCE"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7062B9A"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2C37EC7" w14:textId="0EA8F8C5"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w:t>
            </w:r>
          </w:p>
        </w:tc>
        <w:tc>
          <w:tcPr>
            <w:tcW w:w="567" w:type="dxa"/>
          </w:tcPr>
          <w:p w14:paraId="294102A1" w14:textId="3A8D7A87" w:rsidR="003F3AFF" w:rsidRPr="002F3F25" w:rsidRDefault="003F3AFF" w:rsidP="002F3F25">
            <w:pPr>
              <w:tabs>
                <w:tab w:val="left" w:pos="567"/>
              </w:tabs>
              <w:jc w:val="center"/>
              <w:rPr>
                <w:color w:val="000000" w:themeColor="text1"/>
                <w:sz w:val="24"/>
                <w:szCs w:val="24"/>
                <w:lang w:val="tr-TR"/>
              </w:rPr>
            </w:pPr>
            <w:r w:rsidRPr="002F3F25">
              <w:rPr>
                <w:color w:val="000000" w:themeColor="text1"/>
                <w:sz w:val="24"/>
                <w:szCs w:val="24"/>
                <w:lang w:val="tr-TR"/>
              </w:rPr>
              <w:t>(a)</w:t>
            </w:r>
          </w:p>
        </w:tc>
        <w:tc>
          <w:tcPr>
            <w:tcW w:w="3685" w:type="dxa"/>
          </w:tcPr>
          <w:p w14:paraId="20E344E1" w14:textId="0311253F"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Kapsamı Sigorta Yöneticisi tarafından belirlenen aktüerya raporunu şirket genel müdürü tarafından imzalanmış yazı ekinde her yılın Nisan ayı sonuna kadar</w:t>
            </w:r>
            <w:r w:rsidR="006F7F2F" w:rsidRPr="002F3F25">
              <w:rPr>
                <w:color w:val="000000" w:themeColor="text1"/>
                <w:sz w:val="24"/>
                <w:szCs w:val="24"/>
                <w:lang w:val="tr-TR"/>
              </w:rPr>
              <w:t xml:space="preserve"> Sigorta Yöneticisine göndermek,</w:t>
            </w:r>
          </w:p>
        </w:tc>
      </w:tr>
      <w:tr w:rsidR="00C512DC" w:rsidRPr="002F3F25" w14:paraId="3E558398" w14:textId="77777777" w:rsidTr="00AE6C91">
        <w:trPr>
          <w:trHeight w:val="255"/>
        </w:trPr>
        <w:tc>
          <w:tcPr>
            <w:tcW w:w="1619" w:type="dxa"/>
          </w:tcPr>
          <w:p w14:paraId="6604030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2F5D4F3" w14:textId="77777777" w:rsidR="003F3AFF" w:rsidRPr="002F3F25" w:rsidRDefault="003F3AFF" w:rsidP="002F3F25">
            <w:pPr>
              <w:ind w:left="360"/>
              <w:rPr>
                <w:color w:val="000000" w:themeColor="text1"/>
                <w:sz w:val="24"/>
                <w:szCs w:val="24"/>
                <w:lang w:val="tr-TR"/>
              </w:rPr>
            </w:pPr>
          </w:p>
        </w:tc>
        <w:tc>
          <w:tcPr>
            <w:tcW w:w="2709" w:type="dxa"/>
          </w:tcPr>
          <w:p w14:paraId="6BF7563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AB2E04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B521607"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567" w:type="dxa"/>
          </w:tcPr>
          <w:p w14:paraId="6723BA0C" w14:textId="518BBFBF" w:rsidR="003F3AFF" w:rsidRPr="002F3F25" w:rsidRDefault="003F3AFF" w:rsidP="002F3F25">
            <w:pPr>
              <w:tabs>
                <w:tab w:val="left" w:pos="567"/>
              </w:tabs>
              <w:jc w:val="center"/>
              <w:rPr>
                <w:color w:val="000000" w:themeColor="text1"/>
                <w:sz w:val="24"/>
                <w:szCs w:val="24"/>
                <w:lang w:val="tr-TR"/>
              </w:rPr>
            </w:pPr>
            <w:r w:rsidRPr="002F3F25">
              <w:rPr>
                <w:color w:val="000000" w:themeColor="text1"/>
                <w:sz w:val="24"/>
                <w:szCs w:val="24"/>
                <w:lang w:val="tr-TR"/>
              </w:rPr>
              <w:t>(b)</w:t>
            </w:r>
          </w:p>
        </w:tc>
        <w:tc>
          <w:tcPr>
            <w:tcW w:w="3685" w:type="dxa"/>
          </w:tcPr>
          <w:p w14:paraId="60A53E57" w14:textId="2B2AE324"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Bird</w:t>
            </w:r>
            <w:r w:rsidR="00CD64C5" w:rsidRPr="002F3F25">
              <w:rPr>
                <w:color w:val="000000" w:themeColor="text1"/>
                <w:sz w:val="24"/>
                <w:szCs w:val="24"/>
                <w:lang w:val="tr-TR"/>
              </w:rPr>
              <w:t>en fazla aktüerle çalışılması ha</w:t>
            </w:r>
            <w:r w:rsidRPr="002F3F25">
              <w:rPr>
                <w:color w:val="000000" w:themeColor="text1"/>
                <w:sz w:val="24"/>
                <w:szCs w:val="24"/>
                <w:lang w:val="tr-TR"/>
              </w:rPr>
              <w:t>linde, aktüerya raporunun ve Sigorta Yöneticisi tarafından talep edilecek diğer rapor ve bildirimlerin hazırlanması için aktüerlerden biri şirket tarafından görevlendirilir.</w:t>
            </w:r>
          </w:p>
        </w:tc>
      </w:tr>
      <w:tr w:rsidR="00C512DC" w:rsidRPr="002F3F25" w14:paraId="797746EA" w14:textId="77777777" w:rsidTr="00AE6C91">
        <w:trPr>
          <w:trHeight w:val="344"/>
        </w:trPr>
        <w:tc>
          <w:tcPr>
            <w:tcW w:w="1619" w:type="dxa"/>
          </w:tcPr>
          <w:p w14:paraId="36E8849D"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1344418" w14:textId="77777777" w:rsidR="003F3AFF" w:rsidRPr="002F3F25" w:rsidRDefault="003F3AFF" w:rsidP="002F3F25">
            <w:pPr>
              <w:ind w:left="360"/>
              <w:rPr>
                <w:color w:val="000000" w:themeColor="text1"/>
                <w:sz w:val="24"/>
                <w:szCs w:val="24"/>
                <w:lang w:val="tr-TR"/>
              </w:rPr>
            </w:pPr>
          </w:p>
        </w:tc>
        <w:tc>
          <w:tcPr>
            <w:tcW w:w="2709" w:type="dxa"/>
          </w:tcPr>
          <w:p w14:paraId="1D25040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017E93E"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w:t>
            </w:r>
          </w:p>
        </w:tc>
        <w:tc>
          <w:tcPr>
            <w:tcW w:w="4819" w:type="dxa"/>
            <w:gridSpan w:val="3"/>
          </w:tcPr>
          <w:p w14:paraId="205BB68F" w14:textId="77777777"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Aktüer, mevzuata, mesleğin gerekliliklerine ve iyi niyet kurallarına uygun hareket etmek, şirket veya diğer kurum ve kuruluşlar ile ilgili kişilerin hak ve menfaatlerini korumak zorundadır.</w:t>
            </w:r>
          </w:p>
        </w:tc>
      </w:tr>
      <w:tr w:rsidR="00C512DC" w:rsidRPr="002F3F25" w14:paraId="030A7607" w14:textId="77777777" w:rsidTr="00AE6C91">
        <w:trPr>
          <w:trHeight w:val="1102"/>
        </w:trPr>
        <w:tc>
          <w:tcPr>
            <w:tcW w:w="1619" w:type="dxa"/>
          </w:tcPr>
          <w:p w14:paraId="4CEB2211"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386C901" w14:textId="77777777" w:rsidR="003F3AFF" w:rsidRPr="002F3F25" w:rsidRDefault="003F3AFF" w:rsidP="002F3F25">
            <w:pPr>
              <w:ind w:left="360"/>
              <w:rPr>
                <w:color w:val="000000" w:themeColor="text1"/>
                <w:sz w:val="24"/>
                <w:szCs w:val="24"/>
                <w:lang w:val="tr-TR"/>
              </w:rPr>
            </w:pPr>
          </w:p>
        </w:tc>
        <w:tc>
          <w:tcPr>
            <w:tcW w:w="2709" w:type="dxa"/>
          </w:tcPr>
          <w:p w14:paraId="14DA1B9C"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E61E70C" w14:textId="3B38F33B"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(4)</w:t>
            </w:r>
          </w:p>
        </w:tc>
        <w:tc>
          <w:tcPr>
            <w:tcW w:w="4819" w:type="dxa"/>
            <w:gridSpan w:val="3"/>
          </w:tcPr>
          <w:p w14:paraId="5CE973C0" w14:textId="38EC8672"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Şirket veya diğer kurum ve kuruluş</w:t>
            </w:r>
            <w:r w:rsidR="00A1784D">
              <w:rPr>
                <w:color w:val="000000" w:themeColor="text1"/>
                <w:sz w:val="24"/>
                <w:szCs w:val="24"/>
                <w:lang w:val="tr-TR"/>
              </w:rPr>
              <w:t>ları</w:t>
            </w:r>
            <w:r w:rsidRPr="002F3F25">
              <w:rPr>
                <w:color w:val="000000" w:themeColor="text1"/>
                <w:sz w:val="24"/>
                <w:szCs w:val="24"/>
                <w:lang w:val="tr-TR"/>
              </w:rPr>
              <w:t>n yöneticileri, aktüere görevini yasalara uygun olarak yerine getirmesi için gerekli her türlü bilgi</w:t>
            </w:r>
            <w:r w:rsidR="00A1784D">
              <w:rPr>
                <w:color w:val="000000" w:themeColor="text1"/>
                <w:sz w:val="24"/>
                <w:szCs w:val="24"/>
                <w:lang w:val="tr-TR"/>
              </w:rPr>
              <w:t xml:space="preserve"> ve belgeyi vermekle yükümlüdürler.</w:t>
            </w:r>
          </w:p>
        </w:tc>
      </w:tr>
      <w:tr w:rsidR="00C512DC" w:rsidRPr="002F3F25" w14:paraId="604AD846" w14:textId="77777777" w:rsidTr="00AE6C91">
        <w:trPr>
          <w:trHeight w:val="344"/>
        </w:trPr>
        <w:tc>
          <w:tcPr>
            <w:tcW w:w="1619" w:type="dxa"/>
          </w:tcPr>
          <w:p w14:paraId="6FE87D56"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51D2FAC" w14:textId="77777777" w:rsidR="003F3AFF" w:rsidRPr="002F3F25" w:rsidRDefault="003F3AFF" w:rsidP="002F3F25">
            <w:pPr>
              <w:ind w:left="360"/>
              <w:rPr>
                <w:color w:val="000000" w:themeColor="text1"/>
                <w:sz w:val="24"/>
                <w:szCs w:val="24"/>
                <w:lang w:val="tr-TR"/>
              </w:rPr>
            </w:pPr>
          </w:p>
        </w:tc>
        <w:tc>
          <w:tcPr>
            <w:tcW w:w="2709" w:type="dxa"/>
          </w:tcPr>
          <w:p w14:paraId="0BBAB4D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4B7C63E" w14:textId="4EB2431A"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(5)</w:t>
            </w:r>
          </w:p>
        </w:tc>
        <w:tc>
          <w:tcPr>
            <w:tcW w:w="4819" w:type="dxa"/>
            <w:gridSpan w:val="3"/>
          </w:tcPr>
          <w:p w14:paraId="693CE5DA" w14:textId="6063EE88" w:rsidR="003F3AFF" w:rsidRPr="002F3F25" w:rsidRDefault="003F3AFF" w:rsidP="002F3F25">
            <w:pPr>
              <w:tabs>
                <w:tab w:val="left" w:pos="-1089"/>
                <w:tab w:val="left" w:pos="0"/>
              </w:tabs>
              <w:jc w:val="both"/>
              <w:rPr>
                <w:color w:val="000000" w:themeColor="text1"/>
                <w:sz w:val="24"/>
                <w:szCs w:val="24"/>
                <w:lang w:val="tr-TR"/>
              </w:rPr>
            </w:pPr>
            <w:r w:rsidRPr="002F3F25">
              <w:rPr>
                <w:color w:val="000000" w:themeColor="text1"/>
                <w:sz w:val="24"/>
                <w:szCs w:val="24"/>
                <w:lang w:val="tr-TR"/>
              </w:rPr>
              <w:t>Aktüerlerin bilgi verme, belge ibrazı ve sır saklama yükümlülükleri;</w:t>
            </w:r>
          </w:p>
        </w:tc>
      </w:tr>
      <w:tr w:rsidR="00C512DC" w:rsidRPr="002F3F25" w14:paraId="344C4F19" w14:textId="77777777" w:rsidTr="00AE6C91">
        <w:trPr>
          <w:trHeight w:val="344"/>
        </w:trPr>
        <w:tc>
          <w:tcPr>
            <w:tcW w:w="1619" w:type="dxa"/>
          </w:tcPr>
          <w:p w14:paraId="3257EDD7"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24C26F8" w14:textId="77777777" w:rsidR="003F3AFF" w:rsidRPr="002F3F25" w:rsidRDefault="003F3AFF" w:rsidP="002F3F25">
            <w:pPr>
              <w:ind w:left="360"/>
              <w:rPr>
                <w:color w:val="000000" w:themeColor="text1"/>
                <w:sz w:val="24"/>
                <w:szCs w:val="24"/>
                <w:lang w:val="tr-TR"/>
              </w:rPr>
            </w:pPr>
          </w:p>
        </w:tc>
        <w:tc>
          <w:tcPr>
            <w:tcW w:w="2709" w:type="dxa"/>
          </w:tcPr>
          <w:p w14:paraId="6E7FFE70"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F5102C0"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1E36787" w14:textId="77777777" w:rsidR="003F3AFF" w:rsidRPr="002F3F25" w:rsidRDefault="003F3AFF" w:rsidP="002F3F25">
            <w:pPr>
              <w:tabs>
                <w:tab w:val="left" w:pos="-1089"/>
                <w:tab w:val="left" w:pos="0"/>
              </w:tabs>
              <w:jc w:val="both"/>
              <w:rPr>
                <w:color w:val="000000" w:themeColor="text1"/>
                <w:sz w:val="24"/>
                <w:szCs w:val="24"/>
                <w:lang w:val="tr-TR"/>
              </w:rPr>
            </w:pPr>
            <w:r w:rsidRPr="002F3F25">
              <w:rPr>
                <w:color w:val="000000" w:themeColor="text1"/>
                <w:sz w:val="24"/>
                <w:szCs w:val="24"/>
                <w:lang w:val="tr-TR"/>
              </w:rPr>
              <w:t>(A)</w:t>
            </w:r>
          </w:p>
        </w:tc>
        <w:tc>
          <w:tcPr>
            <w:tcW w:w="4252" w:type="dxa"/>
            <w:gridSpan w:val="2"/>
          </w:tcPr>
          <w:p w14:paraId="2C076F79" w14:textId="106BEA3C" w:rsidR="003F3AFF" w:rsidRPr="002F3F25" w:rsidRDefault="003F3AFF" w:rsidP="002F3F25">
            <w:pPr>
              <w:tabs>
                <w:tab w:val="left" w:pos="-1089"/>
                <w:tab w:val="left" w:pos="0"/>
              </w:tabs>
              <w:jc w:val="both"/>
              <w:rPr>
                <w:color w:val="000000" w:themeColor="text1"/>
                <w:sz w:val="24"/>
                <w:szCs w:val="24"/>
                <w:lang w:val="tr-TR"/>
              </w:rPr>
            </w:pPr>
            <w:r w:rsidRPr="002F3F25">
              <w:rPr>
                <w:color w:val="000000" w:themeColor="text1"/>
                <w:sz w:val="24"/>
                <w:szCs w:val="24"/>
                <w:lang w:val="tr-TR"/>
              </w:rPr>
              <w:t>Aktüer, sıfat ve görevi dolayısıyla öğrendiği sırları, bu konuda ilgili mevzuatta açıkça yetkili kılınmış kişi ve mercilerden başkasına açıklayamaz.</w:t>
            </w:r>
          </w:p>
        </w:tc>
      </w:tr>
    </w:tbl>
    <w:p w14:paraId="7E3E80AF" w14:textId="77777777" w:rsidR="003A006A" w:rsidRDefault="003A006A">
      <w:r>
        <w:br w:type="page"/>
      </w:r>
    </w:p>
    <w:tbl>
      <w:tblPr>
        <w:tblW w:w="10178" w:type="dxa"/>
        <w:tblInd w:w="-289" w:type="dxa"/>
        <w:tblLayout w:type="fixed"/>
        <w:tblLook w:val="0000" w:firstRow="0" w:lastRow="0" w:firstColumn="0" w:lastColumn="0" w:noHBand="0" w:noVBand="0"/>
      </w:tblPr>
      <w:tblGrid>
        <w:gridCol w:w="1619"/>
        <w:gridCol w:w="464"/>
        <w:gridCol w:w="2709"/>
        <w:gridCol w:w="567"/>
        <w:gridCol w:w="567"/>
        <w:gridCol w:w="567"/>
        <w:gridCol w:w="3685"/>
      </w:tblGrid>
      <w:tr w:rsidR="00C512DC" w:rsidRPr="002F3F25" w14:paraId="75633196" w14:textId="77777777" w:rsidTr="00AE6C91">
        <w:trPr>
          <w:trHeight w:val="344"/>
        </w:trPr>
        <w:tc>
          <w:tcPr>
            <w:tcW w:w="1619" w:type="dxa"/>
          </w:tcPr>
          <w:p w14:paraId="6E833943" w14:textId="4183F443"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B38AE9C" w14:textId="77777777" w:rsidR="003F3AFF" w:rsidRPr="002F3F25" w:rsidRDefault="003F3AFF" w:rsidP="002F3F25">
            <w:pPr>
              <w:ind w:left="360"/>
              <w:rPr>
                <w:color w:val="000000" w:themeColor="text1"/>
                <w:sz w:val="24"/>
                <w:szCs w:val="24"/>
                <w:lang w:val="tr-TR"/>
              </w:rPr>
            </w:pPr>
          </w:p>
        </w:tc>
        <w:tc>
          <w:tcPr>
            <w:tcW w:w="2709" w:type="dxa"/>
          </w:tcPr>
          <w:p w14:paraId="088F6679"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05AF49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C662D62" w14:textId="77777777" w:rsidR="003F3AFF" w:rsidRPr="002F3F25" w:rsidRDefault="003F3AFF" w:rsidP="002F3F25">
            <w:pPr>
              <w:tabs>
                <w:tab w:val="left" w:pos="-1089"/>
                <w:tab w:val="left" w:pos="0"/>
              </w:tabs>
              <w:jc w:val="both"/>
              <w:rPr>
                <w:color w:val="000000" w:themeColor="text1"/>
                <w:sz w:val="24"/>
                <w:szCs w:val="24"/>
                <w:lang w:val="tr-TR"/>
              </w:rPr>
            </w:pPr>
            <w:r w:rsidRPr="002F3F25">
              <w:rPr>
                <w:color w:val="000000" w:themeColor="text1"/>
                <w:sz w:val="24"/>
                <w:szCs w:val="24"/>
                <w:lang w:val="tr-TR"/>
              </w:rPr>
              <w:t>(B)</w:t>
            </w:r>
          </w:p>
        </w:tc>
        <w:tc>
          <w:tcPr>
            <w:tcW w:w="4252" w:type="dxa"/>
            <w:gridSpan w:val="2"/>
          </w:tcPr>
          <w:p w14:paraId="36E7CAFE" w14:textId="006101A0" w:rsidR="00217637"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Aktüer, yapmış olduğu iş ve işlemlere ilişkin olarak ilgili mevzuata göre yetkili kılınmış kişi ve mercilerin isteyebilecekleri bilgileri vermek ve belgeleri ibraz etmek zorundadır. </w:t>
            </w:r>
          </w:p>
        </w:tc>
      </w:tr>
      <w:tr w:rsidR="00C512DC" w:rsidRPr="002F3F25" w14:paraId="4808A09A" w14:textId="77777777" w:rsidTr="00AE6C91">
        <w:trPr>
          <w:trHeight w:val="344"/>
        </w:trPr>
        <w:tc>
          <w:tcPr>
            <w:tcW w:w="1619" w:type="dxa"/>
          </w:tcPr>
          <w:p w14:paraId="797233F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D414B5A" w14:textId="77777777" w:rsidR="003F3AFF" w:rsidRPr="002F3F25" w:rsidRDefault="003F3AFF" w:rsidP="002F3F25">
            <w:pPr>
              <w:ind w:left="360"/>
              <w:rPr>
                <w:color w:val="000000" w:themeColor="text1"/>
                <w:sz w:val="24"/>
                <w:szCs w:val="24"/>
                <w:lang w:val="tr-TR"/>
              </w:rPr>
            </w:pPr>
          </w:p>
        </w:tc>
        <w:tc>
          <w:tcPr>
            <w:tcW w:w="2709" w:type="dxa"/>
          </w:tcPr>
          <w:p w14:paraId="3CF4787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9BE2CA0" w14:textId="0824FE98"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w:t>
            </w:r>
          </w:p>
        </w:tc>
        <w:tc>
          <w:tcPr>
            <w:tcW w:w="4819" w:type="dxa"/>
            <w:gridSpan w:val="3"/>
          </w:tcPr>
          <w:p w14:paraId="5FC29CDC" w14:textId="4C8BC93E"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Aktüerler görevlerini yerine getirirken aşağıdaki </w:t>
            </w:r>
            <w:r w:rsidR="00C15B0B">
              <w:rPr>
                <w:rFonts w:ascii="Times New Roman" w:hAnsi="Times New Roman" w:cs="Times New Roman"/>
                <w:color w:val="000000" w:themeColor="text1"/>
                <w:sz w:val="24"/>
                <w:szCs w:val="24"/>
                <w:lang w:val="tr-TR"/>
              </w:rPr>
              <w:t>kurallara uymakla yükümlüdürler:</w:t>
            </w:r>
            <w:r w:rsidRPr="002F3F25">
              <w:rPr>
                <w:rFonts w:ascii="Times New Roman" w:hAnsi="Times New Roman" w:cs="Times New Roman"/>
                <w:color w:val="000000" w:themeColor="text1"/>
                <w:sz w:val="24"/>
                <w:szCs w:val="24"/>
                <w:lang w:val="tr-TR"/>
              </w:rPr>
              <w:t xml:space="preserve"> </w:t>
            </w:r>
          </w:p>
        </w:tc>
      </w:tr>
      <w:tr w:rsidR="00C512DC" w:rsidRPr="002F3F25" w14:paraId="556AC4A5" w14:textId="77777777" w:rsidTr="00AE6C91">
        <w:trPr>
          <w:trHeight w:val="344"/>
        </w:trPr>
        <w:tc>
          <w:tcPr>
            <w:tcW w:w="1619" w:type="dxa"/>
          </w:tcPr>
          <w:p w14:paraId="0E061761"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ABB9924" w14:textId="77777777" w:rsidR="003F3AFF" w:rsidRPr="002F3F25" w:rsidRDefault="003F3AFF" w:rsidP="002F3F25">
            <w:pPr>
              <w:ind w:left="360"/>
              <w:rPr>
                <w:color w:val="000000" w:themeColor="text1"/>
                <w:sz w:val="24"/>
                <w:szCs w:val="24"/>
                <w:lang w:val="tr-TR"/>
              </w:rPr>
            </w:pPr>
          </w:p>
        </w:tc>
        <w:tc>
          <w:tcPr>
            <w:tcW w:w="2709" w:type="dxa"/>
          </w:tcPr>
          <w:p w14:paraId="29EEB6B2"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45E3A27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48DD1E0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4252" w:type="dxa"/>
            <w:gridSpan w:val="2"/>
          </w:tcPr>
          <w:p w14:paraId="65D5C81C"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Aktüerler yaptıkları işlemlere ilişkin her türlü yazışmalarında ve onayladıkları belgelerde imzaları ile birlikte sicil numaralarını da belirtir.</w:t>
            </w:r>
          </w:p>
        </w:tc>
      </w:tr>
      <w:tr w:rsidR="00C512DC" w:rsidRPr="002F3F25" w14:paraId="63F6AAF3" w14:textId="77777777" w:rsidTr="00AE6C91">
        <w:trPr>
          <w:trHeight w:val="344"/>
        </w:trPr>
        <w:tc>
          <w:tcPr>
            <w:tcW w:w="1619" w:type="dxa"/>
          </w:tcPr>
          <w:p w14:paraId="7C06CC0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BCEEDF5" w14:textId="77777777" w:rsidR="003F3AFF" w:rsidRPr="002F3F25" w:rsidRDefault="003F3AFF" w:rsidP="002F3F25">
            <w:pPr>
              <w:ind w:left="360"/>
              <w:rPr>
                <w:color w:val="000000" w:themeColor="text1"/>
                <w:sz w:val="24"/>
                <w:szCs w:val="24"/>
                <w:lang w:val="tr-TR"/>
              </w:rPr>
            </w:pPr>
          </w:p>
        </w:tc>
        <w:tc>
          <w:tcPr>
            <w:tcW w:w="2709" w:type="dxa"/>
          </w:tcPr>
          <w:p w14:paraId="3C8BA4C0"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543C1DEF"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1553EE8"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4252" w:type="dxa"/>
            <w:gridSpan w:val="2"/>
          </w:tcPr>
          <w:p w14:paraId="5E5AFF07" w14:textId="625522D0" w:rsidR="003F3AFF" w:rsidRPr="002F3F25" w:rsidRDefault="00CD64C5"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 Yöneticisi</w:t>
            </w:r>
            <w:r w:rsidR="003F3AFF" w:rsidRPr="002F3F25">
              <w:rPr>
                <w:rFonts w:ascii="Times New Roman" w:hAnsi="Times New Roman" w:cs="Times New Roman"/>
                <w:color w:val="000000" w:themeColor="text1"/>
                <w:sz w:val="24"/>
                <w:szCs w:val="24"/>
                <w:lang w:val="tr-TR"/>
              </w:rPr>
              <w:t>, sicile kayıtlı aktüerler için aynı dönemde çalışabilecekleri azami şirket sayısını sicile kayıtlı toplam aktüer sayısı ile lisanslı sigorta şirketlerinin sayısını esas alarak ihtiyaca göre değerlendirip belirlemeye yetkilidir. Aktüerler, çalışmakta oldukları şirketlerin listesini her yıl Ocak ayının son iş gününe kadar  Sigorta Yöneticisine gönderir. Söz konusu listedeki değişiklikler, değişiklik tarihi</w:t>
            </w:r>
            <w:r w:rsidR="002F3F25">
              <w:rPr>
                <w:rFonts w:ascii="Times New Roman" w:hAnsi="Times New Roman" w:cs="Times New Roman"/>
                <w:color w:val="000000" w:themeColor="text1"/>
                <w:sz w:val="24"/>
                <w:szCs w:val="24"/>
                <w:lang w:val="tr-TR"/>
              </w:rPr>
              <w:t>nden itibaren 10 (on</w:t>
            </w:r>
            <w:r w:rsidR="003F3AFF" w:rsidRPr="002F3F25">
              <w:rPr>
                <w:rFonts w:ascii="Times New Roman" w:hAnsi="Times New Roman" w:cs="Times New Roman"/>
                <w:color w:val="000000" w:themeColor="text1"/>
                <w:sz w:val="24"/>
                <w:szCs w:val="24"/>
                <w:lang w:val="tr-TR"/>
              </w:rPr>
              <w:t>) iş günü içinde aktüer tarafından Sigorta Yöneticisine bildirilir.</w:t>
            </w:r>
          </w:p>
        </w:tc>
      </w:tr>
      <w:tr w:rsidR="00C512DC" w:rsidRPr="002F3F25" w14:paraId="4E43B809" w14:textId="77777777" w:rsidTr="00AE6C91">
        <w:trPr>
          <w:trHeight w:val="213"/>
        </w:trPr>
        <w:tc>
          <w:tcPr>
            <w:tcW w:w="1619" w:type="dxa"/>
          </w:tcPr>
          <w:p w14:paraId="09090C57"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B2B13D6" w14:textId="77777777" w:rsidR="003F3AFF" w:rsidRPr="002F3F25" w:rsidRDefault="003F3AFF" w:rsidP="002F3F25">
            <w:pPr>
              <w:ind w:left="360"/>
              <w:rPr>
                <w:color w:val="000000" w:themeColor="text1"/>
                <w:sz w:val="24"/>
                <w:szCs w:val="24"/>
                <w:lang w:val="tr-TR"/>
              </w:rPr>
            </w:pPr>
          </w:p>
        </w:tc>
        <w:tc>
          <w:tcPr>
            <w:tcW w:w="2709" w:type="dxa"/>
          </w:tcPr>
          <w:p w14:paraId="7EA4D55A"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499CB0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B0E32E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4252" w:type="dxa"/>
            <w:gridSpan w:val="2"/>
          </w:tcPr>
          <w:p w14:paraId="1AC337E3" w14:textId="6B008EB2"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Aktüerler, </w:t>
            </w:r>
            <w:r w:rsidR="002F3F25">
              <w:rPr>
                <w:rFonts w:ascii="Times New Roman" w:hAnsi="Times New Roman" w:cs="Times New Roman"/>
                <w:color w:val="000000" w:themeColor="text1"/>
                <w:sz w:val="24"/>
                <w:szCs w:val="24"/>
                <w:lang w:val="tr-TR"/>
              </w:rPr>
              <w:t>3 (</w:t>
            </w:r>
            <w:r w:rsidRPr="002F3F25">
              <w:rPr>
                <w:rFonts w:ascii="Times New Roman" w:hAnsi="Times New Roman" w:cs="Times New Roman"/>
                <w:color w:val="000000" w:themeColor="text1"/>
                <w:sz w:val="24"/>
                <w:szCs w:val="24"/>
                <w:lang w:val="tr-TR"/>
              </w:rPr>
              <w:t>üç</w:t>
            </w:r>
            <w:r w:rsidR="002F3F25">
              <w:rPr>
                <w:rFonts w:ascii="Times New Roman" w:hAnsi="Times New Roman" w:cs="Times New Roman"/>
                <w:color w:val="000000" w:themeColor="text1"/>
                <w:sz w:val="24"/>
                <w:szCs w:val="24"/>
                <w:lang w:val="tr-TR"/>
              </w:rPr>
              <w:t>)</w:t>
            </w:r>
            <w:r w:rsidRPr="002F3F25">
              <w:rPr>
                <w:rFonts w:ascii="Times New Roman" w:hAnsi="Times New Roman" w:cs="Times New Roman"/>
                <w:color w:val="000000" w:themeColor="text1"/>
                <w:sz w:val="24"/>
                <w:szCs w:val="24"/>
                <w:lang w:val="tr-TR"/>
              </w:rPr>
              <w:t xml:space="preserve"> yılda bir olmak ve toplam </w:t>
            </w:r>
            <w:r w:rsidR="004C26CB">
              <w:rPr>
                <w:rFonts w:ascii="Times New Roman" w:hAnsi="Times New Roman" w:cs="Times New Roman"/>
                <w:color w:val="000000" w:themeColor="text1"/>
                <w:sz w:val="24"/>
                <w:szCs w:val="24"/>
                <w:lang w:val="tr-TR"/>
              </w:rPr>
              <w:t>5 (</w:t>
            </w:r>
            <w:r w:rsidRPr="002F3F25">
              <w:rPr>
                <w:rFonts w:ascii="Times New Roman" w:hAnsi="Times New Roman" w:cs="Times New Roman"/>
                <w:color w:val="000000" w:themeColor="text1"/>
                <w:sz w:val="24"/>
                <w:szCs w:val="24"/>
                <w:lang w:val="tr-TR"/>
              </w:rPr>
              <w:t>beş</w:t>
            </w:r>
            <w:r w:rsidR="004C26CB">
              <w:rPr>
                <w:rFonts w:ascii="Times New Roman" w:hAnsi="Times New Roman" w:cs="Times New Roman"/>
                <w:color w:val="000000" w:themeColor="text1"/>
                <w:sz w:val="24"/>
                <w:szCs w:val="24"/>
                <w:lang w:val="tr-TR"/>
              </w:rPr>
              <w:t>)</w:t>
            </w:r>
            <w:r w:rsidRPr="002F3F25">
              <w:rPr>
                <w:rFonts w:ascii="Times New Roman" w:hAnsi="Times New Roman" w:cs="Times New Roman"/>
                <w:color w:val="000000" w:themeColor="text1"/>
                <w:sz w:val="24"/>
                <w:szCs w:val="24"/>
                <w:lang w:val="tr-TR"/>
              </w:rPr>
              <w:t xml:space="preserve"> günden az olmamak üzere, meslekle ilgili son gelişmeleri içeren, Birlik nezdinde düzenlenecek ve içeriği Sigorta Yöneticisi tarafından uygun görülecek bilgilendirme seminerlerine katılır.</w:t>
            </w:r>
          </w:p>
        </w:tc>
      </w:tr>
      <w:tr w:rsidR="00C512DC" w:rsidRPr="002F3F25" w14:paraId="2B65E8B0" w14:textId="77777777" w:rsidTr="00AE6C91">
        <w:trPr>
          <w:trHeight w:val="344"/>
        </w:trPr>
        <w:tc>
          <w:tcPr>
            <w:tcW w:w="1619" w:type="dxa"/>
          </w:tcPr>
          <w:p w14:paraId="16F8106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59B19A9" w14:textId="77777777" w:rsidR="003F3AFF" w:rsidRPr="002F3F25" w:rsidRDefault="003F3AFF" w:rsidP="002F3F25">
            <w:pPr>
              <w:ind w:left="360"/>
              <w:rPr>
                <w:color w:val="000000" w:themeColor="text1"/>
                <w:sz w:val="24"/>
                <w:szCs w:val="24"/>
                <w:lang w:val="tr-TR"/>
              </w:rPr>
            </w:pPr>
          </w:p>
        </w:tc>
        <w:tc>
          <w:tcPr>
            <w:tcW w:w="2709" w:type="dxa"/>
          </w:tcPr>
          <w:p w14:paraId="6A34501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3F1918A"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5695FC2"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w:t>
            </w:r>
          </w:p>
        </w:tc>
        <w:tc>
          <w:tcPr>
            <w:tcW w:w="4252" w:type="dxa"/>
            <w:gridSpan w:val="2"/>
          </w:tcPr>
          <w:p w14:paraId="068B5C70"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Aktüerler sigorta aracısı veya sigorta eksperi olarak çalışamaz.</w:t>
            </w:r>
          </w:p>
        </w:tc>
      </w:tr>
      <w:tr w:rsidR="00C512DC" w:rsidRPr="002F3F25" w14:paraId="4189E4FF" w14:textId="7A9CE059" w:rsidTr="00AE6C91">
        <w:trPr>
          <w:trHeight w:val="344"/>
        </w:trPr>
        <w:tc>
          <w:tcPr>
            <w:tcW w:w="1619" w:type="dxa"/>
          </w:tcPr>
          <w:p w14:paraId="366AC398"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8DE6FF7" w14:textId="77777777" w:rsidR="003F3AFF" w:rsidRPr="002F3F25" w:rsidRDefault="003F3AFF" w:rsidP="002F3F25">
            <w:pPr>
              <w:ind w:left="360"/>
              <w:rPr>
                <w:color w:val="000000" w:themeColor="text1"/>
                <w:sz w:val="24"/>
                <w:szCs w:val="24"/>
                <w:lang w:val="tr-TR"/>
              </w:rPr>
            </w:pPr>
          </w:p>
        </w:tc>
        <w:tc>
          <w:tcPr>
            <w:tcW w:w="2709" w:type="dxa"/>
          </w:tcPr>
          <w:p w14:paraId="487A371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3A0377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47C7600" w14:textId="468977F4"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w:t>
            </w:r>
          </w:p>
        </w:tc>
        <w:tc>
          <w:tcPr>
            <w:tcW w:w="567" w:type="dxa"/>
          </w:tcPr>
          <w:p w14:paraId="35C78018" w14:textId="4AEAEAB4"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3685" w:type="dxa"/>
          </w:tcPr>
          <w:p w14:paraId="6F57A034" w14:textId="364E05A6"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 ve reasürans şirketlerinde yönetim kurulu üyesi, denetçi, genel müdür veya genel müdür yardımcısı olarak çalışan aktüer, aktüer ünvanı adı altında, ilgili şirket adına iş yapamayacağı gibi başka bir şirket adına da aktüerlik yapamaz.</w:t>
            </w:r>
          </w:p>
        </w:tc>
      </w:tr>
      <w:tr w:rsidR="00C512DC" w:rsidRPr="002F3F25" w14:paraId="49F84A1E" w14:textId="77777777" w:rsidTr="00AE6C91">
        <w:trPr>
          <w:trHeight w:val="344"/>
        </w:trPr>
        <w:tc>
          <w:tcPr>
            <w:tcW w:w="1619" w:type="dxa"/>
          </w:tcPr>
          <w:p w14:paraId="4FA78DEB"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9FC5AFE" w14:textId="77777777" w:rsidR="003F3AFF" w:rsidRPr="002F3F25" w:rsidRDefault="003F3AFF" w:rsidP="002F3F25">
            <w:pPr>
              <w:ind w:left="360"/>
              <w:rPr>
                <w:color w:val="000000" w:themeColor="text1"/>
                <w:sz w:val="24"/>
                <w:szCs w:val="24"/>
                <w:lang w:val="tr-TR"/>
              </w:rPr>
            </w:pPr>
          </w:p>
        </w:tc>
        <w:tc>
          <w:tcPr>
            <w:tcW w:w="2709" w:type="dxa"/>
          </w:tcPr>
          <w:p w14:paraId="113BAE5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99B56C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75D0C14" w14:textId="73ECD39B"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567" w:type="dxa"/>
          </w:tcPr>
          <w:p w14:paraId="67A51170" w14:textId="40B035CD"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3685" w:type="dxa"/>
          </w:tcPr>
          <w:p w14:paraId="429ADC0A" w14:textId="7E059CBF"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Herhangi bir sigorta ve reasürans şirketine aktüer olarak istihdam edilip resmi personeli olarak çalışan aktüerler, başka bir sigorta ve reasürans şirketi adına aktüerlik yapamazlar.</w:t>
            </w:r>
          </w:p>
        </w:tc>
      </w:tr>
    </w:tbl>
    <w:p w14:paraId="0C481214" w14:textId="77777777" w:rsidR="003A006A" w:rsidRDefault="003A006A">
      <w:r>
        <w:br w:type="page"/>
      </w:r>
    </w:p>
    <w:tbl>
      <w:tblPr>
        <w:tblW w:w="10178" w:type="dxa"/>
        <w:tblInd w:w="-289" w:type="dxa"/>
        <w:tblLayout w:type="fixed"/>
        <w:tblLook w:val="0000" w:firstRow="0" w:lastRow="0" w:firstColumn="0" w:lastColumn="0" w:noHBand="0" w:noVBand="0"/>
      </w:tblPr>
      <w:tblGrid>
        <w:gridCol w:w="1619"/>
        <w:gridCol w:w="464"/>
        <w:gridCol w:w="2709"/>
        <w:gridCol w:w="567"/>
        <w:gridCol w:w="567"/>
        <w:gridCol w:w="567"/>
        <w:gridCol w:w="3685"/>
      </w:tblGrid>
      <w:tr w:rsidR="00C512DC" w:rsidRPr="002F3F25" w14:paraId="77D5026F" w14:textId="77777777" w:rsidTr="00AE6C91">
        <w:trPr>
          <w:trHeight w:val="344"/>
        </w:trPr>
        <w:tc>
          <w:tcPr>
            <w:tcW w:w="1619" w:type="dxa"/>
          </w:tcPr>
          <w:p w14:paraId="00F45FBF" w14:textId="3EDBAB51"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A09C933" w14:textId="77777777" w:rsidR="003F3AFF" w:rsidRPr="002F3F25" w:rsidRDefault="003F3AFF" w:rsidP="002F3F25">
            <w:pPr>
              <w:ind w:left="360"/>
              <w:rPr>
                <w:color w:val="000000" w:themeColor="text1"/>
                <w:sz w:val="24"/>
                <w:szCs w:val="24"/>
                <w:lang w:val="tr-TR"/>
              </w:rPr>
            </w:pPr>
          </w:p>
        </w:tc>
        <w:tc>
          <w:tcPr>
            <w:tcW w:w="2709" w:type="dxa"/>
          </w:tcPr>
          <w:p w14:paraId="247886D1"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ED8C45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CF0EADD" w14:textId="35840B62"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w:t>
            </w:r>
          </w:p>
        </w:tc>
        <w:tc>
          <w:tcPr>
            <w:tcW w:w="4252" w:type="dxa"/>
            <w:gridSpan w:val="2"/>
          </w:tcPr>
          <w:p w14:paraId="616EEF08" w14:textId="2B4E26A4"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Daire siciline kayıtlı olmadan veya sicildeki kayıtlara aykırı olarak akt</w:t>
            </w:r>
            <w:r w:rsidR="0084463C">
              <w:rPr>
                <w:color w:val="000000" w:themeColor="text1"/>
                <w:sz w:val="24"/>
                <w:szCs w:val="24"/>
                <w:lang w:val="tr-TR"/>
              </w:rPr>
              <w:t>üer ü</w:t>
            </w:r>
            <w:r w:rsidRPr="002F3F25">
              <w:rPr>
                <w:color w:val="000000" w:themeColor="text1"/>
                <w:sz w:val="24"/>
                <w:szCs w:val="24"/>
                <w:lang w:val="tr-TR"/>
              </w:rPr>
              <w:t xml:space="preserve">nvanı kullanılamaz. </w:t>
            </w:r>
          </w:p>
        </w:tc>
      </w:tr>
      <w:tr w:rsidR="00C512DC" w:rsidRPr="002F3F25" w14:paraId="68CB70C7" w14:textId="77777777" w:rsidTr="00AE6C91">
        <w:trPr>
          <w:trHeight w:val="344"/>
        </w:trPr>
        <w:tc>
          <w:tcPr>
            <w:tcW w:w="1619" w:type="dxa"/>
          </w:tcPr>
          <w:p w14:paraId="41CB582E" w14:textId="7DBD3DF2"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102C04B" w14:textId="77777777" w:rsidR="003F3AFF" w:rsidRPr="002F3F25" w:rsidRDefault="003F3AFF" w:rsidP="002F3F25">
            <w:pPr>
              <w:ind w:left="360"/>
              <w:rPr>
                <w:color w:val="000000" w:themeColor="text1"/>
                <w:sz w:val="24"/>
                <w:szCs w:val="24"/>
                <w:lang w:val="tr-TR"/>
              </w:rPr>
            </w:pPr>
          </w:p>
        </w:tc>
        <w:tc>
          <w:tcPr>
            <w:tcW w:w="2709" w:type="dxa"/>
          </w:tcPr>
          <w:p w14:paraId="5197C01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45B0C05E" w14:textId="715F2258"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(7)</w:t>
            </w:r>
          </w:p>
        </w:tc>
        <w:tc>
          <w:tcPr>
            <w:tcW w:w="4819" w:type="dxa"/>
            <w:gridSpan w:val="3"/>
          </w:tcPr>
          <w:p w14:paraId="28D0AEB7" w14:textId="729221F8"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Aktüerlik yapacak olan kişilerde aşağıdaki nitelikler aranır:</w:t>
            </w:r>
          </w:p>
        </w:tc>
      </w:tr>
      <w:tr w:rsidR="009B080F" w:rsidRPr="002F3F25" w14:paraId="6190A7F9" w14:textId="77777777" w:rsidTr="00AE6C91">
        <w:trPr>
          <w:trHeight w:val="344"/>
        </w:trPr>
        <w:tc>
          <w:tcPr>
            <w:tcW w:w="1619" w:type="dxa"/>
          </w:tcPr>
          <w:p w14:paraId="5FB27B60" w14:textId="77777777" w:rsidR="009B080F" w:rsidRPr="002F3F25" w:rsidRDefault="009B080F" w:rsidP="002F3F25">
            <w:pPr>
              <w:pStyle w:val="NoSpacing"/>
              <w:rPr>
                <w:rFonts w:ascii="Times New Roman" w:hAnsi="Times New Roman" w:cs="Times New Roman"/>
                <w:color w:val="000000" w:themeColor="text1"/>
                <w:sz w:val="24"/>
                <w:szCs w:val="24"/>
                <w:lang w:val="tr-TR"/>
              </w:rPr>
            </w:pPr>
          </w:p>
        </w:tc>
        <w:tc>
          <w:tcPr>
            <w:tcW w:w="464" w:type="dxa"/>
          </w:tcPr>
          <w:p w14:paraId="5D340018" w14:textId="77777777" w:rsidR="009B080F" w:rsidRPr="002F3F25" w:rsidRDefault="009B080F" w:rsidP="002F3F25">
            <w:pPr>
              <w:ind w:left="360"/>
              <w:rPr>
                <w:color w:val="000000" w:themeColor="text1"/>
                <w:sz w:val="24"/>
                <w:szCs w:val="24"/>
                <w:lang w:val="tr-TR"/>
              </w:rPr>
            </w:pPr>
          </w:p>
        </w:tc>
        <w:tc>
          <w:tcPr>
            <w:tcW w:w="3276" w:type="dxa"/>
            <w:gridSpan w:val="2"/>
          </w:tcPr>
          <w:p w14:paraId="73F83CD1" w14:textId="0F6F2EF0" w:rsidR="009B080F" w:rsidRPr="002F3F25" w:rsidRDefault="009B080F" w:rsidP="002F3F25">
            <w:pPr>
              <w:pStyle w:val="NoSpacing"/>
              <w:jc w:val="right"/>
              <w:rPr>
                <w:rFonts w:ascii="Times New Roman" w:hAnsi="Times New Roman" w:cs="Times New Roman"/>
                <w:color w:val="000000" w:themeColor="text1"/>
                <w:sz w:val="24"/>
                <w:szCs w:val="24"/>
                <w:lang w:val="tr-TR"/>
              </w:rPr>
            </w:pPr>
          </w:p>
        </w:tc>
        <w:tc>
          <w:tcPr>
            <w:tcW w:w="567" w:type="dxa"/>
          </w:tcPr>
          <w:p w14:paraId="15420554" w14:textId="77777777" w:rsidR="009B080F" w:rsidRPr="002F3F25" w:rsidRDefault="009B080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4252" w:type="dxa"/>
            <w:gridSpan w:val="2"/>
          </w:tcPr>
          <w:p w14:paraId="20D33478" w14:textId="6A93E7B8" w:rsidR="009B080F" w:rsidRPr="002F3F25" w:rsidRDefault="009B080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Bir üniversitenin aktüerlik, bankacılık, finans, sigorta</w:t>
            </w:r>
            <w:r w:rsidRPr="00590CF4">
              <w:rPr>
                <w:rFonts w:ascii="Times New Roman" w:hAnsi="Times New Roman" w:cs="Times New Roman"/>
                <w:color w:val="000000" w:themeColor="text1"/>
                <w:sz w:val="24"/>
                <w:szCs w:val="24"/>
                <w:lang w:val="tr-TR"/>
              </w:rPr>
              <w:t xml:space="preserve">, </w:t>
            </w:r>
            <w:r w:rsidR="00306492" w:rsidRPr="00590CF4">
              <w:rPr>
                <w:rFonts w:ascii="Times New Roman" w:hAnsi="Times New Roman" w:cs="Times New Roman"/>
                <w:color w:val="000000" w:themeColor="text1"/>
                <w:sz w:val="24"/>
                <w:szCs w:val="24"/>
                <w:lang w:val="tr-TR"/>
              </w:rPr>
              <w:t xml:space="preserve">istatistik, </w:t>
            </w:r>
            <w:r w:rsidRPr="00590CF4">
              <w:rPr>
                <w:rFonts w:ascii="Times New Roman" w:hAnsi="Times New Roman" w:cs="Times New Roman"/>
                <w:color w:val="000000" w:themeColor="text1"/>
                <w:sz w:val="24"/>
                <w:szCs w:val="24"/>
                <w:lang w:val="tr-TR"/>
              </w:rPr>
              <w:t>matematik</w:t>
            </w:r>
            <w:r w:rsidR="00306492" w:rsidRPr="00590CF4">
              <w:rPr>
                <w:rFonts w:ascii="Times New Roman" w:hAnsi="Times New Roman" w:cs="Times New Roman"/>
                <w:color w:val="000000" w:themeColor="text1"/>
                <w:sz w:val="24"/>
                <w:szCs w:val="24"/>
                <w:lang w:val="tr-TR"/>
              </w:rPr>
              <w:t xml:space="preserve"> veya mühendislik </w:t>
            </w:r>
            <w:r w:rsidRPr="00590CF4">
              <w:rPr>
                <w:rFonts w:ascii="Times New Roman" w:hAnsi="Times New Roman" w:cs="Times New Roman"/>
                <w:color w:val="000000" w:themeColor="text1"/>
                <w:sz w:val="24"/>
                <w:szCs w:val="24"/>
                <w:lang w:val="tr-TR"/>
              </w:rPr>
              <w:t>bölümlerinin herhangi birinden  lisans diplomasına sahip olmak,</w:t>
            </w:r>
            <w:r w:rsidRPr="002F3F25">
              <w:rPr>
                <w:rFonts w:ascii="Times New Roman" w:hAnsi="Times New Roman" w:cs="Times New Roman"/>
                <w:color w:val="000000" w:themeColor="text1"/>
                <w:sz w:val="24"/>
                <w:szCs w:val="24"/>
                <w:lang w:val="tr-TR"/>
              </w:rPr>
              <w:t xml:space="preserve"> </w:t>
            </w:r>
          </w:p>
        </w:tc>
      </w:tr>
      <w:tr w:rsidR="00C512DC" w:rsidRPr="002F3F25" w14:paraId="205F0FF6" w14:textId="77777777" w:rsidTr="00AE6C91">
        <w:trPr>
          <w:trHeight w:val="344"/>
        </w:trPr>
        <w:tc>
          <w:tcPr>
            <w:tcW w:w="1619" w:type="dxa"/>
          </w:tcPr>
          <w:p w14:paraId="64E026FE"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0644CCA6" w14:textId="77777777" w:rsidR="003F3AFF" w:rsidRPr="002F3F25" w:rsidRDefault="003F3AFF" w:rsidP="002F3F25">
            <w:pPr>
              <w:ind w:left="360"/>
              <w:rPr>
                <w:color w:val="000000" w:themeColor="text1"/>
                <w:sz w:val="24"/>
                <w:szCs w:val="24"/>
                <w:lang w:val="tr-TR"/>
              </w:rPr>
            </w:pPr>
          </w:p>
        </w:tc>
        <w:tc>
          <w:tcPr>
            <w:tcW w:w="2709" w:type="dxa"/>
          </w:tcPr>
          <w:p w14:paraId="186B9EC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3B6DAAF"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48F053B9" w14:textId="16D998E5"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4252" w:type="dxa"/>
            <w:gridSpan w:val="2"/>
          </w:tcPr>
          <w:p w14:paraId="46C8CCA1" w14:textId="2DE6830E"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Aktüerlik alanında en az </w:t>
            </w:r>
            <w:r w:rsidR="009B080F" w:rsidRPr="002F3F25">
              <w:rPr>
                <w:rFonts w:ascii="Times New Roman" w:hAnsi="Times New Roman" w:cs="Times New Roman"/>
                <w:color w:val="000000" w:themeColor="text1"/>
                <w:sz w:val="24"/>
                <w:szCs w:val="24"/>
                <w:lang w:val="tr-TR"/>
              </w:rPr>
              <w:t>3 (</w:t>
            </w:r>
            <w:r w:rsidRPr="002F3F25">
              <w:rPr>
                <w:rFonts w:ascii="Times New Roman" w:hAnsi="Times New Roman" w:cs="Times New Roman"/>
                <w:color w:val="000000" w:themeColor="text1"/>
                <w:sz w:val="24"/>
                <w:szCs w:val="24"/>
                <w:lang w:val="tr-TR"/>
              </w:rPr>
              <w:t>üç</w:t>
            </w:r>
            <w:r w:rsidR="009B080F" w:rsidRPr="002F3F25">
              <w:rPr>
                <w:rFonts w:ascii="Times New Roman" w:hAnsi="Times New Roman" w:cs="Times New Roman"/>
                <w:color w:val="000000" w:themeColor="text1"/>
                <w:sz w:val="24"/>
                <w:szCs w:val="24"/>
                <w:lang w:val="tr-TR"/>
              </w:rPr>
              <w:t>)</w:t>
            </w:r>
            <w:r w:rsidRPr="002F3F25">
              <w:rPr>
                <w:rFonts w:ascii="Times New Roman" w:hAnsi="Times New Roman" w:cs="Times New Roman"/>
                <w:color w:val="000000" w:themeColor="text1"/>
                <w:sz w:val="24"/>
                <w:szCs w:val="24"/>
                <w:lang w:val="tr-TR"/>
              </w:rPr>
              <w:t xml:space="preserve"> yıl deneyim sahibi olmak,</w:t>
            </w:r>
          </w:p>
        </w:tc>
      </w:tr>
      <w:tr w:rsidR="00C512DC" w:rsidRPr="002F3F25" w14:paraId="086C8406" w14:textId="77777777" w:rsidTr="00AE6C91">
        <w:trPr>
          <w:trHeight w:val="344"/>
        </w:trPr>
        <w:tc>
          <w:tcPr>
            <w:tcW w:w="1619" w:type="dxa"/>
          </w:tcPr>
          <w:p w14:paraId="2BFF420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A959B8D" w14:textId="77777777" w:rsidR="003F3AFF" w:rsidRPr="002F3F25" w:rsidRDefault="003F3AFF" w:rsidP="002F3F25">
            <w:pPr>
              <w:ind w:left="360"/>
              <w:rPr>
                <w:color w:val="000000" w:themeColor="text1"/>
                <w:sz w:val="24"/>
                <w:szCs w:val="24"/>
                <w:lang w:val="tr-TR"/>
              </w:rPr>
            </w:pPr>
          </w:p>
        </w:tc>
        <w:tc>
          <w:tcPr>
            <w:tcW w:w="2709" w:type="dxa"/>
          </w:tcPr>
          <w:p w14:paraId="587D5E3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5C9456B2"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AABB320" w14:textId="77777777"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(C)</w:t>
            </w:r>
          </w:p>
          <w:p w14:paraId="41CEC806" w14:textId="086B48EE"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252" w:type="dxa"/>
            <w:gridSpan w:val="2"/>
          </w:tcPr>
          <w:p w14:paraId="34DC7475" w14:textId="307118F9" w:rsidR="003F3AFF" w:rsidRPr="002F3F25" w:rsidRDefault="003D19F0"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Bu Yasa</w:t>
            </w:r>
            <w:r w:rsidR="003F3AFF" w:rsidRPr="002F3F25">
              <w:rPr>
                <w:rFonts w:ascii="Times New Roman" w:hAnsi="Times New Roman" w:cs="Times New Roman"/>
                <w:color w:val="000000" w:themeColor="text1"/>
                <w:sz w:val="24"/>
                <w:szCs w:val="24"/>
                <w:lang w:val="tr-TR"/>
              </w:rPr>
              <w:t>nın 13’üncü maddesinin (2)’nci fıkrasının (A) bendinde aranan niteliklere sahip olmak</w:t>
            </w:r>
            <w:r w:rsidR="00306492">
              <w:rPr>
                <w:rFonts w:ascii="Times New Roman" w:hAnsi="Times New Roman" w:cs="Times New Roman"/>
                <w:color w:val="000000" w:themeColor="text1"/>
                <w:sz w:val="24"/>
                <w:szCs w:val="24"/>
                <w:lang w:val="tr-TR"/>
              </w:rPr>
              <w:t xml:space="preserve">, </w:t>
            </w:r>
          </w:p>
        </w:tc>
      </w:tr>
      <w:tr w:rsidR="00C512DC" w:rsidRPr="002F3F25" w14:paraId="34FDAE09" w14:textId="77777777" w:rsidTr="00AE6C91">
        <w:trPr>
          <w:trHeight w:val="344"/>
        </w:trPr>
        <w:tc>
          <w:tcPr>
            <w:tcW w:w="1619" w:type="dxa"/>
          </w:tcPr>
          <w:p w14:paraId="461193A6"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B5A2D5C" w14:textId="77777777" w:rsidR="003F3AFF" w:rsidRPr="002F3F25" w:rsidRDefault="003F3AFF" w:rsidP="002F3F25">
            <w:pPr>
              <w:ind w:left="360"/>
              <w:rPr>
                <w:color w:val="000000" w:themeColor="text1"/>
                <w:sz w:val="24"/>
                <w:szCs w:val="24"/>
                <w:lang w:val="tr-TR"/>
              </w:rPr>
            </w:pPr>
          </w:p>
        </w:tc>
        <w:tc>
          <w:tcPr>
            <w:tcW w:w="2709" w:type="dxa"/>
          </w:tcPr>
          <w:p w14:paraId="3D8AE509"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481501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FC8620D" w14:textId="13C5F2FF"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(Ç)</w:t>
            </w:r>
          </w:p>
        </w:tc>
        <w:tc>
          <w:tcPr>
            <w:tcW w:w="4252" w:type="dxa"/>
            <w:gridSpan w:val="2"/>
          </w:tcPr>
          <w:p w14:paraId="35666A02" w14:textId="742A8C6C" w:rsidR="00306492" w:rsidRPr="00590CF4" w:rsidRDefault="00306492" w:rsidP="002F3F25">
            <w:pPr>
              <w:jc w:val="both"/>
              <w:rPr>
                <w:color w:val="000000" w:themeColor="text1"/>
                <w:sz w:val="24"/>
                <w:szCs w:val="24"/>
                <w:lang w:val="tr-TR"/>
              </w:rPr>
            </w:pPr>
            <w:r w:rsidRPr="00590CF4">
              <w:rPr>
                <w:color w:val="000000" w:themeColor="text1"/>
                <w:sz w:val="24"/>
                <w:szCs w:val="24"/>
                <w:lang w:val="tr-TR"/>
              </w:rPr>
              <w:t>Kuzey Kıbrıs Türk Cumhuriyeti yurttaşı olmak,</w:t>
            </w:r>
          </w:p>
        </w:tc>
      </w:tr>
      <w:tr w:rsidR="00C512DC" w:rsidRPr="002F3F25" w14:paraId="042B7BAA" w14:textId="77777777" w:rsidTr="00AE6C91">
        <w:trPr>
          <w:trHeight w:val="344"/>
        </w:trPr>
        <w:tc>
          <w:tcPr>
            <w:tcW w:w="1619" w:type="dxa"/>
          </w:tcPr>
          <w:p w14:paraId="418AA773"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F46B706" w14:textId="77777777" w:rsidR="003F3AFF" w:rsidRPr="002F3F25" w:rsidRDefault="003F3AFF" w:rsidP="002F3F25">
            <w:pPr>
              <w:ind w:left="360"/>
              <w:rPr>
                <w:color w:val="000000" w:themeColor="text1"/>
                <w:sz w:val="24"/>
                <w:szCs w:val="24"/>
                <w:lang w:val="tr-TR"/>
              </w:rPr>
            </w:pPr>
          </w:p>
        </w:tc>
        <w:tc>
          <w:tcPr>
            <w:tcW w:w="2709" w:type="dxa"/>
          </w:tcPr>
          <w:p w14:paraId="12E81D8C"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p w14:paraId="6DC249D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p w14:paraId="1AE271AC"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41/2019</w:t>
            </w:r>
          </w:p>
          <w:p w14:paraId="3569D1C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27/2022</w:t>
            </w:r>
          </w:p>
          <w:p w14:paraId="0B1946AD"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59/2023</w:t>
            </w:r>
          </w:p>
          <w:p w14:paraId="56E84F9F" w14:textId="6CBD53EF" w:rsidR="00966F89" w:rsidRPr="002F3F25" w:rsidRDefault="00966F89" w:rsidP="002F3F25">
            <w:pPr>
              <w:pStyle w:val="NoSpacing"/>
              <w:jc w:val="both"/>
              <w:rPr>
                <w:rFonts w:ascii="Times New Roman" w:hAnsi="Times New Roman" w:cs="Times New Roman"/>
                <w:color w:val="000000" w:themeColor="text1"/>
                <w:sz w:val="24"/>
                <w:szCs w:val="24"/>
                <w:lang w:val="tr-TR"/>
              </w:rPr>
            </w:pPr>
          </w:p>
        </w:tc>
        <w:tc>
          <w:tcPr>
            <w:tcW w:w="567" w:type="dxa"/>
          </w:tcPr>
          <w:p w14:paraId="29437D1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D22147A" w14:textId="5E8721B3"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(D)</w:t>
            </w:r>
          </w:p>
        </w:tc>
        <w:tc>
          <w:tcPr>
            <w:tcW w:w="4252" w:type="dxa"/>
            <w:gridSpan w:val="2"/>
          </w:tcPr>
          <w:p w14:paraId="49A25EB7" w14:textId="48344434"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Sigorta Yöneticisinin talebi üzerine Kamu </w:t>
            </w:r>
            <w:r w:rsidR="00966F89" w:rsidRPr="002F3F25">
              <w:rPr>
                <w:rFonts w:ascii="Times New Roman" w:hAnsi="Times New Roman" w:cs="Times New Roman"/>
                <w:color w:val="000000" w:themeColor="text1"/>
                <w:sz w:val="24"/>
                <w:szCs w:val="24"/>
                <w:lang w:val="tr-TR"/>
              </w:rPr>
              <w:t>Mali Yönetimi ve Kontrol Yasası</w:t>
            </w:r>
            <w:r w:rsidRPr="002F3F25">
              <w:rPr>
                <w:rFonts w:ascii="Times New Roman" w:hAnsi="Times New Roman" w:cs="Times New Roman"/>
                <w:color w:val="000000" w:themeColor="text1"/>
                <w:sz w:val="24"/>
                <w:szCs w:val="24"/>
                <w:lang w:val="tr-TR"/>
              </w:rPr>
              <w:t>nda özel bütçeli idareler arasında yer alan üniversiteler tarafından  yapılacak olan akt</w:t>
            </w:r>
            <w:r w:rsidR="00A1784D">
              <w:rPr>
                <w:rFonts w:ascii="Times New Roman" w:hAnsi="Times New Roman" w:cs="Times New Roman"/>
                <w:color w:val="000000" w:themeColor="text1"/>
                <w:sz w:val="24"/>
                <w:szCs w:val="24"/>
                <w:lang w:val="tr-TR"/>
              </w:rPr>
              <w:t>üerlik sınavında başarılı olmak.</w:t>
            </w:r>
          </w:p>
          <w:p w14:paraId="3F78463E" w14:textId="081DC581" w:rsidR="003F3AFF" w:rsidRPr="002F3F25" w:rsidRDefault="003F3AFF" w:rsidP="00A1784D">
            <w:pPr>
              <w:jc w:val="both"/>
              <w:rPr>
                <w:color w:val="000000" w:themeColor="text1"/>
                <w:sz w:val="24"/>
                <w:szCs w:val="24"/>
                <w:lang w:val="tr-TR"/>
              </w:rPr>
            </w:pPr>
            <w:r w:rsidRPr="002F3F25">
              <w:rPr>
                <w:color w:val="000000" w:themeColor="text1"/>
                <w:sz w:val="24"/>
                <w:szCs w:val="24"/>
                <w:lang w:val="tr-TR"/>
              </w:rPr>
              <w:t xml:space="preserve">        Ancak uluslararası kabul görmüş sınavlar </w:t>
            </w:r>
            <w:r w:rsidR="00A1784D">
              <w:rPr>
                <w:color w:val="000000" w:themeColor="text1"/>
                <w:sz w:val="24"/>
                <w:szCs w:val="24"/>
                <w:lang w:val="tr-TR"/>
              </w:rPr>
              <w:t xml:space="preserve">sonucunda </w:t>
            </w:r>
            <w:r w:rsidRPr="002F3F25">
              <w:rPr>
                <w:color w:val="000000" w:themeColor="text1"/>
                <w:sz w:val="24"/>
                <w:szCs w:val="24"/>
                <w:lang w:val="tr-TR"/>
              </w:rPr>
              <w:t>aktüer ünvanını alanlar bunu Sigorta Yöneticisine belgelemek koşuluyla aktüerlik sınavlarından muaftırlar.</w:t>
            </w:r>
          </w:p>
        </w:tc>
      </w:tr>
      <w:tr w:rsidR="00C512DC" w:rsidRPr="002F3F25" w14:paraId="683F161D" w14:textId="77777777" w:rsidTr="00AE6C91">
        <w:trPr>
          <w:trHeight w:val="344"/>
        </w:trPr>
        <w:tc>
          <w:tcPr>
            <w:tcW w:w="1619" w:type="dxa"/>
          </w:tcPr>
          <w:p w14:paraId="030A6AE9"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1B425BD" w14:textId="77777777" w:rsidR="003F3AFF" w:rsidRPr="002F3F25" w:rsidRDefault="003F3AFF" w:rsidP="002F3F25">
            <w:pPr>
              <w:ind w:left="360"/>
              <w:rPr>
                <w:color w:val="000000" w:themeColor="text1"/>
                <w:sz w:val="24"/>
                <w:szCs w:val="24"/>
                <w:lang w:val="tr-TR"/>
              </w:rPr>
            </w:pPr>
          </w:p>
        </w:tc>
        <w:tc>
          <w:tcPr>
            <w:tcW w:w="2709" w:type="dxa"/>
          </w:tcPr>
          <w:p w14:paraId="3718AD3D"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48BAC504" w14:textId="709758F0"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(8)</w:t>
            </w:r>
          </w:p>
        </w:tc>
        <w:tc>
          <w:tcPr>
            <w:tcW w:w="4819" w:type="dxa"/>
            <w:gridSpan w:val="3"/>
          </w:tcPr>
          <w:p w14:paraId="40250BB6" w14:textId="0F048928" w:rsidR="003F3AFF" w:rsidRPr="002F3F25" w:rsidRDefault="00A1784D" w:rsidP="002F3F25">
            <w:pPr>
              <w:jc w:val="both"/>
              <w:rPr>
                <w:color w:val="000000" w:themeColor="text1"/>
                <w:sz w:val="24"/>
                <w:szCs w:val="24"/>
                <w:lang w:val="tr-TR"/>
              </w:rPr>
            </w:pPr>
            <w:r>
              <w:rPr>
                <w:color w:val="000000" w:themeColor="text1"/>
                <w:sz w:val="24"/>
                <w:szCs w:val="24"/>
                <w:lang w:val="tr-TR"/>
              </w:rPr>
              <w:t>Hayat grubu ve h</w:t>
            </w:r>
            <w:r w:rsidR="003F3AFF" w:rsidRPr="002F3F25">
              <w:rPr>
                <w:color w:val="000000" w:themeColor="text1"/>
                <w:sz w:val="24"/>
                <w:szCs w:val="24"/>
                <w:lang w:val="tr-TR"/>
              </w:rPr>
              <w:t>ayat dışı gruplarda faaliyet gösteren sigorta şirketleri ile</w:t>
            </w:r>
            <w:r w:rsidR="003D19F0" w:rsidRPr="002F3F25">
              <w:rPr>
                <w:color w:val="000000" w:themeColor="text1"/>
                <w:sz w:val="24"/>
                <w:szCs w:val="24"/>
                <w:lang w:val="tr-TR"/>
              </w:rPr>
              <w:t xml:space="preserve"> reasürans şirketleri en az 1 (bir</w:t>
            </w:r>
            <w:r w:rsidR="003F3AFF" w:rsidRPr="002F3F25">
              <w:rPr>
                <w:color w:val="000000" w:themeColor="text1"/>
                <w:sz w:val="24"/>
                <w:szCs w:val="24"/>
                <w:lang w:val="tr-TR"/>
              </w:rPr>
              <w:t>) aktüerle çalışmak zorundadır.</w:t>
            </w:r>
          </w:p>
        </w:tc>
      </w:tr>
      <w:tr w:rsidR="00C512DC" w:rsidRPr="002F3F25" w14:paraId="38DC8BF2" w14:textId="77777777" w:rsidTr="00AE6C91">
        <w:trPr>
          <w:trHeight w:val="344"/>
        </w:trPr>
        <w:tc>
          <w:tcPr>
            <w:tcW w:w="1619" w:type="dxa"/>
          </w:tcPr>
          <w:p w14:paraId="57403DEF"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694ED23" w14:textId="77777777" w:rsidR="003F3AFF" w:rsidRPr="002F3F25" w:rsidRDefault="003F3AFF" w:rsidP="002F3F25">
            <w:pPr>
              <w:ind w:left="360"/>
              <w:rPr>
                <w:color w:val="000000" w:themeColor="text1"/>
                <w:sz w:val="24"/>
                <w:szCs w:val="24"/>
                <w:lang w:val="tr-TR"/>
              </w:rPr>
            </w:pPr>
          </w:p>
        </w:tc>
        <w:tc>
          <w:tcPr>
            <w:tcW w:w="2709" w:type="dxa"/>
          </w:tcPr>
          <w:p w14:paraId="2A5A467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44DE22D" w14:textId="0A72CBA1" w:rsidR="003F3AFF" w:rsidRPr="002F3F25" w:rsidRDefault="003F3AFF" w:rsidP="002F3F25">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(9)</w:t>
            </w:r>
          </w:p>
        </w:tc>
        <w:tc>
          <w:tcPr>
            <w:tcW w:w="4819" w:type="dxa"/>
            <w:gridSpan w:val="3"/>
          </w:tcPr>
          <w:p w14:paraId="1AEAB2DD" w14:textId="6232841C" w:rsidR="003F3AFF" w:rsidRPr="002F3F25" w:rsidRDefault="003F3AFF" w:rsidP="00A1784D">
            <w:pPr>
              <w:tabs>
                <w:tab w:val="left" w:pos="567"/>
              </w:tabs>
              <w:jc w:val="both"/>
              <w:rPr>
                <w:color w:val="000000" w:themeColor="text1"/>
                <w:sz w:val="24"/>
                <w:szCs w:val="24"/>
                <w:lang w:val="tr-TR"/>
              </w:rPr>
            </w:pPr>
            <w:r w:rsidRPr="002F3F25">
              <w:rPr>
                <w:color w:val="000000" w:themeColor="text1"/>
                <w:sz w:val="24"/>
                <w:szCs w:val="24"/>
                <w:lang w:val="tr-TR"/>
              </w:rPr>
              <w:t>R</w:t>
            </w:r>
            <w:r w:rsidR="00A1784D">
              <w:rPr>
                <w:color w:val="000000" w:themeColor="text1"/>
                <w:sz w:val="24"/>
                <w:szCs w:val="24"/>
                <w:lang w:val="tr-TR"/>
              </w:rPr>
              <w:t>’</w:t>
            </w:r>
            <w:r w:rsidRPr="002F3F25">
              <w:rPr>
                <w:color w:val="000000" w:themeColor="text1"/>
                <w:sz w:val="24"/>
                <w:szCs w:val="24"/>
                <w:lang w:val="tr-TR"/>
              </w:rPr>
              <w:t xml:space="preserve">esen veya şikayet </w:t>
            </w:r>
            <w:r w:rsidR="00A1784D">
              <w:rPr>
                <w:color w:val="000000" w:themeColor="text1"/>
                <w:sz w:val="24"/>
                <w:szCs w:val="24"/>
                <w:lang w:val="tr-TR"/>
              </w:rPr>
              <w:t xml:space="preserve">veya </w:t>
            </w:r>
            <w:r w:rsidRPr="002F3F25">
              <w:rPr>
                <w:color w:val="000000" w:themeColor="text1"/>
                <w:sz w:val="24"/>
                <w:szCs w:val="24"/>
                <w:lang w:val="tr-TR"/>
              </w:rPr>
              <w:t>ihbar üzerine yapılan inceleme ve soruşturma sonucunda bu maddenin (2)’nci, (3)’üncü</w:t>
            </w:r>
            <w:r w:rsidR="00590CF4">
              <w:rPr>
                <w:color w:val="000000" w:themeColor="text1"/>
                <w:sz w:val="24"/>
                <w:szCs w:val="24"/>
                <w:lang w:val="tr-TR"/>
              </w:rPr>
              <w:t xml:space="preserve">, </w:t>
            </w:r>
            <w:r w:rsidR="003D6326" w:rsidRPr="00590CF4">
              <w:rPr>
                <w:color w:val="000000" w:themeColor="text1"/>
                <w:sz w:val="24"/>
                <w:szCs w:val="24"/>
                <w:lang w:val="tr-TR"/>
              </w:rPr>
              <w:t xml:space="preserve">(5)’inci ve/veya (6)’ncı </w:t>
            </w:r>
            <w:r w:rsidRPr="00590CF4">
              <w:rPr>
                <w:color w:val="000000" w:themeColor="text1"/>
                <w:sz w:val="24"/>
                <w:szCs w:val="24"/>
                <w:lang w:val="tr-TR"/>
              </w:rPr>
              <w:t>fıkralarına aykırılık tespit edilmesi halinde, Sigorta Yöneticisi t</w:t>
            </w:r>
            <w:r w:rsidRPr="002F3F25">
              <w:rPr>
                <w:color w:val="000000" w:themeColor="text1"/>
                <w:sz w:val="24"/>
                <w:szCs w:val="24"/>
                <w:lang w:val="tr-TR"/>
              </w:rPr>
              <w:t>arafından aktüere uyarma, kınama veya mesleki faaliyetin durdurulması cezası verilir.</w:t>
            </w:r>
          </w:p>
        </w:tc>
      </w:tr>
      <w:tr w:rsidR="00C512DC" w:rsidRPr="002F3F25" w14:paraId="17046DD0" w14:textId="77777777" w:rsidTr="00AE6C91">
        <w:trPr>
          <w:trHeight w:val="1044"/>
        </w:trPr>
        <w:tc>
          <w:tcPr>
            <w:tcW w:w="1619" w:type="dxa"/>
          </w:tcPr>
          <w:p w14:paraId="3C4BF68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93E21D7" w14:textId="77777777" w:rsidR="003F3AFF" w:rsidRPr="002F3F25" w:rsidRDefault="003F3AFF" w:rsidP="002F3F25">
            <w:pPr>
              <w:ind w:left="360"/>
              <w:rPr>
                <w:color w:val="000000" w:themeColor="text1"/>
                <w:sz w:val="24"/>
                <w:szCs w:val="24"/>
                <w:lang w:val="tr-TR"/>
              </w:rPr>
            </w:pPr>
          </w:p>
        </w:tc>
        <w:tc>
          <w:tcPr>
            <w:tcW w:w="2709" w:type="dxa"/>
          </w:tcPr>
          <w:p w14:paraId="6FA50BCB"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9C27105"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43C987D6" w14:textId="221F4613"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(A)</w:t>
            </w:r>
          </w:p>
        </w:tc>
        <w:tc>
          <w:tcPr>
            <w:tcW w:w="567" w:type="dxa"/>
          </w:tcPr>
          <w:p w14:paraId="7FD20ED6" w14:textId="328B3257"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(a)</w:t>
            </w:r>
          </w:p>
        </w:tc>
        <w:tc>
          <w:tcPr>
            <w:tcW w:w="3685" w:type="dxa"/>
          </w:tcPr>
          <w:p w14:paraId="2376937A" w14:textId="0347F381" w:rsidR="003F3AFF" w:rsidRPr="002F3F25" w:rsidRDefault="00306492" w:rsidP="002F3F25">
            <w:pPr>
              <w:tabs>
                <w:tab w:val="left" w:pos="567"/>
              </w:tabs>
              <w:jc w:val="both"/>
              <w:rPr>
                <w:color w:val="000000" w:themeColor="text1"/>
                <w:sz w:val="24"/>
                <w:szCs w:val="24"/>
                <w:lang w:val="tr-TR"/>
              </w:rPr>
            </w:pPr>
            <w:r>
              <w:rPr>
                <w:color w:val="000000" w:themeColor="text1"/>
                <w:sz w:val="24"/>
                <w:szCs w:val="24"/>
                <w:lang w:val="tr-TR"/>
              </w:rPr>
              <w:t xml:space="preserve">Uyarma; </w:t>
            </w:r>
            <w:r w:rsidR="003F3AFF" w:rsidRPr="002F3F25">
              <w:rPr>
                <w:color w:val="000000" w:themeColor="text1"/>
                <w:sz w:val="24"/>
                <w:szCs w:val="24"/>
                <w:lang w:val="tr-TR"/>
              </w:rPr>
              <w:t xml:space="preserve">aktüere mesleğinin icrasında daha dikkatli ve özenli davranması gerektiğinin yazı ile bildirilmesidir. </w:t>
            </w:r>
          </w:p>
        </w:tc>
      </w:tr>
      <w:tr w:rsidR="00C512DC" w:rsidRPr="002F3F25" w14:paraId="1D7C1698" w14:textId="77777777" w:rsidTr="00AE6C91">
        <w:trPr>
          <w:trHeight w:val="213"/>
        </w:trPr>
        <w:tc>
          <w:tcPr>
            <w:tcW w:w="1619" w:type="dxa"/>
          </w:tcPr>
          <w:p w14:paraId="74856369" w14:textId="3EF7A648"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C439B39" w14:textId="77777777" w:rsidR="003F3AFF" w:rsidRPr="002F3F25" w:rsidRDefault="003F3AFF" w:rsidP="002F3F25">
            <w:pPr>
              <w:ind w:left="360"/>
              <w:rPr>
                <w:color w:val="000000" w:themeColor="text1"/>
                <w:sz w:val="24"/>
                <w:szCs w:val="24"/>
                <w:lang w:val="tr-TR"/>
              </w:rPr>
            </w:pPr>
          </w:p>
        </w:tc>
        <w:tc>
          <w:tcPr>
            <w:tcW w:w="2709" w:type="dxa"/>
          </w:tcPr>
          <w:p w14:paraId="08A6A444"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BF86DE9"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049D801B" w14:textId="77777777" w:rsidR="003F3AFF" w:rsidRPr="002F3F25" w:rsidRDefault="003F3AFF" w:rsidP="002F3F25">
            <w:pPr>
              <w:tabs>
                <w:tab w:val="left" w:pos="567"/>
              </w:tabs>
              <w:jc w:val="both"/>
              <w:rPr>
                <w:color w:val="000000" w:themeColor="text1"/>
                <w:sz w:val="24"/>
                <w:szCs w:val="24"/>
                <w:lang w:val="tr-TR"/>
              </w:rPr>
            </w:pPr>
          </w:p>
        </w:tc>
        <w:tc>
          <w:tcPr>
            <w:tcW w:w="567" w:type="dxa"/>
          </w:tcPr>
          <w:p w14:paraId="2948340C" w14:textId="609764C6"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(b)</w:t>
            </w:r>
          </w:p>
        </w:tc>
        <w:tc>
          <w:tcPr>
            <w:tcW w:w="3685" w:type="dxa"/>
          </w:tcPr>
          <w:p w14:paraId="52017897" w14:textId="61E10087" w:rsidR="003F3AFF" w:rsidRPr="00590CF4" w:rsidRDefault="003F3AFF" w:rsidP="00590CF4">
            <w:pPr>
              <w:tabs>
                <w:tab w:val="left" w:pos="567"/>
              </w:tabs>
              <w:jc w:val="both"/>
              <w:rPr>
                <w:color w:val="000000" w:themeColor="text1"/>
                <w:sz w:val="24"/>
                <w:szCs w:val="24"/>
                <w:lang w:val="tr-TR"/>
              </w:rPr>
            </w:pPr>
            <w:r w:rsidRPr="00590CF4">
              <w:rPr>
                <w:color w:val="000000" w:themeColor="text1"/>
                <w:sz w:val="24"/>
                <w:szCs w:val="24"/>
                <w:lang w:val="tr-TR"/>
              </w:rPr>
              <w:t xml:space="preserve">Yukarıdaki (2)’nci fıkranın (D) ve </w:t>
            </w:r>
            <w:r w:rsidR="003D6326" w:rsidRPr="00590CF4">
              <w:rPr>
                <w:color w:val="000000" w:themeColor="text1"/>
                <w:sz w:val="24"/>
                <w:szCs w:val="24"/>
                <w:lang w:val="tr-TR"/>
              </w:rPr>
              <w:t xml:space="preserve">(F) </w:t>
            </w:r>
            <w:r w:rsidRPr="00590CF4">
              <w:rPr>
                <w:color w:val="000000" w:themeColor="text1"/>
                <w:sz w:val="24"/>
                <w:szCs w:val="24"/>
                <w:lang w:val="tr-TR"/>
              </w:rPr>
              <w:t xml:space="preserve">bentlerine, </w:t>
            </w:r>
            <w:r w:rsidR="003D6326" w:rsidRPr="00590CF4">
              <w:rPr>
                <w:color w:val="000000" w:themeColor="text1"/>
                <w:sz w:val="24"/>
                <w:szCs w:val="24"/>
                <w:lang w:val="tr-TR"/>
              </w:rPr>
              <w:t xml:space="preserve">(6)’ncı </w:t>
            </w:r>
            <w:r w:rsidRPr="00590CF4">
              <w:rPr>
                <w:color w:val="000000" w:themeColor="text1"/>
                <w:sz w:val="24"/>
                <w:szCs w:val="24"/>
                <w:lang w:val="tr-TR"/>
              </w:rPr>
              <w:t>fıkranın (A) ve (C) bentlerine, aykırı davranıldığının tespiti halinde</w:t>
            </w:r>
            <w:r w:rsidR="003D57B1" w:rsidRPr="00590CF4">
              <w:rPr>
                <w:color w:val="000000" w:themeColor="text1"/>
                <w:sz w:val="24"/>
                <w:szCs w:val="24"/>
                <w:lang w:val="tr-TR"/>
              </w:rPr>
              <w:t>,</w:t>
            </w:r>
            <w:r w:rsidR="00A1784D">
              <w:rPr>
                <w:color w:val="000000" w:themeColor="text1"/>
                <w:sz w:val="24"/>
                <w:szCs w:val="24"/>
                <w:lang w:val="tr-TR"/>
              </w:rPr>
              <w:t xml:space="preserve"> a</w:t>
            </w:r>
            <w:r w:rsidRPr="00590CF4">
              <w:rPr>
                <w:color w:val="000000" w:themeColor="text1"/>
                <w:sz w:val="24"/>
                <w:szCs w:val="24"/>
                <w:lang w:val="tr-TR"/>
              </w:rPr>
              <w:t>ktüere uyarma cezası verilir.</w:t>
            </w:r>
          </w:p>
        </w:tc>
      </w:tr>
    </w:tbl>
    <w:p w14:paraId="606C9913" w14:textId="77777777" w:rsidR="00590CF4" w:rsidRDefault="00590CF4">
      <w:r>
        <w:br w:type="page"/>
      </w:r>
    </w:p>
    <w:tbl>
      <w:tblPr>
        <w:tblW w:w="10178" w:type="dxa"/>
        <w:tblInd w:w="-289" w:type="dxa"/>
        <w:tblLayout w:type="fixed"/>
        <w:tblLook w:val="0000" w:firstRow="0" w:lastRow="0" w:firstColumn="0" w:lastColumn="0" w:noHBand="0" w:noVBand="0"/>
      </w:tblPr>
      <w:tblGrid>
        <w:gridCol w:w="1619"/>
        <w:gridCol w:w="464"/>
        <w:gridCol w:w="2709"/>
        <w:gridCol w:w="567"/>
        <w:gridCol w:w="567"/>
        <w:gridCol w:w="567"/>
        <w:gridCol w:w="3685"/>
      </w:tblGrid>
      <w:tr w:rsidR="00C512DC" w:rsidRPr="002F3F25" w14:paraId="30F3F316" w14:textId="77777777" w:rsidTr="00AE6C91">
        <w:trPr>
          <w:trHeight w:val="344"/>
        </w:trPr>
        <w:tc>
          <w:tcPr>
            <w:tcW w:w="1619" w:type="dxa"/>
          </w:tcPr>
          <w:p w14:paraId="58F648DE" w14:textId="5642EC35"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B565146" w14:textId="77777777" w:rsidR="003F3AFF" w:rsidRPr="002F3F25" w:rsidRDefault="003F3AFF" w:rsidP="002F3F25">
            <w:pPr>
              <w:ind w:left="360"/>
              <w:rPr>
                <w:color w:val="000000" w:themeColor="text1"/>
                <w:sz w:val="24"/>
                <w:szCs w:val="24"/>
                <w:lang w:val="tr-TR"/>
              </w:rPr>
            </w:pPr>
          </w:p>
        </w:tc>
        <w:tc>
          <w:tcPr>
            <w:tcW w:w="2709" w:type="dxa"/>
          </w:tcPr>
          <w:p w14:paraId="3978E876"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E7ABE6C"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75E820FA" w14:textId="5A0C6913"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(B)</w:t>
            </w:r>
          </w:p>
        </w:tc>
        <w:tc>
          <w:tcPr>
            <w:tcW w:w="567" w:type="dxa"/>
          </w:tcPr>
          <w:p w14:paraId="65461ED0" w14:textId="2DD23B54"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(a)</w:t>
            </w:r>
          </w:p>
        </w:tc>
        <w:tc>
          <w:tcPr>
            <w:tcW w:w="3685" w:type="dxa"/>
          </w:tcPr>
          <w:p w14:paraId="4E19057A" w14:textId="35180B1F"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Kınama; aktüere görevinde ve davranışında kusurlu sayıldığının yazı ile bildirilmesidir.</w:t>
            </w:r>
          </w:p>
        </w:tc>
      </w:tr>
      <w:tr w:rsidR="00C512DC" w:rsidRPr="002F3F25" w14:paraId="7256A826" w14:textId="77777777" w:rsidTr="00AE6C91">
        <w:trPr>
          <w:trHeight w:val="344"/>
        </w:trPr>
        <w:tc>
          <w:tcPr>
            <w:tcW w:w="1619" w:type="dxa"/>
          </w:tcPr>
          <w:p w14:paraId="6E47DD0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5F7F8DD" w14:textId="77777777" w:rsidR="003F3AFF" w:rsidRPr="002F3F25" w:rsidRDefault="003F3AFF" w:rsidP="002F3F25">
            <w:pPr>
              <w:ind w:left="360"/>
              <w:rPr>
                <w:color w:val="000000" w:themeColor="text1"/>
                <w:sz w:val="24"/>
                <w:szCs w:val="24"/>
                <w:lang w:val="tr-TR"/>
              </w:rPr>
            </w:pPr>
          </w:p>
        </w:tc>
        <w:tc>
          <w:tcPr>
            <w:tcW w:w="2709" w:type="dxa"/>
          </w:tcPr>
          <w:p w14:paraId="2513188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8A05ECF"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6B6229C0" w14:textId="77777777" w:rsidR="003F3AFF" w:rsidRPr="002F3F25" w:rsidRDefault="003F3AFF" w:rsidP="00306492">
            <w:pPr>
              <w:tabs>
                <w:tab w:val="left" w:pos="567"/>
              </w:tabs>
              <w:jc w:val="right"/>
              <w:rPr>
                <w:color w:val="000000" w:themeColor="text1"/>
                <w:sz w:val="24"/>
                <w:szCs w:val="24"/>
                <w:lang w:val="tr-TR"/>
              </w:rPr>
            </w:pPr>
          </w:p>
        </w:tc>
        <w:tc>
          <w:tcPr>
            <w:tcW w:w="567" w:type="dxa"/>
          </w:tcPr>
          <w:p w14:paraId="2FE8A2F0" w14:textId="753ADFCD"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(b)</w:t>
            </w:r>
          </w:p>
        </w:tc>
        <w:tc>
          <w:tcPr>
            <w:tcW w:w="3685" w:type="dxa"/>
          </w:tcPr>
          <w:p w14:paraId="0ABF9227" w14:textId="1229CFBC" w:rsidR="003F3AFF" w:rsidRPr="00590CF4" w:rsidRDefault="003F3AFF" w:rsidP="00590CF4">
            <w:pPr>
              <w:tabs>
                <w:tab w:val="left" w:pos="567"/>
              </w:tabs>
              <w:jc w:val="both"/>
              <w:rPr>
                <w:color w:val="000000" w:themeColor="text1"/>
                <w:sz w:val="24"/>
                <w:szCs w:val="24"/>
                <w:lang w:val="tr-TR"/>
              </w:rPr>
            </w:pPr>
            <w:r w:rsidRPr="00590CF4">
              <w:rPr>
                <w:color w:val="000000" w:themeColor="text1"/>
                <w:sz w:val="24"/>
                <w:szCs w:val="24"/>
                <w:lang w:val="tr-TR"/>
              </w:rPr>
              <w:t xml:space="preserve">Yukarıdaki (2)’nci fıkranın (Ç) ve </w:t>
            </w:r>
            <w:r w:rsidR="003D6326" w:rsidRPr="00590CF4">
              <w:rPr>
                <w:color w:val="000000" w:themeColor="text1"/>
                <w:sz w:val="24"/>
                <w:szCs w:val="24"/>
                <w:lang w:val="tr-TR"/>
              </w:rPr>
              <w:t xml:space="preserve">(E) </w:t>
            </w:r>
            <w:r w:rsidRPr="00590CF4">
              <w:rPr>
                <w:color w:val="000000" w:themeColor="text1"/>
                <w:sz w:val="24"/>
                <w:szCs w:val="24"/>
                <w:lang w:val="tr-TR"/>
              </w:rPr>
              <w:t xml:space="preserve">bentlerine, (3)’üncü fıkrasına, </w:t>
            </w:r>
            <w:r w:rsidR="003D6326" w:rsidRPr="00590CF4">
              <w:rPr>
                <w:color w:val="000000" w:themeColor="text1"/>
                <w:sz w:val="24"/>
                <w:szCs w:val="24"/>
                <w:lang w:val="tr-TR"/>
              </w:rPr>
              <w:t xml:space="preserve">(6)’ncı </w:t>
            </w:r>
            <w:r w:rsidRPr="00590CF4">
              <w:rPr>
                <w:color w:val="000000" w:themeColor="text1"/>
                <w:sz w:val="24"/>
                <w:szCs w:val="24"/>
                <w:lang w:val="tr-TR"/>
              </w:rPr>
              <w:t>fıkranın (B)</w:t>
            </w:r>
            <w:r w:rsidR="003D6326" w:rsidRPr="00590CF4">
              <w:rPr>
                <w:color w:val="000000" w:themeColor="text1"/>
                <w:sz w:val="24"/>
                <w:szCs w:val="24"/>
                <w:lang w:val="tr-TR"/>
              </w:rPr>
              <w:t xml:space="preserve"> bendine</w:t>
            </w:r>
            <w:r w:rsidRPr="00590CF4">
              <w:rPr>
                <w:color w:val="000000" w:themeColor="text1"/>
                <w:sz w:val="24"/>
                <w:szCs w:val="24"/>
                <w:lang w:val="tr-TR"/>
              </w:rPr>
              <w:t xml:space="preserve"> aykırı davranıldığının tespiti halinde aktüere kınama cezası verilir.</w:t>
            </w:r>
          </w:p>
        </w:tc>
      </w:tr>
      <w:tr w:rsidR="00C512DC" w:rsidRPr="002F3F25" w14:paraId="6CDDB18E" w14:textId="77777777" w:rsidTr="00AE6C91">
        <w:trPr>
          <w:trHeight w:val="344"/>
        </w:trPr>
        <w:tc>
          <w:tcPr>
            <w:tcW w:w="1619" w:type="dxa"/>
          </w:tcPr>
          <w:p w14:paraId="74C2B6EC"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6CF077D0" w14:textId="77777777" w:rsidR="003F3AFF" w:rsidRPr="002F3F25" w:rsidRDefault="003F3AFF" w:rsidP="002F3F25">
            <w:pPr>
              <w:ind w:left="360"/>
              <w:rPr>
                <w:color w:val="000000" w:themeColor="text1"/>
                <w:sz w:val="24"/>
                <w:szCs w:val="24"/>
                <w:lang w:val="tr-TR"/>
              </w:rPr>
            </w:pPr>
          </w:p>
        </w:tc>
        <w:tc>
          <w:tcPr>
            <w:tcW w:w="2709" w:type="dxa"/>
          </w:tcPr>
          <w:p w14:paraId="60315EF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61154C66"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0920CC03" w14:textId="49D0693F"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(C)</w:t>
            </w:r>
          </w:p>
        </w:tc>
        <w:tc>
          <w:tcPr>
            <w:tcW w:w="567" w:type="dxa"/>
          </w:tcPr>
          <w:p w14:paraId="4A3F323B" w14:textId="2C698B95"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(a)</w:t>
            </w:r>
          </w:p>
        </w:tc>
        <w:tc>
          <w:tcPr>
            <w:tcW w:w="3685" w:type="dxa"/>
          </w:tcPr>
          <w:p w14:paraId="7576E28A" w14:textId="691329D9" w:rsidR="003F3AFF" w:rsidRPr="002F3F25" w:rsidRDefault="003F3AFF" w:rsidP="00590CF4">
            <w:pPr>
              <w:tabs>
                <w:tab w:val="left" w:pos="567"/>
              </w:tabs>
              <w:jc w:val="both"/>
              <w:rPr>
                <w:color w:val="000000" w:themeColor="text1"/>
                <w:sz w:val="24"/>
                <w:szCs w:val="24"/>
                <w:lang w:val="tr-TR"/>
              </w:rPr>
            </w:pPr>
            <w:r w:rsidRPr="002F3F25">
              <w:rPr>
                <w:color w:val="000000" w:themeColor="text1"/>
                <w:sz w:val="24"/>
                <w:szCs w:val="24"/>
                <w:lang w:val="tr-TR"/>
              </w:rPr>
              <w:t xml:space="preserve">Mesleki faaliyetin </w:t>
            </w:r>
            <w:r w:rsidR="001D0203" w:rsidRPr="00590CF4">
              <w:rPr>
                <w:color w:val="000000" w:themeColor="text1"/>
                <w:sz w:val="24"/>
                <w:szCs w:val="24"/>
                <w:lang w:val="tr-TR"/>
              </w:rPr>
              <w:t>durdurulması</w:t>
            </w:r>
            <w:r w:rsidRPr="00590CF4">
              <w:rPr>
                <w:color w:val="000000" w:themeColor="text1"/>
                <w:sz w:val="24"/>
                <w:szCs w:val="24"/>
                <w:lang w:val="tr-TR"/>
              </w:rPr>
              <w:t>;</w:t>
            </w:r>
            <w:r w:rsidRPr="002F3F25">
              <w:rPr>
                <w:color w:val="000000" w:themeColor="text1"/>
                <w:sz w:val="24"/>
                <w:szCs w:val="24"/>
                <w:lang w:val="tr-TR"/>
              </w:rPr>
              <w:t xml:space="preserve"> aktüerin aykır</w:t>
            </w:r>
            <w:r w:rsidR="00982EEA">
              <w:rPr>
                <w:color w:val="000000" w:themeColor="text1"/>
                <w:sz w:val="24"/>
                <w:szCs w:val="24"/>
                <w:lang w:val="tr-TR"/>
              </w:rPr>
              <w:t>ılık giderilinceye kadar mesleki</w:t>
            </w:r>
            <w:r w:rsidRPr="002F3F25">
              <w:rPr>
                <w:color w:val="000000" w:themeColor="text1"/>
                <w:sz w:val="24"/>
                <w:szCs w:val="24"/>
                <w:lang w:val="tr-TR"/>
              </w:rPr>
              <w:t xml:space="preserve"> faaliyetinin Sigorta Yöneticisi tarafından askıya alınmasıdır.</w:t>
            </w:r>
          </w:p>
        </w:tc>
      </w:tr>
      <w:tr w:rsidR="00C512DC" w:rsidRPr="002F3F25" w14:paraId="4C028E63" w14:textId="77777777" w:rsidTr="00AE6C91">
        <w:trPr>
          <w:trHeight w:val="213"/>
        </w:trPr>
        <w:tc>
          <w:tcPr>
            <w:tcW w:w="1619" w:type="dxa"/>
          </w:tcPr>
          <w:p w14:paraId="26B3AC69"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5E9F523" w14:textId="77777777" w:rsidR="003F3AFF" w:rsidRPr="002F3F25" w:rsidRDefault="003F3AFF" w:rsidP="002F3F25">
            <w:pPr>
              <w:ind w:left="360"/>
              <w:rPr>
                <w:color w:val="000000" w:themeColor="text1"/>
                <w:sz w:val="24"/>
                <w:szCs w:val="24"/>
                <w:lang w:val="tr-TR"/>
              </w:rPr>
            </w:pPr>
          </w:p>
        </w:tc>
        <w:tc>
          <w:tcPr>
            <w:tcW w:w="2709" w:type="dxa"/>
          </w:tcPr>
          <w:p w14:paraId="0B6E1403"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190277D5"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0EBBD776" w14:textId="77777777" w:rsidR="003F3AFF" w:rsidRPr="002F3F25" w:rsidRDefault="003F3AFF" w:rsidP="002F3F25">
            <w:pPr>
              <w:tabs>
                <w:tab w:val="left" w:pos="567"/>
              </w:tabs>
              <w:jc w:val="both"/>
              <w:rPr>
                <w:color w:val="000000" w:themeColor="text1"/>
                <w:sz w:val="24"/>
                <w:szCs w:val="24"/>
                <w:lang w:val="tr-TR"/>
              </w:rPr>
            </w:pPr>
          </w:p>
        </w:tc>
        <w:tc>
          <w:tcPr>
            <w:tcW w:w="567" w:type="dxa"/>
          </w:tcPr>
          <w:p w14:paraId="57457C5E" w14:textId="681C9942"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(b)</w:t>
            </w:r>
          </w:p>
        </w:tc>
        <w:tc>
          <w:tcPr>
            <w:tcW w:w="3685" w:type="dxa"/>
          </w:tcPr>
          <w:p w14:paraId="1FC10C53" w14:textId="0339C7EC" w:rsidR="003F3AFF" w:rsidRPr="00590CF4" w:rsidRDefault="003F3AFF" w:rsidP="00590CF4">
            <w:pPr>
              <w:tabs>
                <w:tab w:val="left" w:pos="567"/>
              </w:tabs>
              <w:jc w:val="both"/>
              <w:rPr>
                <w:color w:val="000000" w:themeColor="text1"/>
                <w:sz w:val="24"/>
                <w:szCs w:val="24"/>
                <w:lang w:val="tr-TR"/>
              </w:rPr>
            </w:pPr>
            <w:r w:rsidRPr="00590CF4">
              <w:rPr>
                <w:color w:val="000000" w:themeColor="text1"/>
                <w:sz w:val="24"/>
                <w:szCs w:val="24"/>
                <w:lang w:val="tr-TR"/>
              </w:rPr>
              <w:t xml:space="preserve">Yukarıdaki </w:t>
            </w:r>
            <w:r w:rsidR="003D6326" w:rsidRPr="00590CF4">
              <w:rPr>
                <w:color w:val="000000" w:themeColor="text1"/>
                <w:sz w:val="24"/>
                <w:szCs w:val="24"/>
                <w:lang w:val="tr-TR"/>
              </w:rPr>
              <w:t>(5)’inci</w:t>
            </w:r>
            <w:r w:rsidRPr="00590CF4">
              <w:rPr>
                <w:color w:val="000000" w:themeColor="text1"/>
                <w:sz w:val="24"/>
                <w:szCs w:val="24"/>
                <w:lang w:val="tr-TR"/>
              </w:rPr>
              <w:t xml:space="preserve"> fıkranın (A) bendi, </w:t>
            </w:r>
            <w:r w:rsidR="003D6326" w:rsidRPr="00590CF4">
              <w:rPr>
                <w:color w:val="000000" w:themeColor="text1"/>
                <w:sz w:val="24"/>
                <w:szCs w:val="24"/>
                <w:lang w:val="tr-TR"/>
              </w:rPr>
              <w:t xml:space="preserve">(6)’ncı </w:t>
            </w:r>
            <w:r w:rsidRPr="00590CF4">
              <w:rPr>
                <w:color w:val="000000" w:themeColor="text1"/>
                <w:sz w:val="24"/>
                <w:szCs w:val="24"/>
                <w:lang w:val="tr-TR"/>
              </w:rPr>
              <w:t xml:space="preserve">fıkranın (Ç), (D) ve </w:t>
            </w:r>
            <w:r w:rsidR="003D6326" w:rsidRPr="00590CF4">
              <w:rPr>
                <w:color w:val="000000" w:themeColor="text1"/>
                <w:sz w:val="24"/>
                <w:szCs w:val="24"/>
                <w:lang w:val="tr-TR"/>
              </w:rPr>
              <w:t xml:space="preserve">(E) </w:t>
            </w:r>
            <w:r w:rsidRPr="00590CF4">
              <w:rPr>
                <w:color w:val="000000" w:themeColor="text1"/>
                <w:sz w:val="24"/>
                <w:szCs w:val="24"/>
                <w:lang w:val="tr-TR"/>
              </w:rPr>
              <w:t>bentlerine, aykırı davranıldığının tespi</w:t>
            </w:r>
            <w:r w:rsidR="00982EEA" w:rsidRPr="00590CF4">
              <w:rPr>
                <w:color w:val="000000" w:themeColor="text1"/>
                <w:sz w:val="24"/>
                <w:szCs w:val="24"/>
                <w:lang w:val="tr-TR"/>
              </w:rPr>
              <w:t>ti halinde aktüere mesleki</w:t>
            </w:r>
            <w:r w:rsidRPr="00590CF4">
              <w:rPr>
                <w:color w:val="000000" w:themeColor="text1"/>
                <w:sz w:val="24"/>
                <w:szCs w:val="24"/>
                <w:lang w:val="tr-TR"/>
              </w:rPr>
              <w:t xml:space="preserve"> faaliyetin durdurulması cezası verilir.</w:t>
            </w:r>
          </w:p>
        </w:tc>
      </w:tr>
      <w:tr w:rsidR="00C512DC" w:rsidRPr="002F3F25" w14:paraId="2E63B14E" w14:textId="77777777" w:rsidTr="00AE6C91">
        <w:trPr>
          <w:trHeight w:val="344"/>
        </w:trPr>
        <w:tc>
          <w:tcPr>
            <w:tcW w:w="1619" w:type="dxa"/>
          </w:tcPr>
          <w:p w14:paraId="1AD83DE7" w14:textId="61CC7B11"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74CB92BE" w14:textId="77777777" w:rsidR="003F3AFF" w:rsidRPr="002F3F25" w:rsidRDefault="003F3AFF" w:rsidP="002F3F25">
            <w:pPr>
              <w:ind w:left="360"/>
              <w:rPr>
                <w:color w:val="000000" w:themeColor="text1"/>
                <w:sz w:val="24"/>
                <w:szCs w:val="24"/>
                <w:lang w:val="tr-TR"/>
              </w:rPr>
            </w:pPr>
          </w:p>
        </w:tc>
        <w:tc>
          <w:tcPr>
            <w:tcW w:w="2709" w:type="dxa"/>
          </w:tcPr>
          <w:p w14:paraId="40C97C55"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0CB3A5B8"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62E93957" w14:textId="3BA7E2F2" w:rsidR="003F3AFF" w:rsidRPr="002F3F25" w:rsidRDefault="003F3AFF" w:rsidP="00306492">
            <w:pPr>
              <w:tabs>
                <w:tab w:val="left" w:pos="567"/>
              </w:tabs>
              <w:jc w:val="right"/>
              <w:rPr>
                <w:color w:val="000000" w:themeColor="text1"/>
                <w:sz w:val="24"/>
                <w:szCs w:val="24"/>
                <w:lang w:val="tr-TR"/>
              </w:rPr>
            </w:pPr>
            <w:r w:rsidRPr="002F3F25">
              <w:rPr>
                <w:color w:val="000000" w:themeColor="text1"/>
                <w:sz w:val="24"/>
                <w:szCs w:val="24"/>
                <w:lang w:val="tr-TR"/>
              </w:rPr>
              <w:t>(Ç)</w:t>
            </w:r>
          </w:p>
        </w:tc>
        <w:tc>
          <w:tcPr>
            <w:tcW w:w="4252" w:type="dxa"/>
            <w:gridSpan w:val="2"/>
          </w:tcPr>
          <w:p w14:paraId="2849B2F9" w14:textId="496A3D7F" w:rsidR="003F3AFF" w:rsidRPr="002F3F25" w:rsidRDefault="003F3AFF" w:rsidP="00590CF4">
            <w:pPr>
              <w:tabs>
                <w:tab w:val="left" w:pos="567"/>
              </w:tabs>
              <w:jc w:val="both"/>
              <w:rPr>
                <w:color w:val="000000" w:themeColor="text1"/>
                <w:sz w:val="24"/>
                <w:szCs w:val="24"/>
                <w:lang w:val="tr-TR"/>
              </w:rPr>
            </w:pPr>
            <w:r w:rsidRPr="002F3F25">
              <w:rPr>
                <w:color w:val="000000" w:themeColor="text1"/>
                <w:sz w:val="24"/>
                <w:szCs w:val="24"/>
                <w:lang w:val="tr-TR"/>
              </w:rPr>
              <w:t xml:space="preserve">Savunması alınmadan aktüer hakkında disiplin cezası verilemez. Aktüer, savunma istendiğine ilişkin yazının tebliği tarihinden itibaren </w:t>
            </w:r>
            <w:r w:rsidR="00CD64C5" w:rsidRPr="002F3F25">
              <w:rPr>
                <w:color w:val="000000" w:themeColor="text1"/>
                <w:sz w:val="24"/>
                <w:szCs w:val="24"/>
                <w:lang w:val="tr-TR"/>
              </w:rPr>
              <w:t>1 (</w:t>
            </w:r>
            <w:r w:rsidRPr="002F3F25">
              <w:rPr>
                <w:color w:val="000000" w:themeColor="text1"/>
                <w:sz w:val="24"/>
                <w:szCs w:val="24"/>
                <w:lang w:val="tr-TR"/>
              </w:rPr>
              <w:t>bir</w:t>
            </w:r>
            <w:r w:rsidR="00CD64C5" w:rsidRPr="002F3F25">
              <w:rPr>
                <w:color w:val="000000" w:themeColor="text1"/>
                <w:sz w:val="24"/>
                <w:szCs w:val="24"/>
                <w:lang w:val="tr-TR"/>
              </w:rPr>
              <w:t>)</w:t>
            </w:r>
            <w:r w:rsidRPr="002F3F25">
              <w:rPr>
                <w:color w:val="000000" w:themeColor="text1"/>
                <w:sz w:val="24"/>
                <w:szCs w:val="24"/>
                <w:lang w:val="tr-TR"/>
              </w:rPr>
              <w:t xml:space="preserve"> ay içinde savunmasını yapmazsa savunma hakkından vazgeçmiş sayılır. Savunma hakkından vazgeçilmesi durumunda veya savunmanın Sigorta Yöneticisine ulaşmasını takip eden</w:t>
            </w:r>
            <w:r w:rsidR="00CD64C5" w:rsidRPr="002F3F25">
              <w:rPr>
                <w:color w:val="000000" w:themeColor="text1"/>
                <w:sz w:val="24"/>
                <w:szCs w:val="24"/>
                <w:lang w:val="tr-TR"/>
              </w:rPr>
              <w:t xml:space="preserve"> 15</w:t>
            </w:r>
            <w:r w:rsidRPr="002F3F25">
              <w:rPr>
                <w:color w:val="000000" w:themeColor="text1"/>
                <w:sz w:val="24"/>
                <w:szCs w:val="24"/>
                <w:lang w:val="tr-TR"/>
              </w:rPr>
              <w:t xml:space="preserve"> </w:t>
            </w:r>
            <w:r w:rsidR="00CD64C5" w:rsidRPr="002F3F25">
              <w:rPr>
                <w:color w:val="000000" w:themeColor="text1"/>
                <w:sz w:val="24"/>
                <w:szCs w:val="24"/>
                <w:lang w:val="tr-TR"/>
              </w:rPr>
              <w:t>(</w:t>
            </w:r>
            <w:r w:rsidRPr="002F3F25">
              <w:rPr>
                <w:color w:val="000000" w:themeColor="text1"/>
                <w:sz w:val="24"/>
                <w:szCs w:val="24"/>
                <w:lang w:val="tr-TR"/>
              </w:rPr>
              <w:t>on beş</w:t>
            </w:r>
            <w:r w:rsidR="00CD64C5" w:rsidRPr="002F3F25">
              <w:rPr>
                <w:color w:val="000000" w:themeColor="text1"/>
                <w:sz w:val="24"/>
                <w:szCs w:val="24"/>
                <w:lang w:val="tr-TR"/>
              </w:rPr>
              <w:t>)</w:t>
            </w:r>
            <w:r w:rsidRPr="002F3F25">
              <w:rPr>
                <w:color w:val="000000" w:themeColor="text1"/>
                <w:sz w:val="24"/>
                <w:szCs w:val="24"/>
                <w:lang w:val="tr-TR"/>
              </w:rPr>
              <w:t xml:space="preserve"> iş günü içinde Sigorta Yöneticisi tarafından verilecek disiplin kararı aktüere y</w:t>
            </w:r>
            <w:r w:rsidR="00982EEA">
              <w:rPr>
                <w:color w:val="000000" w:themeColor="text1"/>
                <w:sz w:val="24"/>
                <w:szCs w:val="24"/>
                <w:lang w:val="tr-TR"/>
              </w:rPr>
              <w:t>azılı olarak bildirilir. Mesleki</w:t>
            </w:r>
            <w:r w:rsidRPr="002F3F25">
              <w:rPr>
                <w:color w:val="000000" w:themeColor="text1"/>
                <w:sz w:val="24"/>
                <w:szCs w:val="24"/>
                <w:lang w:val="tr-TR"/>
              </w:rPr>
              <w:t xml:space="preserve"> faaliyetin</w:t>
            </w:r>
            <w:r w:rsidRPr="00662CC2">
              <w:rPr>
                <w:strike/>
                <w:color w:val="000000" w:themeColor="text1"/>
                <w:sz w:val="24"/>
                <w:szCs w:val="24"/>
                <w:lang w:val="tr-TR"/>
              </w:rPr>
              <w:t xml:space="preserve"> </w:t>
            </w:r>
            <w:r w:rsidR="00662CC2" w:rsidRPr="00590CF4">
              <w:rPr>
                <w:color w:val="000000" w:themeColor="text1"/>
                <w:sz w:val="24"/>
                <w:szCs w:val="24"/>
                <w:lang w:val="tr-TR"/>
              </w:rPr>
              <w:t>durdurulması</w:t>
            </w:r>
            <w:r w:rsidR="00662CC2">
              <w:rPr>
                <w:color w:val="000000" w:themeColor="text1"/>
                <w:sz w:val="24"/>
                <w:szCs w:val="24"/>
                <w:lang w:val="tr-TR"/>
              </w:rPr>
              <w:t xml:space="preserve"> </w:t>
            </w:r>
            <w:r w:rsidR="001D0203">
              <w:rPr>
                <w:color w:val="000000" w:themeColor="text1"/>
                <w:sz w:val="24"/>
                <w:szCs w:val="24"/>
                <w:lang w:val="tr-TR"/>
              </w:rPr>
              <w:t>cezas</w:t>
            </w:r>
            <w:r w:rsidRPr="002F3F25">
              <w:rPr>
                <w:color w:val="000000" w:themeColor="text1"/>
                <w:sz w:val="24"/>
                <w:szCs w:val="24"/>
                <w:lang w:val="tr-TR"/>
              </w:rPr>
              <w:t>ının verildiği hallerde durum aktüerin yanı sıra ilgili şirkete de yazılı olarak bildirilir.</w:t>
            </w:r>
          </w:p>
        </w:tc>
      </w:tr>
      <w:tr w:rsidR="00C512DC" w:rsidRPr="002F3F25" w14:paraId="7FEE65EF" w14:textId="77777777" w:rsidTr="00AE6C91">
        <w:trPr>
          <w:trHeight w:val="344"/>
        </w:trPr>
        <w:tc>
          <w:tcPr>
            <w:tcW w:w="1619" w:type="dxa"/>
          </w:tcPr>
          <w:p w14:paraId="551CF84F" w14:textId="252C4D5B"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536ED068" w14:textId="77777777" w:rsidR="003F3AFF" w:rsidRPr="002F3F25" w:rsidRDefault="003F3AFF" w:rsidP="002F3F25">
            <w:pPr>
              <w:ind w:left="360"/>
              <w:rPr>
                <w:color w:val="000000" w:themeColor="text1"/>
                <w:sz w:val="24"/>
                <w:szCs w:val="24"/>
                <w:lang w:val="tr-TR"/>
              </w:rPr>
            </w:pPr>
          </w:p>
        </w:tc>
        <w:tc>
          <w:tcPr>
            <w:tcW w:w="2709" w:type="dxa"/>
          </w:tcPr>
          <w:p w14:paraId="5D3DFA39"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DB551BF" w14:textId="77777777" w:rsidR="003F3AFF" w:rsidRPr="002F3F25" w:rsidRDefault="003F3AFF" w:rsidP="002F3F25">
            <w:pPr>
              <w:pStyle w:val="NoSpacing"/>
              <w:jc w:val="both"/>
              <w:rPr>
                <w:rFonts w:ascii="Times New Roman" w:hAnsi="Times New Roman" w:cs="Times New Roman"/>
                <w:strike/>
                <w:color w:val="000000" w:themeColor="text1"/>
                <w:sz w:val="24"/>
                <w:szCs w:val="24"/>
                <w:highlight w:val="yellow"/>
                <w:lang w:val="tr-TR"/>
              </w:rPr>
            </w:pPr>
          </w:p>
        </w:tc>
        <w:tc>
          <w:tcPr>
            <w:tcW w:w="567" w:type="dxa"/>
          </w:tcPr>
          <w:p w14:paraId="200DDB97" w14:textId="295662B0" w:rsidR="003F3AFF" w:rsidRPr="005D32C4" w:rsidRDefault="003F3AFF" w:rsidP="00306492">
            <w:pPr>
              <w:tabs>
                <w:tab w:val="left" w:pos="567"/>
              </w:tabs>
              <w:jc w:val="right"/>
              <w:rPr>
                <w:color w:val="000000" w:themeColor="text1"/>
                <w:sz w:val="24"/>
                <w:szCs w:val="24"/>
                <w:lang w:val="tr-TR"/>
              </w:rPr>
            </w:pPr>
            <w:r w:rsidRPr="005D32C4">
              <w:rPr>
                <w:color w:val="000000" w:themeColor="text1"/>
                <w:sz w:val="24"/>
                <w:szCs w:val="24"/>
                <w:lang w:val="tr-TR"/>
              </w:rPr>
              <w:t>(D)</w:t>
            </w:r>
          </w:p>
        </w:tc>
        <w:tc>
          <w:tcPr>
            <w:tcW w:w="4252" w:type="dxa"/>
            <w:gridSpan w:val="2"/>
          </w:tcPr>
          <w:p w14:paraId="4EADE31B" w14:textId="22D9AD6E" w:rsidR="003F3AFF" w:rsidRPr="005D32C4" w:rsidRDefault="00CD64C5" w:rsidP="002F3F25">
            <w:pPr>
              <w:tabs>
                <w:tab w:val="left" w:pos="567"/>
              </w:tabs>
              <w:jc w:val="both"/>
              <w:rPr>
                <w:color w:val="000000" w:themeColor="text1"/>
                <w:sz w:val="24"/>
                <w:szCs w:val="24"/>
                <w:lang w:val="tr-TR"/>
              </w:rPr>
            </w:pPr>
            <w:r w:rsidRPr="005D32C4">
              <w:rPr>
                <w:color w:val="000000" w:themeColor="text1"/>
                <w:sz w:val="24"/>
                <w:szCs w:val="24"/>
                <w:lang w:val="tr-TR"/>
              </w:rPr>
              <w:t>3 (üç</w:t>
            </w:r>
            <w:r w:rsidR="003F3AFF" w:rsidRPr="005D32C4">
              <w:rPr>
                <w:color w:val="000000" w:themeColor="text1"/>
                <w:sz w:val="24"/>
                <w:szCs w:val="24"/>
                <w:lang w:val="tr-TR"/>
              </w:rPr>
              <w:t xml:space="preserve">) yıllık bir dönem içinde </w:t>
            </w:r>
            <w:r w:rsidRPr="005D32C4">
              <w:rPr>
                <w:color w:val="000000" w:themeColor="text1"/>
                <w:sz w:val="24"/>
                <w:szCs w:val="24"/>
                <w:lang w:val="tr-TR"/>
              </w:rPr>
              <w:t>2 (</w:t>
            </w:r>
            <w:r w:rsidR="003F3AFF" w:rsidRPr="005D32C4">
              <w:rPr>
                <w:color w:val="000000" w:themeColor="text1"/>
                <w:sz w:val="24"/>
                <w:szCs w:val="24"/>
                <w:lang w:val="tr-TR"/>
              </w:rPr>
              <w:t>iki</w:t>
            </w:r>
            <w:r w:rsidRPr="005D32C4">
              <w:rPr>
                <w:color w:val="000000" w:themeColor="text1"/>
                <w:sz w:val="24"/>
                <w:szCs w:val="24"/>
                <w:lang w:val="tr-TR"/>
              </w:rPr>
              <w:t>)</w:t>
            </w:r>
            <w:r w:rsidR="003F3AFF" w:rsidRPr="005D32C4">
              <w:rPr>
                <w:color w:val="000000" w:themeColor="text1"/>
                <w:sz w:val="24"/>
                <w:szCs w:val="24"/>
                <w:lang w:val="tr-TR"/>
              </w:rPr>
              <w:t xml:space="preserve"> veya daha fazla disiplin cezasını gerektiren davranışta bulunan aktüer hakkında, her yeni davranışı için bir öncekinden daha ağır ceza uygulanır.</w:t>
            </w:r>
          </w:p>
        </w:tc>
      </w:tr>
    </w:tbl>
    <w:p w14:paraId="29EC191D" w14:textId="77777777" w:rsidR="00590CF4" w:rsidRDefault="00590CF4">
      <w:r>
        <w:br w:type="page"/>
      </w:r>
    </w:p>
    <w:tbl>
      <w:tblPr>
        <w:tblW w:w="10178" w:type="dxa"/>
        <w:tblInd w:w="-289" w:type="dxa"/>
        <w:tblLayout w:type="fixed"/>
        <w:tblLook w:val="0000" w:firstRow="0" w:lastRow="0" w:firstColumn="0" w:lastColumn="0" w:noHBand="0" w:noVBand="0"/>
      </w:tblPr>
      <w:tblGrid>
        <w:gridCol w:w="1619"/>
        <w:gridCol w:w="464"/>
        <w:gridCol w:w="2709"/>
        <w:gridCol w:w="567"/>
        <w:gridCol w:w="4819"/>
      </w:tblGrid>
      <w:tr w:rsidR="00C512DC" w:rsidRPr="002F3F25" w14:paraId="677E0393" w14:textId="77777777" w:rsidTr="00AE6C91">
        <w:trPr>
          <w:trHeight w:val="344"/>
        </w:trPr>
        <w:tc>
          <w:tcPr>
            <w:tcW w:w="1619" w:type="dxa"/>
          </w:tcPr>
          <w:p w14:paraId="40B25C5D" w14:textId="469A5643"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158E213F" w14:textId="77777777" w:rsidR="003F3AFF" w:rsidRPr="002F3F25" w:rsidRDefault="003F3AFF" w:rsidP="002F3F25">
            <w:pPr>
              <w:ind w:left="360"/>
              <w:rPr>
                <w:color w:val="000000" w:themeColor="text1"/>
                <w:sz w:val="24"/>
                <w:szCs w:val="24"/>
                <w:lang w:val="tr-TR"/>
              </w:rPr>
            </w:pPr>
          </w:p>
        </w:tc>
        <w:tc>
          <w:tcPr>
            <w:tcW w:w="2709" w:type="dxa"/>
          </w:tcPr>
          <w:p w14:paraId="089E2FFA"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37A3453D" w14:textId="347AD5CA" w:rsidR="003F3AFF" w:rsidRPr="002F3F25" w:rsidRDefault="003F3AFF" w:rsidP="002F3F25">
            <w:pPr>
              <w:pStyle w:val="NoSpacing"/>
              <w:ind w:righ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(10)</w:t>
            </w:r>
          </w:p>
        </w:tc>
        <w:tc>
          <w:tcPr>
            <w:tcW w:w="4819" w:type="dxa"/>
          </w:tcPr>
          <w:p w14:paraId="08441BFC" w14:textId="26DEFACE"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 xml:space="preserve">Aktüer ruhsatı, bir defaya mahsus olmak üzere yürürlükteki </w:t>
            </w:r>
            <w:r w:rsidRPr="002F3F25">
              <w:rPr>
                <w:rFonts w:eastAsia="Calibri"/>
                <w:color w:val="000000" w:themeColor="text1"/>
                <w:sz w:val="24"/>
                <w:szCs w:val="24"/>
                <w:lang w:val="tr-TR"/>
              </w:rPr>
              <w:t xml:space="preserve">aylık </w:t>
            </w:r>
            <w:r w:rsidR="00CD64C5" w:rsidRPr="002F3F25">
              <w:rPr>
                <w:bCs/>
                <w:color w:val="000000" w:themeColor="text1"/>
                <w:sz w:val="24"/>
                <w:szCs w:val="24"/>
                <w:lang w:val="tr-TR"/>
              </w:rPr>
              <w:t>brüt asgari ücretin 2 (iki</w:t>
            </w:r>
            <w:r w:rsidRPr="002F3F25">
              <w:rPr>
                <w:bCs/>
                <w:color w:val="000000" w:themeColor="text1"/>
                <w:sz w:val="24"/>
                <w:szCs w:val="24"/>
                <w:lang w:val="tr-TR"/>
              </w:rPr>
              <w:t xml:space="preserve">) katı tutarındaki </w:t>
            </w:r>
            <w:r w:rsidRPr="002F3F25">
              <w:rPr>
                <w:color w:val="000000" w:themeColor="text1"/>
                <w:sz w:val="24"/>
                <w:szCs w:val="24"/>
                <w:lang w:val="tr-TR"/>
              </w:rPr>
              <w:t>ruhsat ücretinin Gelir ve Vergi Dairesi veznelerine</w:t>
            </w:r>
            <w:r w:rsidRPr="002F3F25">
              <w:rPr>
                <w:rFonts w:eastAsia="Calibri"/>
                <w:color w:val="000000" w:themeColor="text1"/>
                <w:sz w:val="24"/>
                <w:szCs w:val="24"/>
                <w:lang w:val="tr-TR"/>
              </w:rPr>
              <w:t xml:space="preserve"> </w:t>
            </w:r>
            <w:r w:rsidRPr="002F3F25">
              <w:rPr>
                <w:color w:val="000000" w:themeColor="text1"/>
                <w:sz w:val="24"/>
                <w:szCs w:val="24"/>
                <w:lang w:val="tr-TR"/>
              </w:rPr>
              <w:t>yatırıldığını gösteren makbuzun bir suretinin Sigorta Yöneticisine belgelenmesi koşuluyla alınır.</w:t>
            </w:r>
          </w:p>
          <w:p w14:paraId="6A1CA1F4" w14:textId="3FE76D2C"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 xml:space="preserve">        </w:t>
            </w:r>
            <w:r w:rsidR="001465A5" w:rsidRPr="002F3F25">
              <w:rPr>
                <w:color w:val="000000" w:themeColor="text1"/>
                <w:sz w:val="24"/>
                <w:szCs w:val="24"/>
                <w:lang w:val="tr-TR"/>
              </w:rPr>
              <w:t xml:space="preserve">     </w:t>
            </w:r>
            <w:r w:rsidR="00202C6C" w:rsidRPr="002F3F25">
              <w:rPr>
                <w:color w:val="000000" w:themeColor="text1"/>
                <w:sz w:val="24"/>
                <w:szCs w:val="24"/>
                <w:lang w:val="tr-TR"/>
              </w:rPr>
              <w:t>Ancak</w:t>
            </w:r>
            <w:r w:rsidRPr="002F3F25">
              <w:rPr>
                <w:color w:val="000000" w:themeColor="text1"/>
                <w:sz w:val="24"/>
                <w:szCs w:val="24"/>
                <w:lang w:val="tr-TR"/>
              </w:rPr>
              <w:t xml:space="preserve"> sigorta</w:t>
            </w:r>
            <w:r w:rsidR="00DB1DD6">
              <w:rPr>
                <w:color w:val="000000" w:themeColor="text1"/>
                <w:sz w:val="24"/>
                <w:szCs w:val="24"/>
                <w:lang w:val="tr-TR"/>
              </w:rPr>
              <w:t xml:space="preserve"> </w:t>
            </w:r>
            <w:r w:rsidR="00DB1DD6" w:rsidRPr="00590CF4">
              <w:rPr>
                <w:color w:val="000000" w:themeColor="text1"/>
                <w:sz w:val="24"/>
                <w:szCs w:val="24"/>
                <w:lang w:val="tr-TR"/>
              </w:rPr>
              <w:t>ve reasürans</w:t>
            </w:r>
            <w:r w:rsidRPr="002F3F25">
              <w:rPr>
                <w:color w:val="000000" w:themeColor="text1"/>
                <w:sz w:val="24"/>
                <w:szCs w:val="24"/>
                <w:lang w:val="tr-TR"/>
              </w:rPr>
              <w:t xml:space="preserve"> şirketinde bordrolu  personel olarak çalışan aktüerler bu fıkra kapsamındaki ruhsat harcından muaftırlar.</w:t>
            </w:r>
          </w:p>
        </w:tc>
      </w:tr>
      <w:tr w:rsidR="00C512DC" w:rsidRPr="002F3F25" w14:paraId="334BC2B5" w14:textId="77777777" w:rsidTr="00AE6C91">
        <w:trPr>
          <w:trHeight w:val="344"/>
        </w:trPr>
        <w:tc>
          <w:tcPr>
            <w:tcW w:w="1619" w:type="dxa"/>
          </w:tcPr>
          <w:p w14:paraId="58AEF415"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4AD6A57E" w14:textId="77777777" w:rsidR="003F3AFF" w:rsidRPr="002F3F25" w:rsidRDefault="003F3AFF" w:rsidP="002F3F25">
            <w:pPr>
              <w:ind w:left="360"/>
              <w:rPr>
                <w:color w:val="000000" w:themeColor="text1"/>
                <w:sz w:val="24"/>
                <w:szCs w:val="24"/>
                <w:lang w:val="tr-TR"/>
              </w:rPr>
            </w:pPr>
          </w:p>
        </w:tc>
        <w:tc>
          <w:tcPr>
            <w:tcW w:w="2709" w:type="dxa"/>
          </w:tcPr>
          <w:p w14:paraId="2797A0C7"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EFFA923" w14:textId="7D39F9CD" w:rsidR="003F3AFF" w:rsidRPr="002F3F25" w:rsidRDefault="003F3AFF" w:rsidP="002F3F25">
            <w:pPr>
              <w:pStyle w:val="NoSpacing"/>
              <w:ind w:righ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(11)</w:t>
            </w:r>
          </w:p>
        </w:tc>
        <w:tc>
          <w:tcPr>
            <w:tcW w:w="4819" w:type="dxa"/>
          </w:tcPr>
          <w:p w14:paraId="43B3163B" w14:textId="26B94115" w:rsidR="003F3AFF" w:rsidRPr="002F3F25" w:rsidRDefault="003F3AFF" w:rsidP="002F3F25">
            <w:pPr>
              <w:tabs>
                <w:tab w:val="left" w:pos="567"/>
              </w:tabs>
              <w:jc w:val="both"/>
              <w:rPr>
                <w:color w:val="000000" w:themeColor="text1"/>
                <w:sz w:val="24"/>
                <w:szCs w:val="24"/>
                <w:lang w:val="tr-TR"/>
              </w:rPr>
            </w:pPr>
            <w:r w:rsidRPr="002F3F25">
              <w:rPr>
                <w:color w:val="000000" w:themeColor="text1"/>
                <w:sz w:val="24"/>
                <w:szCs w:val="24"/>
                <w:lang w:val="tr-TR"/>
              </w:rPr>
              <w:t xml:space="preserve">Serbest çalışan aktüerler, her yılın en geç Ocak ayı sonuna kadar yürürlükteki </w:t>
            </w:r>
            <w:r w:rsidR="00CD64C5" w:rsidRPr="002F3F25">
              <w:rPr>
                <w:rFonts w:eastAsia="Calibri"/>
                <w:color w:val="000000" w:themeColor="text1"/>
                <w:sz w:val="24"/>
                <w:szCs w:val="24"/>
                <w:lang w:val="tr-TR"/>
              </w:rPr>
              <w:t>1 (bir</w:t>
            </w:r>
            <w:r w:rsidRPr="002F3F25">
              <w:rPr>
                <w:rFonts w:eastAsia="Calibri"/>
                <w:color w:val="000000" w:themeColor="text1"/>
                <w:sz w:val="24"/>
                <w:szCs w:val="24"/>
                <w:lang w:val="tr-TR"/>
              </w:rPr>
              <w:t xml:space="preserve">) aylık </w:t>
            </w:r>
            <w:r w:rsidRPr="002F3F25">
              <w:rPr>
                <w:bCs/>
                <w:color w:val="000000" w:themeColor="text1"/>
                <w:sz w:val="24"/>
                <w:szCs w:val="24"/>
                <w:lang w:val="tr-TR"/>
              </w:rPr>
              <w:t xml:space="preserve">brüt asgari ücret tutarındaki </w:t>
            </w:r>
            <w:r w:rsidR="00A1784D">
              <w:rPr>
                <w:color w:val="000000" w:themeColor="text1"/>
                <w:sz w:val="24"/>
                <w:szCs w:val="24"/>
                <w:lang w:val="tr-TR"/>
              </w:rPr>
              <w:t>lisans ücretini</w:t>
            </w:r>
            <w:r w:rsidRPr="002F3F25">
              <w:rPr>
                <w:color w:val="000000" w:themeColor="text1"/>
                <w:sz w:val="24"/>
                <w:szCs w:val="24"/>
                <w:lang w:val="tr-TR"/>
              </w:rPr>
              <w:t xml:space="preserve"> Gelir ve Vergi Dairesi veznelerine yatırdığını gösteren makbuzun bir suretini Sigorta Yöneticisine belgelemek koşuluyla lisans almak zorundadırlar.</w:t>
            </w:r>
          </w:p>
          <w:p w14:paraId="3108A26B" w14:textId="471C7E6B" w:rsidR="003F3AFF" w:rsidRPr="002F3F25" w:rsidRDefault="00202C6C" w:rsidP="001A09EF">
            <w:pPr>
              <w:tabs>
                <w:tab w:val="left" w:pos="567"/>
              </w:tabs>
              <w:jc w:val="both"/>
              <w:rPr>
                <w:color w:val="000000" w:themeColor="text1"/>
                <w:sz w:val="24"/>
                <w:szCs w:val="24"/>
                <w:lang w:val="tr-TR"/>
              </w:rPr>
            </w:pPr>
            <w:r w:rsidRPr="002F3F25">
              <w:rPr>
                <w:color w:val="000000" w:themeColor="text1"/>
                <w:sz w:val="24"/>
                <w:szCs w:val="24"/>
                <w:lang w:val="tr-TR"/>
              </w:rPr>
              <w:t xml:space="preserve">       </w:t>
            </w:r>
            <w:r w:rsidR="001465A5" w:rsidRPr="002F3F25">
              <w:rPr>
                <w:color w:val="000000" w:themeColor="text1"/>
                <w:sz w:val="24"/>
                <w:szCs w:val="24"/>
                <w:lang w:val="tr-TR"/>
              </w:rPr>
              <w:t xml:space="preserve">    </w:t>
            </w:r>
            <w:r w:rsidRPr="002F3F25">
              <w:rPr>
                <w:color w:val="000000" w:themeColor="text1"/>
                <w:sz w:val="24"/>
                <w:szCs w:val="24"/>
                <w:lang w:val="tr-TR"/>
              </w:rPr>
              <w:t xml:space="preserve"> Ancak</w:t>
            </w:r>
            <w:r w:rsidR="003F3AFF" w:rsidRPr="002F3F25">
              <w:rPr>
                <w:color w:val="000000" w:themeColor="text1"/>
                <w:sz w:val="24"/>
                <w:szCs w:val="24"/>
                <w:lang w:val="tr-TR"/>
              </w:rPr>
              <w:t xml:space="preserve"> sigorta</w:t>
            </w:r>
            <w:r w:rsidR="001A09EF">
              <w:rPr>
                <w:color w:val="000000" w:themeColor="text1"/>
                <w:sz w:val="24"/>
                <w:szCs w:val="24"/>
                <w:lang w:val="tr-TR"/>
              </w:rPr>
              <w:t xml:space="preserve"> </w:t>
            </w:r>
            <w:r w:rsidR="003F3AFF" w:rsidRPr="002F3F25">
              <w:rPr>
                <w:color w:val="000000" w:themeColor="text1"/>
                <w:sz w:val="24"/>
                <w:szCs w:val="24"/>
                <w:lang w:val="tr-TR"/>
              </w:rPr>
              <w:t>şirketinde bordrolu  personel olarak çalışan aktüerler bu fık</w:t>
            </w:r>
            <w:r w:rsidR="00A1784D">
              <w:rPr>
                <w:color w:val="000000" w:themeColor="text1"/>
                <w:sz w:val="24"/>
                <w:szCs w:val="24"/>
                <w:lang w:val="tr-TR"/>
              </w:rPr>
              <w:t>ra kapsamındaki lisans ücretinden</w:t>
            </w:r>
            <w:r w:rsidR="003F3AFF" w:rsidRPr="002F3F25">
              <w:rPr>
                <w:color w:val="000000" w:themeColor="text1"/>
                <w:sz w:val="24"/>
                <w:szCs w:val="24"/>
                <w:lang w:val="tr-TR"/>
              </w:rPr>
              <w:t xml:space="preserve"> muaftırlar.</w:t>
            </w:r>
          </w:p>
        </w:tc>
      </w:tr>
      <w:tr w:rsidR="00C512DC" w:rsidRPr="002F3F25" w14:paraId="0FEB44F3" w14:textId="77777777" w:rsidTr="00AE6C91">
        <w:trPr>
          <w:trHeight w:val="344"/>
        </w:trPr>
        <w:tc>
          <w:tcPr>
            <w:tcW w:w="1619" w:type="dxa"/>
          </w:tcPr>
          <w:p w14:paraId="7420A5F2"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238B315D" w14:textId="77777777" w:rsidR="003F3AFF" w:rsidRPr="002F3F25" w:rsidRDefault="003F3AFF" w:rsidP="002F3F25">
            <w:pPr>
              <w:ind w:left="360"/>
              <w:rPr>
                <w:color w:val="000000" w:themeColor="text1"/>
                <w:sz w:val="24"/>
                <w:szCs w:val="24"/>
                <w:lang w:val="tr-TR"/>
              </w:rPr>
            </w:pPr>
          </w:p>
        </w:tc>
        <w:tc>
          <w:tcPr>
            <w:tcW w:w="2709" w:type="dxa"/>
          </w:tcPr>
          <w:p w14:paraId="2DF17C1A"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2432B795" w14:textId="34313817" w:rsidR="003F3AFF" w:rsidRPr="002F3F25" w:rsidRDefault="003F3AFF" w:rsidP="002F3F25">
            <w:pPr>
              <w:pStyle w:val="NoSpacing"/>
              <w:ind w:righ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(12)</w:t>
            </w:r>
          </w:p>
        </w:tc>
        <w:tc>
          <w:tcPr>
            <w:tcW w:w="4819" w:type="dxa"/>
          </w:tcPr>
          <w:p w14:paraId="48B98334" w14:textId="20C7A693" w:rsidR="003F3AFF" w:rsidRPr="002F3F25" w:rsidRDefault="003F3AFF" w:rsidP="002F3F25">
            <w:pPr>
              <w:tabs>
                <w:tab w:val="left" w:pos="567"/>
              </w:tabs>
              <w:jc w:val="both"/>
              <w:rPr>
                <w:color w:val="000000" w:themeColor="text1"/>
                <w:sz w:val="24"/>
                <w:szCs w:val="24"/>
                <w:lang w:val="tr-TR"/>
              </w:rPr>
            </w:pPr>
            <w:r w:rsidRPr="00590CF4">
              <w:rPr>
                <w:color w:val="000000" w:themeColor="text1"/>
                <w:sz w:val="24"/>
                <w:szCs w:val="24"/>
                <w:lang w:val="tr-TR"/>
              </w:rPr>
              <w:t>Aktüerlik ruhsat veya lisansının iptal edilmesi</w:t>
            </w:r>
            <w:r w:rsidRPr="002F3F25">
              <w:rPr>
                <w:color w:val="000000" w:themeColor="text1"/>
                <w:sz w:val="24"/>
                <w:szCs w:val="24"/>
                <w:lang w:val="tr-TR"/>
              </w:rPr>
              <w:t xml:space="preserve"> veya serbest çalışan aktüerin herhangi bir sigorta ve reasürans şirketine aktüer olarak istihdam edilip resmi personeli olarak çalışması veya bu Yasa uyarınca bir ceza alması veya herhangi bir sebeple ruhsat veya lisansını kullanamaması durumunda, yukarıdaki </w:t>
            </w:r>
            <w:r w:rsidR="00A1784D">
              <w:rPr>
                <w:color w:val="000000" w:themeColor="text1"/>
                <w:sz w:val="24"/>
                <w:szCs w:val="24"/>
                <w:lang w:val="tr-TR"/>
              </w:rPr>
              <w:t>(10)’uncu ve (11)’inci fıkralar</w:t>
            </w:r>
            <w:r w:rsidRPr="002F3F25">
              <w:rPr>
                <w:color w:val="000000" w:themeColor="text1"/>
                <w:sz w:val="24"/>
                <w:szCs w:val="24"/>
                <w:lang w:val="tr-TR"/>
              </w:rPr>
              <w:t xml:space="preserve"> uyarınca yatırılan ruhsat ve lisans ücreti  hiçbir surette iade edilmez. </w:t>
            </w:r>
          </w:p>
        </w:tc>
      </w:tr>
      <w:tr w:rsidR="00C512DC" w:rsidRPr="002F3F25" w14:paraId="7DE5F576" w14:textId="77777777" w:rsidTr="00AE6C91">
        <w:trPr>
          <w:trHeight w:val="344"/>
        </w:trPr>
        <w:tc>
          <w:tcPr>
            <w:tcW w:w="1619" w:type="dxa"/>
          </w:tcPr>
          <w:p w14:paraId="018A54D9"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464" w:type="dxa"/>
          </w:tcPr>
          <w:p w14:paraId="32E5C573" w14:textId="77777777" w:rsidR="003F3AFF" w:rsidRPr="002F3F25" w:rsidRDefault="003F3AFF" w:rsidP="002F3F25">
            <w:pPr>
              <w:ind w:left="360"/>
              <w:rPr>
                <w:color w:val="000000" w:themeColor="text1"/>
                <w:sz w:val="24"/>
                <w:szCs w:val="24"/>
                <w:lang w:val="tr-TR"/>
              </w:rPr>
            </w:pPr>
          </w:p>
        </w:tc>
        <w:tc>
          <w:tcPr>
            <w:tcW w:w="2709" w:type="dxa"/>
          </w:tcPr>
          <w:p w14:paraId="33D4A498" w14:textId="77777777" w:rsidR="003F3AFF" w:rsidRPr="002F3F25" w:rsidRDefault="003F3AFF" w:rsidP="002F3F25">
            <w:pPr>
              <w:pStyle w:val="NoSpacing"/>
              <w:jc w:val="both"/>
              <w:rPr>
                <w:rFonts w:ascii="Times New Roman" w:hAnsi="Times New Roman" w:cs="Times New Roman"/>
                <w:color w:val="000000" w:themeColor="text1"/>
                <w:sz w:val="24"/>
                <w:szCs w:val="24"/>
                <w:lang w:val="tr-TR"/>
              </w:rPr>
            </w:pPr>
          </w:p>
        </w:tc>
        <w:tc>
          <w:tcPr>
            <w:tcW w:w="567" w:type="dxa"/>
          </w:tcPr>
          <w:p w14:paraId="7FBB3C0F" w14:textId="158A046C" w:rsidR="003F3AFF" w:rsidRPr="002F3F25" w:rsidRDefault="003F3AFF" w:rsidP="002F3F25">
            <w:pPr>
              <w:pStyle w:val="NoSpacing"/>
              <w:ind w:right="-108"/>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(13)</w:t>
            </w:r>
          </w:p>
        </w:tc>
        <w:tc>
          <w:tcPr>
            <w:tcW w:w="4819" w:type="dxa"/>
          </w:tcPr>
          <w:p w14:paraId="4CFC1607" w14:textId="67D69937" w:rsidR="00202C6C" w:rsidRPr="002F3F25" w:rsidRDefault="003F3AFF" w:rsidP="002F3F25">
            <w:pPr>
              <w:jc w:val="both"/>
              <w:rPr>
                <w:color w:val="000000" w:themeColor="text1"/>
                <w:sz w:val="24"/>
                <w:szCs w:val="24"/>
                <w:lang w:val="tr-TR"/>
              </w:rPr>
            </w:pPr>
            <w:r w:rsidRPr="00590CF4">
              <w:rPr>
                <w:color w:val="000000" w:themeColor="text1"/>
                <w:sz w:val="24"/>
                <w:szCs w:val="24"/>
                <w:lang w:val="tr-TR"/>
              </w:rPr>
              <w:t>Aktüerlerin çalışma usul ve esasları, aktüerlik mesleğinin düzenlenmesine ve sınavına ilişkin kurallar, Bakanlıkça hazırlanacak ve Bakanlar</w:t>
            </w:r>
            <w:r w:rsidRPr="002F3F25">
              <w:rPr>
                <w:color w:val="000000" w:themeColor="text1"/>
                <w:sz w:val="24"/>
                <w:szCs w:val="24"/>
                <w:lang w:val="tr-TR"/>
              </w:rPr>
              <w:t xml:space="preserve"> Kurulunca onaylanıp Resmi Gazete’de yayımlanacak bir tüzükle düzenlenir.”</w:t>
            </w:r>
          </w:p>
        </w:tc>
      </w:tr>
      <w:tr w:rsidR="000A3E13" w:rsidRPr="002F3F25" w14:paraId="586E5F56" w14:textId="77777777" w:rsidTr="00AE6C91">
        <w:trPr>
          <w:trHeight w:val="284"/>
        </w:trPr>
        <w:tc>
          <w:tcPr>
            <w:tcW w:w="1619" w:type="dxa"/>
          </w:tcPr>
          <w:p w14:paraId="6559D9CE" w14:textId="77777777" w:rsidR="000A3E13" w:rsidRPr="002F3F25" w:rsidRDefault="000A3E13" w:rsidP="002F3F25">
            <w:pPr>
              <w:pStyle w:val="NoSpacing"/>
              <w:rPr>
                <w:rFonts w:ascii="Times New Roman" w:hAnsi="Times New Roman" w:cs="Times New Roman"/>
                <w:color w:val="000000" w:themeColor="text1"/>
                <w:sz w:val="24"/>
                <w:szCs w:val="24"/>
                <w:lang w:val="tr-TR"/>
              </w:rPr>
            </w:pPr>
          </w:p>
        </w:tc>
        <w:tc>
          <w:tcPr>
            <w:tcW w:w="464" w:type="dxa"/>
          </w:tcPr>
          <w:p w14:paraId="43059205" w14:textId="77777777" w:rsidR="000A3E13" w:rsidRPr="002F3F25" w:rsidRDefault="000A3E13" w:rsidP="002F3F25">
            <w:pPr>
              <w:ind w:left="360"/>
              <w:rPr>
                <w:color w:val="000000" w:themeColor="text1"/>
                <w:sz w:val="24"/>
                <w:szCs w:val="24"/>
                <w:lang w:val="tr-TR"/>
              </w:rPr>
            </w:pPr>
          </w:p>
        </w:tc>
        <w:tc>
          <w:tcPr>
            <w:tcW w:w="2709" w:type="dxa"/>
          </w:tcPr>
          <w:p w14:paraId="47BFB005" w14:textId="77777777" w:rsidR="000A3E13" w:rsidRPr="002F3F25" w:rsidRDefault="000A3E13" w:rsidP="002F3F25">
            <w:pPr>
              <w:pStyle w:val="NoSpacing"/>
              <w:jc w:val="both"/>
              <w:rPr>
                <w:rFonts w:ascii="Times New Roman" w:hAnsi="Times New Roman" w:cs="Times New Roman"/>
                <w:color w:val="000000" w:themeColor="text1"/>
                <w:sz w:val="24"/>
                <w:szCs w:val="24"/>
                <w:lang w:val="tr-TR"/>
              </w:rPr>
            </w:pPr>
          </w:p>
        </w:tc>
        <w:tc>
          <w:tcPr>
            <w:tcW w:w="567" w:type="dxa"/>
          </w:tcPr>
          <w:p w14:paraId="1FD0805E" w14:textId="77777777" w:rsidR="000A3E13" w:rsidRPr="002F3F25" w:rsidRDefault="000A3E13" w:rsidP="002F3F25">
            <w:pPr>
              <w:pStyle w:val="NoSpacing"/>
              <w:ind w:right="-108"/>
              <w:jc w:val="both"/>
              <w:rPr>
                <w:rFonts w:ascii="Times New Roman" w:hAnsi="Times New Roman" w:cs="Times New Roman"/>
                <w:color w:val="000000" w:themeColor="text1"/>
                <w:sz w:val="24"/>
                <w:szCs w:val="24"/>
                <w:lang w:val="tr-TR"/>
              </w:rPr>
            </w:pPr>
          </w:p>
        </w:tc>
        <w:tc>
          <w:tcPr>
            <w:tcW w:w="4819" w:type="dxa"/>
          </w:tcPr>
          <w:p w14:paraId="1CD953BE" w14:textId="77777777" w:rsidR="000A3E13" w:rsidRPr="002F3F25" w:rsidRDefault="000A3E13" w:rsidP="002F3F25">
            <w:pPr>
              <w:jc w:val="both"/>
              <w:rPr>
                <w:color w:val="000000" w:themeColor="text1"/>
                <w:sz w:val="24"/>
                <w:szCs w:val="24"/>
                <w:lang w:val="tr-TR"/>
              </w:rPr>
            </w:pPr>
          </w:p>
        </w:tc>
      </w:tr>
    </w:tbl>
    <w:p w14:paraId="583515C5" w14:textId="77777777" w:rsidR="00FF722F" w:rsidRDefault="00FF722F">
      <w:r>
        <w:br w:type="page"/>
      </w:r>
    </w:p>
    <w:tbl>
      <w:tblPr>
        <w:tblW w:w="10178" w:type="dxa"/>
        <w:tblInd w:w="-289" w:type="dxa"/>
        <w:tblLayout w:type="fixed"/>
        <w:tblLook w:val="0000" w:firstRow="0" w:lastRow="0" w:firstColumn="0" w:lastColumn="0" w:noHBand="0" w:noVBand="0"/>
      </w:tblPr>
      <w:tblGrid>
        <w:gridCol w:w="1601"/>
        <w:gridCol w:w="18"/>
        <w:gridCol w:w="458"/>
        <w:gridCol w:w="6"/>
        <w:gridCol w:w="560"/>
        <w:gridCol w:w="19"/>
        <w:gridCol w:w="679"/>
        <w:gridCol w:w="28"/>
        <w:gridCol w:w="677"/>
        <w:gridCol w:w="32"/>
        <w:gridCol w:w="6100"/>
      </w:tblGrid>
      <w:tr w:rsidR="00C512DC" w:rsidRPr="002F3F25" w14:paraId="4B79DC91" w14:textId="77777777" w:rsidTr="00AE6C91">
        <w:trPr>
          <w:trHeight w:val="344"/>
        </w:trPr>
        <w:tc>
          <w:tcPr>
            <w:tcW w:w="1619" w:type="dxa"/>
            <w:gridSpan w:val="2"/>
          </w:tcPr>
          <w:p w14:paraId="7A06B7C9" w14:textId="352B464F" w:rsidR="00202C6C" w:rsidRPr="002F3F25" w:rsidRDefault="00202C6C"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Esas Yasanın </w:t>
            </w:r>
          </w:p>
          <w:p w14:paraId="6EC5870A" w14:textId="77777777" w:rsidR="00202C6C" w:rsidRPr="002F3F25" w:rsidRDefault="00202C6C"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61’inci Maddesinin Değiştirilmesi</w:t>
            </w:r>
          </w:p>
        </w:tc>
        <w:tc>
          <w:tcPr>
            <w:tcW w:w="464" w:type="dxa"/>
            <w:gridSpan w:val="2"/>
          </w:tcPr>
          <w:p w14:paraId="2ADA6F90" w14:textId="378DBCCF" w:rsidR="00202C6C" w:rsidRPr="002F3F25" w:rsidRDefault="00C87FFA" w:rsidP="002F3F25">
            <w:pPr>
              <w:ind w:right="-118"/>
              <w:rPr>
                <w:color w:val="000000" w:themeColor="text1"/>
                <w:sz w:val="24"/>
                <w:szCs w:val="24"/>
                <w:lang w:val="tr-TR"/>
              </w:rPr>
            </w:pPr>
            <w:r>
              <w:rPr>
                <w:color w:val="000000" w:themeColor="text1"/>
                <w:sz w:val="24"/>
                <w:szCs w:val="24"/>
                <w:lang w:val="tr-TR"/>
              </w:rPr>
              <w:t>19</w:t>
            </w:r>
            <w:r w:rsidR="00202C6C" w:rsidRPr="002F3F25">
              <w:rPr>
                <w:color w:val="000000" w:themeColor="text1"/>
                <w:sz w:val="24"/>
                <w:szCs w:val="24"/>
                <w:lang w:val="tr-TR"/>
              </w:rPr>
              <w:t>.</w:t>
            </w:r>
          </w:p>
        </w:tc>
        <w:tc>
          <w:tcPr>
            <w:tcW w:w="579" w:type="dxa"/>
            <w:gridSpan w:val="2"/>
          </w:tcPr>
          <w:p w14:paraId="28700EAB" w14:textId="62D9F331" w:rsidR="00202C6C" w:rsidRPr="002F3F25" w:rsidRDefault="00202C6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(1)  </w:t>
            </w:r>
          </w:p>
        </w:tc>
        <w:tc>
          <w:tcPr>
            <w:tcW w:w="7516" w:type="dxa"/>
            <w:gridSpan w:val="5"/>
          </w:tcPr>
          <w:p w14:paraId="18F6B491" w14:textId="4B4A6E8B" w:rsidR="00202C6C" w:rsidRPr="002F3F25" w:rsidRDefault="00202C6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61’inci maddesinin (3)</w:t>
            </w:r>
            <w:r w:rsidR="002A4EDB">
              <w:rPr>
                <w:rFonts w:ascii="Times New Roman" w:hAnsi="Times New Roman" w:cs="Times New Roman"/>
                <w:color w:val="000000" w:themeColor="text1"/>
                <w:sz w:val="24"/>
                <w:szCs w:val="24"/>
                <w:lang w:val="tr-TR"/>
              </w:rPr>
              <w:t>’üncü fıkrasının (D) ve (E) bent</w:t>
            </w:r>
            <w:r w:rsidR="00A1784D">
              <w:rPr>
                <w:rFonts w:ascii="Times New Roman" w:hAnsi="Times New Roman" w:cs="Times New Roman"/>
                <w:color w:val="000000" w:themeColor="text1"/>
                <w:sz w:val="24"/>
                <w:szCs w:val="24"/>
                <w:lang w:val="tr-TR"/>
              </w:rPr>
              <w:t>ler</w:t>
            </w:r>
            <w:r w:rsidRPr="002F3F25">
              <w:rPr>
                <w:rFonts w:ascii="Times New Roman" w:hAnsi="Times New Roman" w:cs="Times New Roman"/>
                <w:color w:val="000000" w:themeColor="text1"/>
                <w:sz w:val="24"/>
                <w:szCs w:val="24"/>
                <w:lang w:val="tr-TR"/>
              </w:rPr>
              <w:t>i kaldırılmak ve yerin</w:t>
            </w:r>
            <w:r w:rsidR="00A1784D">
              <w:rPr>
                <w:rFonts w:ascii="Times New Roman" w:hAnsi="Times New Roman" w:cs="Times New Roman"/>
                <w:color w:val="000000" w:themeColor="text1"/>
                <w:sz w:val="24"/>
                <w:szCs w:val="24"/>
                <w:lang w:val="tr-TR"/>
              </w:rPr>
              <w:t>e sırasıyl</w:t>
            </w:r>
            <w:r w:rsidR="002A4EDB">
              <w:rPr>
                <w:rFonts w:ascii="Times New Roman" w:hAnsi="Times New Roman" w:cs="Times New Roman"/>
                <w:color w:val="000000" w:themeColor="text1"/>
                <w:sz w:val="24"/>
                <w:szCs w:val="24"/>
                <w:lang w:val="tr-TR"/>
              </w:rPr>
              <w:t>a aşağıdaki yeni (D) ve (E) bent</w:t>
            </w:r>
            <w:r w:rsidRPr="002F3F25">
              <w:rPr>
                <w:rFonts w:ascii="Times New Roman" w:hAnsi="Times New Roman" w:cs="Times New Roman"/>
                <w:color w:val="000000" w:themeColor="text1"/>
                <w:sz w:val="24"/>
                <w:szCs w:val="24"/>
                <w:lang w:val="tr-TR"/>
              </w:rPr>
              <w:t>leri konmak suretiyle değiştirilir:</w:t>
            </w:r>
          </w:p>
        </w:tc>
      </w:tr>
      <w:tr w:rsidR="00C512DC" w:rsidRPr="002F3F25" w14:paraId="7031773A" w14:textId="77777777" w:rsidTr="00AE6C91">
        <w:trPr>
          <w:trHeight w:val="344"/>
        </w:trPr>
        <w:tc>
          <w:tcPr>
            <w:tcW w:w="1619" w:type="dxa"/>
            <w:gridSpan w:val="2"/>
          </w:tcPr>
          <w:p w14:paraId="54032B3A"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189E3CB8" w14:textId="77777777" w:rsidR="00C512DC" w:rsidRPr="002F3F25" w:rsidRDefault="00C512DC" w:rsidP="002F3F25">
            <w:pPr>
              <w:jc w:val="center"/>
              <w:rPr>
                <w:color w:val="000000" w:themeColor="text1"/>
                <w:sz w:val="24"/>
                <w:szCs w:val="24"/>
                <w:lang w:val="tr-TR"/>
              </w:rPr>
            </w:pPr>
          </w:p>
        </w:tc>
        <w:tc>
          <w:tcPr>
            <w:tcW w:w="1286" w:type="dxa"/>
            <w:gridSpan w:val="4"/>
          </w:tcPr>
          <w:p w14:paraId="098C20DC" w14:textId="77777777" w:rsidR="00C512DC" w:rsidRPr="002F3F25" w:rsidRDefault="00C512DC" w:rsidP="002F3F25">
            <w:pPr>
              <w:pStyle w:val="NoSpacing"/>
              <w:jc w:val="both"/>
              <w:rPr>
                <w:rFonts w:ascii="Times New Roman" w:hAnsi="Times New Roman" w:cs="Times New Roman"/>
                <w:color w:val="000000" w:themeColor="text1"/>
                <w:sz w:val="24"/>
                <w:szCs w:val="24"/>
                <w:highlight w:val="red"/>
                <w:lang w:val="tr-TR"/>
              </w:rPr>
            </w:pPr>
          </w:p>
        </w:tc>
        <w:tc>
          <w:tcPr>
            <w:tcW w:w="709" w:type="dxa"/>
            <w:gridSpan w:val="2"/>
          </w:tcPr>
          <w:p w14:paraId="5FD54C5F" w14:textId="1E3833FC" w:rsidR="00C512DC" w:rsidRPr="002F3F25" w:rsidRDefault="00C512DC" w:rsidP="003117E8">
            <w:pPr>
              <w:pStyle w:val="NoSpacing"/>
              <w:ind w:left="-108"/>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w:t>
            </w:r>
          </w:p>
        </w:tc>
        <w:tc>
          <w:tcPr>
            <w:tcW w:w="6100" w:type="dxa"/>
          </w:tcPr>
          <w:p w14:paraId="65A46E89" w14:textId="164D523E"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En az lise veya dengi bir ort</w:t>
            </w:r>
            <w:r w:rsidR="00A1784D">
              <w:rPr>
                <w:rFonts w:ascii="Times New Roman" w:hAnsi="Times New Roman" w:cs="Times New Roman"/>
                <w:color w:val="000000" w:themeColor="text1"/>
                <w:sz w:val="24"/>
                <w:szCs w:val="24"/>
                <w:lang w:val="tr-TR"/>
              </w:rPr>
              <w:t>a öğretim kurumundan mezun olması</w:t>
            </w:r>
            <w:r w:rsidRPr="002F3F25">
              <w:rPr>
                <w:rFonts w:ascii="Times New Roman" w:hAnsi="Times New Roman" w:cs="Times New Roman"/>
                <w:color w:val="000000" w:themeColor="text1"/>
                <w:sz w:val="24"/>
                <w:szCs w:val="24"/>
                <w:lang w:val="tr-TR"/>
              </w:rPr>
              <w:t>,</w:t>
            </w:r>
          </w:p>
        </w:tc>
      </w:tr>
      <w:tr w:rsidR="00C512DC" w:rsidRPr="002F3F25" w14:paraId="1A0DEE12" w14:textId="77777777" w:rsidTr="00AE6C91">
        <w:trPr>
          <w:trHeight w:val="344"/>
        </w:trPr>
        <w:tc>
          <w:tcPr>
            <w:tcW w:w="1619" w:type="dxa"/>
            <w:gridSpan w:val="2"/>
          </w:tcPr>
          <w:p w14:paraId="749292F2"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361C5469" w14:textId="77777777" w:rsidR="00C512DC" w:rsidRPr="002F3F25" w:rsidRDefault="00C512DC" w:rsidP="002F3F25">
            <w:pPr>
              <w:jc w:val="center"/>
              <w:rPr>
                <w:color w:val="000000" w:themeColor="text1"/>
                <w:sz w:val="24"/>
                <w:szCs w:val="24"/>
                <w:lang w:val="tr-TR"/>
              </w:rPr>
            </w:pPr>
          </w:p>
        </w:tc>
        <w:tc>
          <w:tcPr>
            <w:tcW w:w="1286" w:type="dxa"/>
            <w:gridSpan w:val="4"/>
          </w:tcPr>
          <w:p w14:paraId="78296249"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41/2019</w:t>
            </w:r>
          </w:p>
          <w:p w14:paraId="533DEB11"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27/2022</w:t>
            </w:r>
          </w:p>
          <w:p w14:paraId="77DF1BC7" w14:textId="0B330C25"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59/2023</w:t>
            </w:r>
          </w:p>
        </w:tc>
        <w:tc>
          <w:tcPr>
            <w:tcW w:w="709" w:type="dxa"/>
            <w:gridSpan w:val="2"/>
          </w:tcPr>
          <w:p w14:paraId="4539A71D" w14:textId="5CB71C09" w:rsidR="00C512DC" w:rsidRPr="002F3F25" w:rsidRDefault="003117E8" w:rsidP="003117E8">
            <w:pPr>
              <w:pStyle w:val="NoSpacing"/>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   </w:t>
            </w:r>
            <w:r w:rsidR="00C512DC" w:rsidRPr="002F3F25">
              <w:rPr>
                <w:rFonts w:ascii="Times New Roman" w:hAnsi="Times New Roman" w:cs="Times New Roman"/>
                <w:color w:val="000000" w:themeColor="text1"/>
                <w:sz w:val="24"/>
                <w:szCs w:val="24"/>
                <w:lang w:val="tr-TR"/>
              </w:rPr>
              <w:t>(E)</w:t>
            </w:r>
          </w:p>
        </w:tc>
        <w:tc>
          <w:tcPr>
            <w:tcW w:w="6100" w:type="dxa"/>
          </w:tcPr>
          <w:p w14:paraId="69506110" w14:textId="667B349F"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Sigorta Yöneticisinin talebi üzerine Kamu Mali Yönetimi ve Kontrol Yasasında özel bütçeli idareler arasında yer alan üniversiteler tarafından  yapıl</w:t>
            </w:r>
            <w:r w:rsidR="00A1784D">
              <w:rPr>
                <w:rFonts w:ascii="Times New Roman" w:hAnsi="Times New Roman" w:cs="Times New Roman"/>
                <w:color w:val="000000" w:themeColor="text1"/>
                <w:sz w:val="24"/>
                <w:szCs w:val="24"/>
                <w:lang w:val="tr-TR"/>
              </w:rPr>
              <w:t>acak olan sınavda başarılı olması</w:t>
            </w:r>
            <w:r w:rsidR="002A4EDB">
              <w:rPr>
                <w:rFonts w:ascii="Times New Roman" w:hAnsi="Times New Roman" w:cs="Times New Roman"/>
                <w:color w:val="000000" w:themeColor="text1"/>
                <w:sz w:val="24"/>
                <w:szCs w:val="24"/>
                <w:lang w:val="tr-TR"/>
              </w:rPr>
              <w:t>.</w:t>
            </w:r>
          </w:p>
          <w:p w14:paraId="03B6E222" w14:textId="155ECD36" w:rsidR="00C512DC" w:rsidRPr="002F3F25" w:rsidRDefault="00C512DC" w:rsidP="00A1784D">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Ancak ulu</w:t>
            </w:r>
            <w:r w:rsidR="00590CF4">
              <w:rPr>
                <w:rFonts w:ascii="Times New Roman" w:hAnsi="Times New Roman" w:cs="Times New Roman"/>
                <w:color w:val="000000" w:themeColor="text1"/>
                <w:sz w:val="24"/>
                <w:szCs w:val="24"/>
                <w:lang w:val="tr-TR"/>
              </w:rPr>
              <w:t xml:space="preserve">slararası kabul görmüş sınavlar </w:t>
            </w:r>
            <w:r w:rsidR="00A1784D">
              <w:rPr>
                <w:rFonts w:ascii="Times New Roman" w:hAnsi="Times New Roman" w:cs="Times New Roman"/>
                <w:color w:val="000000" w:themeColor="text1"/>
                <w:sz w:val="24"/>
                <w:szCs w:val="24"/>
                <w:lang w:val="tr-TR"/>
              </w:rPr>
              <w:t xml:space="preserve">sonucunda </w:t>
            </w:r>
            <w:r w:rsidRPr="002F3F25">
              <w:rPr>
                <w:rFonts w:ascii="Times New Roman" w:hAnsi="Times New Roman" w:cs="Times New Roman"/>
                <w:color w:val="000000" w:themeColor="text1"/>
                <w:sz w:val="24"/>
                <w:szCs w:val="24"/>
                <w:lang w:val="tr-TR"/>
              </w:rPr>
              <w:t>eksper ünvanını al</w:t>
            </w:r>
            <w:r w:rsidR="00CD64C5" w:rsidRPr="002F3F25">
              <w:rPr>
                <w:rFonts w:ascii="Times New Roman" w:hAnsi="Times New Roman" w:cs="Times New Roman"/>
                <w:color w:val="000000" w:themeColor="text1"/>
                <w:sz w:val="24"/>
                <w:szCs w:val="24"/>
                <w:lang w:val="tr-TR"/>
              </w:rPr>
              <w:t xml:space="preserve">anlar bunu Sigorta Yöneticisine </w:t>
            </w:r>
            <w:r w:rsidRPr="002F3F25">
              <w:rPr>
                <w:rFonts w:ascii="Times New Roman" w:hAnsi="Times New Roman" w:cs="Times New Roman"/>
                <w:color w:val="000000" w:themeColor="text1"/>
                <w:sz w:val="24"/>
                <w:szCs w:val="24"/>
                <w:lang w:val="tr-TR"/>
              </w:rPr>
              <w:t>belgelemek koşuluyla eksperlik sınavlarından muaftırlar.</w:t>
            </w:r>
            <w:r w:rsidR="00B80238" w:rsidRPr="002F3F25">
              <w:rPr>
                <w:rFonts w:ascii="Times New Roman" w:hAnsi="Times New Roman" w:cs="Times New Roman"/>
                <w:color w:val="000000" w:themeColor="text1"/>
                <w:sz w:val="24"/>
                <w:szCs w:val="24"/>
                <w:lang w:val="tr-TR"/>
              </w:rPr>
              <w:t>”</w:t>
            </w:r>
          </w:p>
        </w:tc>
      </w:tr>
      <w:tr w:rsidR="00C512DC" w:rsidRPr="002F3F25" w14:paraId="11CEA809" w14:textId="77777777" w:rsidTr="00AE6C91">
        <w:trPr>
          <w:trHeight w:val="249"/>
        </w:trPr>
        <w:tc>
          <w:tcPr>
            <w:tcW w:w="1619" w:type="dxa"/>
            <w:gridSpan w:val="2"/>
          </w:tcPr>
          <w:p w14:paraId="7A3E0213"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37E2882A" w14:textId="77777777" w:rsidR="00C512DC" w:rsidRPr="002F3F25" w:rsidRDefault="00C512DC" w:rsidP="002F3F25">
            <w:pPr>
              <w:jc w:val="center"/>
              <w:rPr>
                <w:color w:val="000000" w:themeColor="text1"/>
                <w:sz w:val="24"/>
                <w:szCs w:val="24"/>
                <w:lang w:val="tr-TR"/>
              </w:rPr>
            </w:pPr>
          </w:p>
        </w:tc>
        <w:tc>
          <w:tcPr>
            <w:tcW w:w="1286" w:type="dxa"/>
            <w:gridSpan w:val="4"/>
          </w:tcPr>
          <w:p w14:paraId="088E9771"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p>
        </w:tc>
        <w:tc>
          <w:tcPr>
            <w:tcW w:w="709" w:type="dxa"/>
            <w:gridSpan w:val="2"/>
          </w:tcPr>
          <w:p w14:paraId="615477E8" w14:textId="6934D488" w:rsidR="00C512DC" w:rsidRPr="002F3F25" w:rsidRDefault="00C512DC" w:rsidP="002F3F25">
            <w:pPr>
              <w:pStyle w:val="NoSpacing"/>
              <w:jc w:val="both"/>
              <w:rPr>
                <w:rFonts w:ascii="Times New Roman" w:hAnsi="Times New Roman" w:cs="Times New Roman"/>
                <w:color w:val="000000" w:themeColor="text1"/>
                <w:sz w:val="24"/>
                <w:szCs w:val="24"/>
                <w:lang w:val="tr-TR"/>
              </w:rPr>
            </w:pPr>
          </w:p>
        </w:tc>
        <w:tc>
          <w:tcPr>
            <w:tcW w:w="6100" w:type="dxa"/>
          </w:tcPr>
          <w:p w14:paraId="1DEFC113" w14:textId="1D4C52BE" w:rsidR="000A3E13" w:rsidRPr="002F3F25" w:rsidRDefault="000A3E13" w:rsidP="002F3F25">
            <w:pPr>
              <w:pStyle w:val="NoSpacing"/>
              <w:jc w:val="both"/>
              <w:rPr>
                <w:rFonts w:ascii="Times New Roman" w:hAnsi="Times New Roman" w:cs="Times New Roman"/>
                <w:color w:val="000000" w:themeColor="text1"/>
                <w:sz w:val="24"/>
                <w:szCs w:val="24"/>
                <w:lang w:val="tr-TR"/>
              </w:rPr>
            </w:pPr>
          </w:p>
        </w:tc>
      </w:tr>
      <w:tr w:rsidR="00C512DC" w:rsidRPr="002F3F25" w14:paraId="4308232D" w14:textId="77777777" w:rsidTr="00AE6C91">
        <w:trPr>
          <w:trHeight w:val="344"/>
        </w:trPr>
        <w:tc>
          <w:tcPr>
            <w:tcW w:w="1619" w:type="dxa"/>
            <w:gridSpan w:val="2"/>
          </w:tcPr>
          <w:p w14:paraId="7F01DFC9"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05F316FD" w14:textId="77777777" w:rsidR="00C512DC" w:rsidRPr="002F3F25" w:rsidRDefault="00C512DC" w:rsidP="002F3F25">
            <w:pPr>
              <w:jc w:val="center"/>
              <w:rPr>
                <w:color w:val="000000" w:themeColor="text1"/>
                <w:sz w:val="24"/>
                <w:szCs w:val="24"/>
                <w:lang w:val="tr-TR"/>
              </w:rPr>
            </w:pPr>
          </w:p>
        </w:tc>
        <w:tc>
          <w:tcPr>
            <w:tcW w:w="579" w:type="dxa"/>
            <w:gridSpan w:val="2"/>
          </w:tcPr>
          <w:p w14:paraId="3EB8564B" w14:textId="7BC31F84"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(2)   </w:t>
            </w:r>
          </w:p>
        </w:tc>
        <w:tc>
          <w:tcPr>
            <w:tcW w:w="7516" w:type="dxa"/>
            <w:gridSpan w:val="5"/>
          </w:tcPr>
          <w:p w14:paraId="0320E9DB" w14:textId="32274D2A"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 61’inci maddesinin (3)’üncü fıkrasının (E) bendinden hemen sonra </w:t>
            </w:r>
            <w:r w:rsidR="00A1784D">
              <w:rPr>
                <w:rFonts w:ascii="Times New Roman" w:hAnsi="Times New Roman" w:cs="Times New Roman"/>
                <w:color w:val="000000" w:themeColor="text1"/>
                <w:sz w:val="24"/>
                <w:szCs w:val="24"/>
                <w:lang w:val="tr-TR"/>
              </w:rPr>
              <w:t xml:space="preserve">aşağıdaki yeni </w:t>
            </w:r>
            <w:r w:rsidRPr="002F3F25">
              <w:rPr>
                <w:rFonts w:ascii="Times New Roman" w:hAnsi="Times New Roman" w:cs="Times New Roman"/>
                <w:color w:val="000000" w:themeColor="text1"/>
                <w:sz w:val="24"/>
                <w:szCs w:val="24"/>
                <w:lang w:val="tr-TR"/>
              </w:rPr>
              <w:t>(F) bendi eklenmek suretiyle değiştirilir:</w:t>
            </w:r>
          </w:p>
          <w:p w14:paraId="2B464D17" w14:textId="72A41B1D" w:rsidR="00C512DC" w:rsidRPr="002F3F25" w:rsidRDefault="00C512DC" w:rsidP="002F3F25">
            <w:pPr>
              <w:pStyle w:val="NoSpacing"/>
              <w:jc w:val="both"/>
              <w:rPr>
                <w:rFonts w:ascii="Times New Roman" w:hAnsi="Times New Roman" w:cs="Times New Roman"/>
                <w:color w:val="000000" w:themeColor="text1"/>
                <w:sz w:val="24"/>
                <w:szCs w:val="24"/>
                <w:lang w:val="tr-TR"/>
              </w:rPr>
            </w:pPr>
          </w:p>
        </w:tc>
      </w:tr>
      <w:tr w:rsidR="00C512DC" w:rsidRPr="002F3F25" w14:paraId="05E03A8B" w14:textId="77777777" w:rsidTr="00AE6C91">
        <w:trPr>
          <w:trHeight w:val="344"/>
        </w:trPr>
        <w:tc>
          <w:tcPr>
            <w:tcW w:w="1619" w:type="dxa"/>
            <w:gridSpan w:val="2"/>
          </w:tcPr>
          <w:p w14:paraId="642B9D6B"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7842F0CD" w14:textId="77777777" w:rsidR="00C512DC" w:rsidRPr="002F3F25" w:rsidRDefault="00C512DC" w:rsidP="002F3F25">
            <w:pPr>
              <w:jc w:val="center"/>
              <w:rPr>
                <w:color w:val="000000" w:themeColor="text1"/>
                <w:sz w:val="24"/>
                <w:szCs w:val="24"/>
                <w:lang w:val="tr-TR"/>
              </w:rPr>
            </w:pPr>
          </w:p>
        </w:tc>
        <w:tc>
          <w:tcPr>
            <w:tcW w:w="1286" w:type="dxa"/>
            <w:gridSpan w:val="4"/>
          </w:tcPr>
          <w:p w14:paraId="3B1CEDFF"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p>
        </w:tc>
        <w:tc>
          <w:tcPr>
            <w:tcW w:w="709" w:type="dxa"/>
            <w:gridSpan w:val="2"/>
          </w:tcPr>
          <w:p w14:paraId="5FE31D7C" w14:textId="6624CD65" w:rsidR="00C512DC" w:rsidRPr="002F3F25" w:rsidRDefault="00C512DC" w:rsidP="00DB1DD6">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“(F)</w:t>
            </w:r>
          </w:p>
        </w:tc>
        <w:tc>
          <w:tcPr>
            <w:tcW w:w="6100" w:type="dxa"/>
          </w:tcPr>
          <w:p w14:paraId="3CD30128" w14:textId="36017D16"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Birliğin öngörd</w:t>
            </w:r>
            <w:r w:rsidR="00B80238" w:rsidRPr="002F3F25">
              <w:rPr>
                <w:rFonts w:ascii="Times New Roman" w:hAnsi="Times New Roman" w:cs="Times New Roman"/>
                <w:color w:val="000000" w:themeColor="text1"/>
                <w:sz w:val="24"/>
                <w:szCs w:val="24"/>
                <w:lang w:val="tr-TR"/>
              </w:rPr>
              <w:t>üğü eğitimlere katılmı</w:t>
            </w:r>
            <w:r w:rsidR="00A1784D">
              <w:rPr>
                <w:rFonts w:ascii="Times New Roman" w:hAnsi="Times New Roman" w:cs="Times New Roman"/>
                <w:color w:val="000000" w:themeColor="text1"/>
                <w:sz w:val="24"/>
                <w:szCs w:val="24"/>
                <w:lang w:val="tr-TR"/>
              </w:rPr>
              <w:t>ş olması</w:t>
            </w:r>
            <w:r w:rsidR="00B80238" w:rsidRPr="002F3F25">
              <w:rPr>
                <w:rFonts w:ascii="Times New Roman" w:hAnsi="Times New Roman" w:cs="Times New Roman"/>
                <w:color w:val="000000" w:themeColor="text1"/>
                <w:sz w:val="24"/>
                <w:szCs w:val="24"/>
                <w:lang w:val="tr-TR"/>
              </w:rPr>
              <w:t>.”</w:t>
            </w:r>
          </w:p>
        </w:tc>
      </w:tr>
      <w:tr w:rsidR="00B80238" w:rsidRPr="002F3F25" w14:paraId="0D454EBD" w14:textId="77777777" w:rsidTr="00AE6C91">
        <w:trPr>
          <w:trHeight w:val="200"/>
        </w:trPr>
        <w:tc>
          <w:tcPr>
            <w:tcW w:w="1619" w:type="dxa"/>
            <w:gridSpan w:val="2"/>
          </w:tcPr>
          <w:p w14:paraId="57587C07" w14:textId="77777777" w:rsidR="00B80238" w:rsidRPr="002F3F25" w:rsidRDefault="00B80238" w:rsidP="002F3F25">
            <w:pPr>
              <w:pStyle w:val="NoSpacing"/>
              <w:rPr>
                <w:rFonts w:ascii="Times New Roman" w:hAnsi="Times New Roman" w:cs="Times New Roman"/>
                <w:color w:val="000000" w:themeColor="text1"/>
                <w:sz w:val="24"/>
                <w:szCs w:val="24"/>
                <w:lang w:val="tr-TR"/>
              </w:rPr>
            </w:pPr>
          </w:p>
        </w:tc>
        <w:tc>
          <w:tcPr>
            <w:tcW w:w="464" w:type="dxa"/>
            <w:gridSpan w:val="2"/>
          </w:tcPr>
          <w:p w14:paraId="789AFDFE" w14:textId="77777777" w:rsidR="00B80238" w:rsidRPr="002F3F25" w:rsidRDefault="00B80238" w:rsidP="002F3F25">
            <w:pPr>
              <w:jc w:val="center"/>
              <w:rPr>
                <w:color w:val="000000" w:themeColor="text1"/>
                <w:sz w:val="24"/>
                <w:szCs w:val="24"/>
                <w:lang w:val="tr-TR"/>
              </w:rPr>
            </w:pPr>
          </w:p>
        </w:tc>
        <w:tc>
          <w:tcPr>
            <w:tcW w:w="1286" w:type="dxa"/>
            <w:gridSpan w:val="4"/>
          </w:tcPr>
          <w:p w14:paraId="6D0EF73A"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709" w:type="dxa"/>
            <w:gridSpan w:val="2"/>
          </w:tcPr>
          <w:p w14:paraId="722F52F2"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6100" w:type="dxa"/>
          </w:tcPr>
          <w:p w14:paraId="1C8DF6E4"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r>
      <w:tr w:rsidR="00C512DC" w:rsidRPr="002F3F25" w14:paraId="6EBE5642" w14:textId="77777777" w:rsidTr="00AE6C91">
        <w:trPr>
          <w:trHeight w:val="344"/>
        </w:trPr>
        <w:tc>
          <w:tcPr>
            <w:tcW w:w="1619" w:type="dxa"/>
            <w:gridSpan w:val="2"/>
          </w:tcPr>
          <w:p w14:paraId="2A2E064D"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42B47BA2" w14:textId="77777777" w:rsidR="00C512DC" w:rsidRPr="002F3F25" w:rsidRDefault="00C512DC" w:rsidP="002F3F25">
            <w:pPr>
              <w:jc w:val="center"/>
              <w:rPr>
                <w:color w:val="000000" w:themeColor="text1"/>
                <w:sz w:val="24"/>
                <w:szCs w:val="24"/>
                <w:lang w:val="tr-TR"/>
              </w:rPr>
            </w:pPr>
          </w:p>
        </w:tc>
        <w:tc>
          <w:tcPr>
            <w:tcW w:w="579" w:type="dxa"/>
            <w:gridSpan w:val="2"/>
          </w:tcPr>
          <w:p w14:paraId="54839A5B" w14:textId="08A936B5"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(3)  </w:t>
            </w:r>
          </w:p>
        </w:tc>
        <w:tc>
          <w:tcPr>
            <w:tcW w:w="7516" w:type="dxa"/>
            <w:gridSpan w:val="5"/>
          </w:tcPr>
          <w:p w14:paraId="1356BB74"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61’inci maddesinin (6)’ncı fıkrası kaldırılmak ve yerine aşağıdaki yeni (6)’ncı fıkra konmak suretiyle değiştirilir:</w:t>
            </w:r>
          </w:p>
          <w:p w14:paraId="3471044A" w14:textId="4F4651DD" w:rsidR="00C512DC" w:rsidRPr="002F3F25" w:rsidRDefault="00C512DC" w:rsidP="002F3F25">
            <w:pPr>
              <w:pStyle w:val="NoSpacing"/>
              <w:jc w:val="both"/>
              <w:rPr>
                <w:rFonts w:ascii="Times New Roman" w:hAnsi="Times New Roman" w:cs="Times New Roman"/>
                <w:color w:val="000000" w:themeColor="text1"/>
                <w:sz w:val="24"/>
                <w:szCs w:val="24"/>
                <w:lang w:val="tr-TR"/>
              </w:rPr>
            </w:pPr>
          </w:p>
        </w:tc>
      </w:tr>
      <w:tr w:rsidR="00C512DC" w:rsidRPr="002F3F25" w14:paraId="58926034" w14:textId="77777777" w:rsidTr="00AE6C91">
        <w:trPr>
          <w:trHeight w:val="344"/>
        </w:trPr>
        <w:tc>
          <w:tcPr>
            <w:tcW w:w="1619" w:type="dxa"/>
            <w:gridSpan w:val="2"/>
          </w:tcPr>
          <w:p w14:paraId="424A7A69"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64" w:type="dxa"/>
            <w:gridSpan w:val="2"/>
          </w:tcPr>
          <w:p w14:paraId="3E46F279" w14:textId="77777777" w:rsidR="00C512DC" w:rsidRPr="002F3F25" w:rsidRDefault="00C512DC" w:rsidP="002F3F25">
            <w:pPr>
              <w:jc w:val="center"/>
              <w:rPr>
                <w:color w:val="000000" w:themeColor="text1"/>
                <w:sz w:val="24"/>
                <w:szCs w:val="24"/>
                <w:lang w:val="tr-TR"/>
              </w:rPr>
            </w:pPr>
          </w:p>
        </w:tc>
        <w:tc>
          <w:tcPr>
            <w:tcW w:w="1286" w:type="dxa"/>
            <w:gridSpan w:val="4"/>
          </w:tcPr>
          <w:p w14:paraId="42D0EE1D"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p>
        </w:tc>
        <w:tc>
          <w:tcPr>
            <w:tcW w:w="709" w:type="dxa"/>
            <w:gridSpan w:val="2"/>
          </w:tcPr>
          <w:p w14:paraId="644BA66D" w14:textId="56C97F1F" w:rsidR="00C512DC" w:rsidRPr="002F3F25" w:rsidRDefault="00C512DC" w:rsidP="00DB1DD6">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w:t>
            </w:r>
          </w:p>
        </w:tc>
        <w:tc>
          <w:tcPr>
            <w:tcW w:w="6100" w:type="dxa"/>
          </w:tcPr>
          <w:p w14:paraId="3D03DF18" w14:textId="297A4DF2" w:rsidR="00C512DC" w:rsidRPr="002F3F25" w:rsidRDefault="00A1784D"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Sigorta e</w:t>
            </w:r>
            <w:r w:rsidR="00C512DC" w:rsidRPr="002F3F25">
              <w:rPr>
                <w:rFonts w:ascii="Times New Roman" w:hAnsi="Times New Roman" w:cs="Times New Roman"/>
                <w:color w:val="000000" w:themeColor="text1"/>
                <w:sz w:val="24"/>
                <w:szCs w:val="24"/>
                <w:lang w:val="tr-TR"/>
              </w:rPr>
              <w:t xml:space="preserve">ksperliği ruhsatı, bir defaya mahsus olmak üzere yürürlükteki </w:t>
            </w:r>
            <w:r w:rsidR="00C512DC" w:rsidRPr="002F3F25">
              <w:rPr>
                <w:rFonts w:ascii="Times New Roman" w:eastAsia="Calibri" w:hAnsi="Times New Roman" w:cs="Times New Roman"/>
                <w:color w:val="000000" w:themeColor="text1"/>
                <w:sz w:val="24"/>
                <w:szCs w:val="24"/>
                <w:lang w:val="tr-TR"/>
              </w:rPr>
              <w:t xml:space="preserve">aylık </w:t>
            </w:r>
            <w:r w:rsidR="00C512DC" w:rsidRPr="002F3F25">
              <w:rPr>
                <w:rFonts w:ascii="Times New Roman" w:hAnsi="Times New Roman" w:cs="Times New Roman"/>
                <w:bCs/>
                <w:color w:val="000000" w:themeColor="text1"/>
                <w:sz w:val="24"/>
                <w:szCs w:val="24"/>
                <w:lang w:val="tr-TR"/>
              </w:rPr>
              <w:t xml:space="preserve">brüt asgari ücretin </w:t>
            </w:r>
            <w:r w:rsidR="00CD64C5" w:rsidRPr="002F3F25">
              <w:rPr>
                <w:rFonts w:ascii="Times New Roman" w:hAnsi="Times New Roman" w:cs="Times New Roman"/>
                <w:bCs/>
                <w:color w:val="000000" w:themeColor="text1"/>
                <w:sz w:val="24"/>
                <w:szCs w:val="24"/>
                <w:lang w:val="tr-TR"/>
              </w:rPr>
              <w:t>2 (</w:t>
            </w:r>
            <w:r w:rsidR="00C512DC" w:rsidRPr="002F3F25">
              <w:rPr>
                <w:rFonts w:ascii="Times New Roman" w:hAnsi="Times New Roman" w:cs="Times New Roman"/>
                <w:bCs/>
                <w:color w:val="000000" w:themeColor="text1"/>
                <w:sz w:val="24"/>
                <w:szCs w:val="24"/>
                <w:lang w:val="tr-TR"/>
              </w:rPr>
              <w:t>iki</w:t>
            </w:r>
            <w:r w:rsidR="00CD64C5" w:rsidRPr="002F3F25">
              <w:rPr>
                <w:rFonts w:ascii="Times New Roman" w:hAnsi="Times New Roman" w:cs="Times New Roman"/>
                <w:bCs/>
                <w:color w:val="000000" w:themeColor="text1"/>
                <w:sz w:val="24"/>
                <w:szCs w:val="24"/>
                <w:lang w:val="tr-TR"/>
              </w:rPr>
              <w:t xml:space="preserve">) </w:t>
            </w:r>
            <w:r w:rsidR="00C512DC" w:rsidRPr="002F3F25">
              <w:rPr>
                <w:rFonts w:ascii="Times New Roman" w:hAnsi="Times New Roman" w:cs="Times New Roman"/>
                <w:bCs/>
                <w:color w:val="000000" w:themeColor="text1"/>
                <w:sz w:val="24"/>
                <w:szCs w:val="24"/>
                <w:lang w:val="tr-TR"/>
              </w:rPr>
              <w:t xml:space="preserve">katı tutarındaki </w:t>
            </w:r>
            <w:r w:rsidR="00C512DC" w:rsidRPr="002F3F25">
              <w:rPr>
                <w:rFonts w:ascii="Times New Roman" w:hAnsi="Times New Roman" w:cs="Times New Roman"/>
                <w:color w:val="000000" w:themeColor="text1"/>
                <w:sz w:val="24"/>
                <w:szCs w:val="24"/>
                <w:lang w:val="tr-TR"/>
              </w:rPr>
              <w:t>ruhsat ücretinin Gelir ve Vergi Dairesi veznelerine</w:t>
            </w:r>
            <w:r w:rsidR="00C512DC" w:rsidRPr="002F3F25">
              <w:rPr>
                <w:rFonts w:ascii="Times New Roman" w:eastAsia="Calibri" w:hAnsi="Times New Roman" w:cs="Times New Roman"/>
                <w:color w:val="000000" w:themeColor="text1"/>
                <w:sz w:val="24"/>
                <w:szCs w:val="24"/>
                <w:lang w:val="tr-TR"/>
              </w:rPr>
              <w:t xml:space="preserve"> </w:t>
            </w:r>
            <w:r w:rsidR="00C512DC" w:rsidRPr="002F3F25">
              <w:rPr>
                <w:rFonts w:ascii="Times New Roman" w:hAnsi="Times New Roman" w:cs="Times New Roman"/>
                <w:color w:val="000000" w:themeColor="text1"/>
                <w:sz w:val="24"/>
                <w:szCs w:val="24"/>
                <w:lang w:val="tr-TR"/>
              </w:rPr>
              <w:t>yatırıldığını gösteren makbuzun bir suretinin Sigorta Yöneticisine belgelenmesi koşuluyla alınır. Bu fıkra uyarınca yatırılan ruhsat ücret</w:t>
            </w:r>
            <w:r w:rsidR="00B80238" w:rsidRPr="002F3F25">
              <w:rPr>
                <w:rFonts w:ascii="Times New Roman" w:hAnsi="Times New Roman" w:cs="Times New Roman"/>
                <w:color w:val="000000" w:themeColor="text1"/>
                <w:sz w:val="24"/>
                <w:szCs w:val="24"/>
                <w:lang w:val="tr-TR"/>
              </w:rPr>
              <w:t>i hiçbir surette iade edilmez.”</w:t>
            </w:r>
          </w:p>
        </w:tc>
      </w:tr>
      <w:tr w:rsidR="00B80238" w:rsidRPr="002F3F25" w14:paraId="3F297B51" w14:textId="77777777" w:rsidTr="00AE6C91">
        <w:trPr>
          <w:trHeight w:val="299"/>
        </w:trPr>
        <w:tc>
          <w:tcPr>
            <w:tcW w:w="1619" w:type="dxa"/>
            <w:gridSpan w:val="2"/>
          </w:tcPr>
          <w:p w14:paraId="03DA53E6" w14:textId="77777777" w:rsidR="00B80238" w:rsidRPr="002F3F25" w:rsidRDefault="00B80238" w:rsidP="002F3F25">
            <w:pPr>
              <w:pStyle w:val="NoSpacing"/>
              <w:rPr>
                <w:rFonts w:ascii="Times New Roman" w:hAnsi="Times New Roman" w:cs="Times New Roman"/>
                <w:color w:val="000000" w:themeColor="text1"/>
                <w:sz w:val="24"/>
                <w:szCs w:val="24"/>
                <w:lang w:val="tr-TR"/>
              </w:rPr>
            </w:pPr>
          </w:p>
        </w:tc>
        <w:tc>
          <w:tcPr>
            <w:tcW w:w="464" w:type="dxa"/>
            <w:gridSpan w:val="2"/>
          </w:tcPr>
          <w:p w14:paraId="69D15374" w14:textId="77777777" w:rsidR="00B80238" w:rsidRPr="002F3F25" w:rsidRDefault="00B80238" w:rsidP="002F3F25">
            <w:pPr>
              <w:jc w:val="center"/>
              <w:rPr>
                <w:color w:val="000000" w:themeColor="text1"/>
                <w:sz w:val="24"/>
                <w:szCs w:val="24"/>
                <w:lang w:val="tr-TR"/>
              </w:rPr>
            </w:pPr>
          </w:p>
        </w:tc>
        <w:tc>
          <w:tcPr>
            <w:tcW w:w="1286" w:type="dxa"/>
            <w:gridSpan w:val="4"/>
          </w:tcPr>
          <w:p w14:paraId="1E7B6C20"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709" w:type="dxa"/>
            <w:gridSpan w:val="2"/>
          </w:tcPr>
          <w:p w14:paraId="7FEFB913"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6100" w:type="dxa"/>
          </w:tcPr>
          <w:p w14:paraId="2A9C099C"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r>
      <w:tr w:rsidR="00C512DC" w:rsidRPr="002F3F25" w14:paraId="36083C16" w14:textId="77777777" w:rsidTr="00AE6C91">
        <w:trPr>
          <w:trHeight w:val="344"/>
        </w:trPr>
        <w:tc>
          <w:tcPr>
            <w:tcW w:w="1601" w:type="dxa"/>
          </w:tcPr>
          <w:p w14:paraId="38997438" w14:textId="356C9D81"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76" w:type="dxa"/>
            <w:gridSpan w:val="2"/>
          </w:tcPr>
          <w:p w14:paraId="720C62B4" w14:textId="77777777" w:rsidR="00C512DC" w:rsidRPr="002F3F25" w:rsidRDefault="00C512DC" w:rsidP="002F3F25">
            <w:pPr>
              <w:ind w:left="360"/>
              <w:rPr>
                <w:color w:val="000000" w:themeColor="text1"/>
                <w:sz w:val="24"/>
                <w:szCs w:val="24"/>
                <w:lang w:val="tr-TR"/>
              </w:rPr>
            </w:pPr>
          </w:p>
        </w:tc>
        <w:tc>
          <w:tcPr>
            <w:tcW w:w="566" w:type="dxa"/>
            <w:gridSpan w:val="2"/>
          </w:tcPr>
          <w:p w14:paraId="4D9E9ABF" w14:textId="148AD2D5"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(4)  </w:t>
            </w:r>
          </w:p>
        </w:tc>
        <w:tc>
          <w:tcPr>
            <w:tcW w:w="7535" w:type="dxa"/>
            <w:gridSpan w:val="6"/>
          </w:tcPr>
          <w:p w14:paraId="7D9A2947"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Esas Yasa, 61’inci maddesinin (7)’nci fıkrasının (A) bendi kaldırılmak ve yerine aşağıdaki yeni (A) bendi konmak suretiyle değiştirilir:</w:t>
            </w:r>
          </w:p>
          <w:p w14:paraId="603395D7" w14:textId="18A7EF75" w:rsidR="00C512DC" w:rsidRPr="002F3F25" w:rsidRDefault="00C512DC" w:rsidP="002F3F25">
            <w:pPr>
              <w:pStyle w:val="NoSpacing"/>
              <w:jc w:val="both"/>
              <w:rPr>
                <w:rFonts w:ascii="Times New Roman" w:hAnsi="Times New Roman" w:cs="Times New Roman"/>
                <w:color w:val="000000" w:themeColor="text1"/>
                <w:sz w:val="24"/>
                <w:szCs w:val="24"/>
                <w:lang w:val="tr-TR"/>
              </w:rPr>
            </w:pPr>
          </w:p>
        </w:tc>
      </w:tr>
      <w:tr w:rsidR="00C512DC" w:rsidRPr="002F3F25" w14:paraId="3CFCC4DD" w14:textId="77777777" w:rsidTr="00AE6C91">
        <w:trPr>
          <w:trHeight w:val="344"/>
        </w:trPr>
        <w:tc>
          <w:tcPr>
            <w:tcW w:w="1601" w:type="dxa"/>
          </w:tcPr>
          <w:p w14:paraId="74F5EFCE" w14:textId="77777777" w:rsidR="00C512DC" w:rsidRPr="002F3F25" w:rsidRDefault="00C512DC" w:rsidP="002F3F25">
            <w:pPr>
              <w:pStyle w:val="NoSpacing"/>
              <w:rPr>
                <w:rFonts w:ascii="Times New Roman" w:hAnsi="Times New Roman" w:cs="Times New Roman"/>
                <w:color w:val="000000" w:themeColor="text1"/>
                <w:sz w:val="24"/>
                <w:szCs w:val="24"/>
                <w:lang w:val="tr-TR"/>
              </w:rPr>
            </w:pPr>
          </w:p>
        </w:tc>
        <w:tc>
          <w:tcPr>
            <w:tcW w:w="476" w:type="dxa"/>
            <w:gridSpan w:val="2"/>
          </w:tcPr>
          <w:p w14:paraId="19FDAD8C" w14:textId="77777777" w:rsidR="00C512DC" w:rsidRPr="002F3F25" w:rsidRDefault="00C512DC" w:rsidP="002F3F25">
            <w:pPr>
              <w:ind w:left="360"/>
              <w:rPr>
                <w:color w:val="000000" w:themeColor="text1"/>
                <w:sz w:val="24"/>
                <w:szCs w:val="24"/>
                <w:lang w:val="tr-TR"/>
              </w:rPr>
            </w:pPr>
          </w:p>
        </w:tc>
        <w:tc>
          <w:tcPr>
            <w:tcW w:w="1264" w:type="dxa"/>
            <w:gridSpan w:val="4"/>
          </w:tcPr>
          <w:p w14:paraId="33F78324" w14:textId="77777777" w:rsidR="00C512DC" w:rsidRPr="002F3F25" w:rsidRDefault="00C512DC" w:rsidP="002F3F25">
            <w:pPr>
              <w:pStyle w:val="NoSpacing"/>
              <w:jc w:val="both"/>
              <w:rPr>
                <w:rFonts w:ascii="Times New Roman" w:hAnsi="Times New Roman" w:cs="Times New Roman"/>
                <w:color w:val="000000" w:themeColor="text1"/>
                <w:sz w:val="24"/>
                <w:szCs w:val="24"/>
                <w:lang w:val="tr-TR"/>
              </w:rPr>
            </w:pPr>
          </w:p>
        </w:tc>
        <w:tc>
          <w:tcPr>
            <w:tcW w:w="705" w:type="dxa"/>
            <w:gridSpan w:val="2"/>
          </w:tcPr>
          <w:p w14:paraId="396EC728" w14:textId="10CF3B07" w:rsidR="00C512DC" w:rsidRPr="002F3F25" w:rsidRDefault="00C512DC" w:rsidP="00DB1DD6">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6132" w:type="dxa"/>
            <w:gridSpan w:val="2"/>
          </w:tcPr>
          <w:p w14:paraId="576E493E" w14:textId="13932391" w:rsidR="00C512DC" w:rsidRPr="002F3F25" w:rsidRDefault="00A1784D" w:rsidP="00A1784D">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Sigorta e</w:t>
            </w:r>
            <w:r w:rsidR="00C512DC" w:rsidRPr="002F3F25">
              <w:rPr>
                <w:rFonts w:ascii="Times New Roman" w:hAnsi="Times New Roman" w:cs="Times New Roman"/>
                <w:color w:val="000000" w:themeColor="text1"/>
                <w:sz w:val="24"/>
                <w:szCs w:val="24"/>
                <w:lang w:val="tr-TR"/>
              </w:rPr>
              <w:t xml:space="preserve">ksperleri, her yılın en geç Ocak ayı sonuna kadar yürürlükteki </w:t>
            </w:r>
            <w:r w:rsidR="00CD64C5" w:rsidRPr="002F3F25">
              <w:rPr>
                <w:rFonts w:ascii="Times New Roman" w:eastAsia="Calibri" w:hAnsi="Times New Roman" w:cs="Times New Roman"/>
                <w:color w:val="000000" w:themeColor="text1"/>
                <w:sz w:val="24"/>
                <w:szCs w:val="24"/>
                <w:lang w:val="tr-TR"/>
              </w:rPr>
              <w:t>aylık 1 (bir</w:t>
            </w:r>
            <w:r w:rsidR="00C512DC" w:rsidRPr="002F3F25">
              <w:rPr>
                <w:rFonts w:ascii="Times New Roman" w:eastAsia="Calibri" w:hAnsi="Times New Roman" w:cs="Times New Roman"/>
                <w:color w:val="000000" w:themeColor="text1"/>
                <w:sz w:val="24"/>
                <w:szCs w:val="24"/>
                <w:lang w:val="tr-TR"/>
              </w:rPr>
              <w:t xml:space="preserve">) </w:t>
            </w:r>
            <w:r w:rsidR="00C512DC" w:rsidRPr="002F3F25">
              <w:rPr>
                <w:rFonts w:ascii="Times New Roman" w:hAnsi="Times New Roman" w:cs="Times New Roman"/>
                <w:bCs/>
                <w:color w:val="000000" w:themeColor="text1"/>
                <w:sz w:val="24"/>
                <w:szCs w:val="24"/>
                <w:lang w:val="tr-TR"/>
              </w:rPr>
              <w:t xml:space="preserve">brüt asgari ücret tutarındaki </w:t>
            </w:r>
            <w:r w:rsidR="00C512DC" w:rsidRPr="002F3F25">
              <w:rPr>
                <w:rFonts w:ascii="Times New Roman" w:hAnsi="Times New Roman" w:cs="Times New Roman"/>
                <w:color w:val="000000" w:themeColor="text1"/>
                <w:sz w:val="24"/>
                <w:szCs w:val="24"/>
                <w:lang w:val="tr-TR"/>
              </w:rPr>
              <w:t xml:space="preserve">lisans </w:t>
            </w:r>
            <w:r>
              <w:rPr>
                <w:rFonts w:ascii="Times New Roman" w:hAnsi="Times New Roman" w:cs="Times New Roman"/>
                <w:color w:val="000000" w:themeColor="text1"/>
                <w:sz w:val="24"/>
                <w:szCs w:val="24"/>
                <w:lang w:val="tr-TR"/>
              </w:rPr>
              <w:t xml:space="preserve">ücretini </w:t>
            </w:r>
            <w:r w:rsidR="00C512DC" w:rsidRPr="002F3F25">
              <w:rPr>
                <w:rFonts w:ascii="Times New Roman" w:hAnsi="Times New Roman" w:cs="Times New Roman"/>
                <w:color w:val="000000" w:themeColor="text1"/>
                <w:sz w:val="24"/>
                <w:szCs w:val="24"/>
                <w:lang w:val="tr-TR"/>
              </w:rPr>
              <w:t>Gelir ve Vergi Dairesi veznelerine yatırdığını gösteren makbuzun bir suretini Sigorta Yöneticisine belgelemek koşuluyla lisans almak zorundadırlar. Bu fıkra uyarınca yatırılan lisans ücreti</w:t>
            </w:r>
            <w:r w:rsidR="00B80238" w:rsidRPr="002F3F25">
              <w:rPr>
                <w:rFonts w:ascii="Times New Roman" w:hAnsi="Times New Roman" w:cs="Times New Roman"/>
                <w:color w:val="000000" w:themeColor="text1"/>
                <w:sz w:val="24"/>
                <w:szCs w:val="24"/>
                <w:lang w:val="tr-TR"/>
              </w:rPr>
              <w:t xml:space="preserve">  hiçbir surette iade edilmez.”</w:t>
            </w:r>
          </w:p>
        </w:tc>
      </w:tr>
      <w:tr w:rsidR="00B80238" w:rsidRPr="002F3F25" w14:paraId="66247CBF" w14:textId="77777777" w:rsidTr="00AE6C91">
        <w:trPr>
          <w:trHeight w:val="293"/>
        </w:trPr>
        <w:tc>
          <w:tcPr>
            <w:tcW w:w="1601" w:type="dxa"/>
          </w:tcPr>
          <w:p w14:paraId="6320BE81" w14:textId="77777777" w:rsidR="00B80238" w:rsidRPr="002F3F25" w:rsidRDefault="00B80238" w:rsidP="002F3F25">
            <w:pPr>
              <w:pStyle w:val="NoSpacing"/>
              <w:rPr>
                <w:rFonts w:ascii="Times New Roman" w:hAnsi="Times New Roman" w:cs="Times New Roman"/>
                <w:color w:val="000000" w:themeColor="text1"/>
                <w:sz w:val="24"/>
                <w:szCs w:val="24"/>
                <w:lang w:val="tr-TR"/>
              </w:rPr>
            </w:pPr>
          </w:p>
        </w:tc>
        <w:tc>
          <w:tcPr>
            <w:tcW w:w="476" w:type="dxa"/>
            <w:gridSpan w:val="2"/>
          </w:tcPr>
          <w:p w14:paraId="7A393CCB" w14:textId="77777777" w:rsidR="00B80238" w:rsidRPr="002F3F25" w:rsidRDefault="00B80238" w:rsidP="002F3F25">
            <w:pPr>
              <w:ind w:left="360"/>
              <w:rPr>
                <w:color w:val="000000" w:themeColor="text1"/>
                <w:sz w:val="24"/>
                <w:szCs w:val="24"/>
                <w:lang w:val="tr-TR"/>
              </w:rPr>
            </w:pPr>
          </w:p>
        </w:tc>
        <w:tc>
          <w:tcPr>
            <w:tcW w:w="1264" w:type="dxa"/>
            <w:gridSpan w:val="4"/>
          </w:tcPr>
          <w:p w14:paraId="00DE2119"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705" w:type="dxa"/>
            <w:gridSpan w:val="2"/>
          </w:tcPr>
          <w:p w14:paraId="64A87E8B"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c>
          <w:tcPr>
            <w:tcW w:w="6132" w:type="dxa"/>
            <w:gridSpan w:val="2"/>
          </w:tcPr>
          <w:p w14:paraId="2F0B78C2" w14:textId="77777777" w:rsidR="00B80238" w:rsidRPr="002F3F25" w:rsidRDefault="00B80238" w:rsidP="002F3F25">
            <w:pPr>
              <w:pStyle w:val="NoSpacing"/>
              <w:jc w:val="both"/>
              <w:rPr>
                <w:rFonts w:ascii="Times New Roman" w:hAnsi="Times New Roman" w:cs="Times New Roman"/>
                <w:color w:val="000000" w:themeColor="text1"/>
                <w:sz w:val="24"/>
                <w:szCs w:val="24"/>
                <w:lang w:val="tr-TR"/>
              </w:rPr>
            </w:pPr>
          </w:p>
        </w:tc>
      </w:tr>
    </w:tbl>
    <w:p w14:paraId="256BD719" w14:textId="77777777" w:rsidR="0059474B" w:rsidRDefault="0059474B">
      <w:r>
        <w:br w:type="page"/>
      </w:r>
    </w:p>
    <w:tbl>
      <w:tblPr>
        <w:tblW w:w="10178" w:type="dxa"/>
        <w:tblInd w:w="-289" w:type="dxa"/>
        <w:tblLayout w:type="fixed"/>
        <w:tblLook w:val="0000" w:firstRow="0" w:lastRow="0" w:firstColumn="0" w:lastColumn="0" w:noHBand="0" w:noVBand="0"/>
      </w:tblPr>
      <w:tblGrid>
        <w:gridCol w:w="1601"/>
        <w:gridCol w:w="461"/>
        <w:gridCol w:w="15"/>
        <w:gridCol w:w="566"/>
        <w:gridCol w:w="58"/>
        <w:gridCol w:w="506"/>
        <w:gridCol w:w="134"/>
        <w:gridCol w:w="705"/>
        <w:gridCol w:w="179"/>
        <w:gridCol w:w="119"/>
        <w:gridCol w:w="448"/>
        <w:gridCol w:w="212"/>
        <w:gridCol w:w="355"/>
        <w:gridCol w:w="235"/>
        <w:gridCol w:w="4584"/>
      </w:tblGrid>
      <w:tr w:rsidR="00B80238" w:rsidRPr="002F3F25" w14:paraId="53369103" w14:textId="77777777" w:rsidTr="00AE6C91">
        <w:trPr>
          <w:trHeight w:val="293"/>
        </w:trPr>
        <w:tc>
          <w:tcPr>
            <w:tcW w:w="1601" w:type="dxa"/>
          </w:tcPr>
          <w:p w14:paraId="0BCAF48F" w14:textId="3D70A4B7" w:rsidR="00B80238" w:rsidRPr="002F3F25" w:rsidRDefault="00B80238" w:rsidP="002F3F25">
            <w:pPr>
              <w:pStyle w:val="NoSpacing"/>
              <w:rPr>
                <w:rFonts w:ascii="Times New Roman" w:hAnsi="Times New Roman" w:cs="Times New Roman"/>
                <w:color w:val="000000" w:themeColor="text1"/>
                <w:sz w:val="24"/>
                <w:szCs w:val="24"/>
                <w:lang w:val="tr-TR"/>
              </w:rPr>
            </w:pPr>
          </w:p>
        </w:tc>
        <w:tc>
          <w:tcPr>
            <w:tcW w:w="476" w:type="dxa"/>
            <w:gridSpan w:val="2"/>
          </w:tcPr>
          <w:p w14:paraId="0414CDD2" w14:textId="77777777" w:rsidR="00B80238" w:rsidRPr="002F3F25" w:rsidRDefault="00B80238" w:rsidP="002F3F25">
            <w:pPr>
              <w:ind w:left="360"/>
              <w:rPr>
                <w:color w:val="000000" w:themeColor="text1"/>
                <w:sz w:val="24"/>
                <w:szCs w:val="24"/>
                <w:lang w:val="tr-TR"/>
              </w:rPr>
            </w:pPr>
          </w:p>
        </w:tc>
        <w:tc>
          <w:tcPr>
            <w:tcW w:w="624" w:type="dxa"/>
            <w:gridSpan w:val="2"/>
          </w:tcPr>
          <w:p w14:paraId="59BC8F8B" w14:textId="4DF3E146" w:rsidR="00B80238" w:rsidRPr="00590CF4" w:rsidRDefault="00B80238" w:rsidP="002F3F25">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(5)</w:t>
            </w:r>
          </w:p>
        </w:tc>
        <w:tc>
          <w:tcPr>
            <w:tcW w:w="7477" w:type="dxa"/>
            <w:gridSpan w:val="10"/>
          </w:tcPr>
          <w:p w14:paraId="741E0CBA" w14:textId="77777777" w:rsidR="00B80238" w:rsidRPr="00590CF4" w:rsidRDefault="00B80238" w:rsidP="002F3F25">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Esas Yasa, 61’inci maddesinin (11)’inci fıkrası kaldırılmak ve yerine aşağıdaki yeni (11)’inci fıkrası konmak suretiyle değiştirilir:</w:t>
            </w:r>
          </w:p>
          <w:p w14:paraId="6B0C5570" w14:textId="655E7792" w:rsidR="00B80238" w:rsidRPr="00590CF4" w:rsidRDefault="00B80238" w:rsidP="002F3F25">
            <w:pPr>
              <w:pStyle w:val="NoSpacing"/>
              <w:jc w:val="both"/>
              <w:rPr>
                <w:rFonts w:ascii="Times New Roman" w:hAnsi="Times New Roman" w:cs="Times New Roman"/>
                <w:color w:val="000000" w:themeColor="text1"/>
                <w:sz w:val="24"/>
                <w:szCs w:val="24"/>
                <w:lang w:val="tr-TR"/>
              </w:rPr>
            </w:pPr>
          </w:p>
        </w:tc>
      </w:tr>
      <w:tr w:rsidR="00B80238" w:rsidRPr="002F3F25" w14:paraId="7B76D172" w14:textId="77777777" w:rsidTr="00AE6C91">
        <w:trPr>
          <w:trHeight w:val="293"/>
        </w:trPr>
        <w:tc>
          <w:tcPr>
            <w:tcW w:w="1601" w:type="dxa"/>
          </w:tcPr>
          <w:p w14:paraId="590D34CB" w14:textId="77777777" w:rsidR="00B80238" w:rsidRPr="002F3F25" w:rsidRDefault="00B80238" w:rsidP="002F3F25">
            <w:pPr>
              <w:pStyle w:val="NoSpacing"/>
              <w:rPr>
                <w:rFonts w:ascii="Times New Roman" w:hAnsi="Times New Roman" w:cs="Times New Roman"/>
                <w:color w:val="000000" w:themeColor="text1"/>
                <w:sz w:val="24"/>
                <w:szCs w:val="24"/>
                <w:lang w:val="tr-TR"/>
              </w:rPr>
            </w:pPr>
          </w:p>
        </w:tc>
        <w:tc>
          <w:tcPr>
            <w:tcW w:w="476" w:type="dxa"/>
            <w:gridSpan w:val="2"/>
          </w:tcPr>
          <w:p w14:paraId="6AAF3798" w14:textId="77777777" w:rsidR="00B80238" w:rsidRPr="002F3F25" w:rsidRDefault="00B80238" w:rsidP="002F3F25">
            <w:pPr>
              <w:ind w:left="360"/>
              <w:rPr>
                <w:color w:val="000000" w:themeColor="text1"/>
                <w:sz w:val="24"/>
                <w:szCs w:val="24"/>
                <w:lang w:val="tr-TR"/>
              </w:rPr>
            </w:pPr>
          </w:p>
        </w:tc>
        <w:tc>
          <w:tcPr>
            <w:tcW w:w="624" w:type="dxa"/>
            <w:gridSpan w:val="2"/>
          </w:tcPr>
          <w:p w14:paraId="5EF4B8FB" w14:textId="77777777" w:rsidR="00B80238" w:rsidRPr="00590CF4" w:rsidRDefault="00B80238" w:rsidP="002F3F25">
            <w:pPr>
              <w:pStyle w:val="NoSpacing"/>
              <w:jc w:val="both"/>
              <w:rPr>
                <w:rFonts w:ascii="Times New Roman" w:hAnsi="Times New Roman" w:cs="Times New Roman"/>
                <w:color w:val="000000" w:themeColor="text1"/>
                <w:sz w:val="24"/>
                <w:szCs w:val="24"/>
                <w:lang w:val="tr-TR"/>
              </w:rPr>
            </w:pPr>
          </w:p>
        </w:tc>
        <w:tc>
          <w:tcPr>
            <w:tcW w:w="640" w:type="dxa"/>
            <w:gridSpan w:val="2"/>
          </w:tcPr>
          <w:p w14:paraId="2895F64F" w14:textId="77777777" w:rsidR="00B80238" w:rsidRPr="00590CF4" w:rsidRDefault="00B80238" w:rsidP="002F3F25">
            <w:pPr>
              <w:pStyle w:val="NoSpacing"/>
              <w:jc w:val="both"/>
              <w:rPr>
                <w:rFonts w:ascii="Times New Roman" w:hAnsi="Times New Roman" w:cs="Times New Roman"/>
                <w:color w:val="000000" w:themeColor="text1"/>
                <w:sz w:val="24"/>
                <w:szCs w:val="24"/>
                <w:lang w:val="tr-TR"/>
              </w:rPr>
            </w:pPr>
          </w:p>
        </w:tc>
        <w:tc>
          <w:tcPr>
            <w:tcW w:w="705" w:type="dxa"/>
          </w:tcPr>
          <w:p w14:paraId="1C170BD8" w14:textId="0C7D1948" w:rsidR="00B80238" w:rsidRPr="00590CF4" w:rsidRDefault="00CE6368" w:rsidP="002F3F25">
            <w:pPr>
              <w:pStyle w:val="NoSpacing"/>
              <w:ind w:right="-109"/>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w:t>
            </w:r>
            <w:r w:rsidR="00DA59A4" w:rsidRPr="00590CF4">
              <w:rPr>
                <w:rFonts w:ascii="Times New Roman" w:hAnsi="Times New Roman" w:cs="Times New Roman"/>
                <w:color w:val="000000" w:themeColor="text1"/>
                <w:sz w:val="24"/>
                <w:szCs w:val="24"/>
                <w:lang w:val="tr-TR"/>
              </w:rPr>
              <w:t>(11)</w:t>
            </w:r>
          </w:p>
        </w:tc>
        <w:tc>
          <w:tcPr>
            <w:tcW w:w="6132" w:type="dxa"/>
            <w:gridSpan w:val="7"/>
          </w:tcPr>
          <w:p w14:paraId="6D694B33" w14:textId="0EC82D66" w:rsidR="00B80238" w:rsidRPr="00590CF4" w:rsidRDefault="00DA59A4" w:rsidP="002F3F25">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Sigorta eksperlerinin çalışma usul ve esasları,  eksperlik mesleğinin düzenlenmesine ilişkin kurallar ile eksperlere uygulanacak sınavın usul ve esasları</w:t>
            </w:r>
            <w:r w:rsidR="00A1784D">
              <w:rPr>
                <w:rFonts w:ascii="Times New Roman" w:hAnsi="Times New Roman" w:cs="Times New Roman"/>
                <w:color w:val="000000" w:themeColor="text1"/>
                <w:sz w:val="24"/>
                <w:szCs w:val="24"/>
                <w:lang w:val="tr-TR"/>
              </w:rPr>
              <w:t>,</w:t>
            </w:r>
            <w:r w:rsidRPr="00590CF4">
              <w:rPr>
                <w:rFonts w:ascii="Times New Roman" w:hAnsi="Times New Roman" w:cs="Times New Roman"/>
                <w:color w:val="000000" w:themeColor="text1"/>
                <w:sz w:val="24"/>
                <w:szCs w:val="24"/>
                <w:lang w:val="tr-TR"/>
              </w:rPr>
              <w:t xml:space="preserve"> Bakanlıkça hazırlanacak ve Bakanlar Kurulunca onaylanarak Resmi Gazete’de yayımlanacak tüzükle düzenlenir.</w:t>
            </w:r>
            <w:r w:rsidR="00CE6368" w:rsidRPr="00590CF4">
              <w:rPr>
                <w:rFonts w:ascii="Times New Roman" w:hAnsi="Times New Roman" w:cs="Times New Roman"/>
                <w:color w:val="000000" w:themeColor="text1"/>
                <w:sz w:val="24"/>
                <w:szCs w:val="24"/>
                <w:lang w:val="tr-TR"/>
              </w:rPr>
              <w:t>”</w:t>
            </w:r>
          </w:p>
        </w:tc>
      </w:tr>
      <w:tr w:rsidR="00985C2F" w:rsidRPr="002F3F25" w14:paraId="2D98235B" w14:textId="77777777" w:rsidTr="00AE6C91">
        <w:trPr>
          <w:trHeight w:val="293"/>
        </w:trPr>
        <w:tc>
          <w:tcPr>
            <w:tcW w:w="1601" w:type="dxa"/>
          </w:tcPr>
          <w:p w14:paraId="06E90898" w14:textId="77777777" w:rsidR="00985C2F" w:rsidRPr="002F3F25" w:rsidRDefault="00985C2F" w:rsidP="002F3F25">
            <w:pPr>
              <w:pStyle w:val="NoSpacing"/>
              <w:rPr>
                <w:rFonts w:ascii="Times New Roman" w:hAnsi="Times New Roman" w:cs="Times New Roman"/>
                <w:color w:val="000000" w:themeColor="text1"/>
                <w:sz w:val="24"/>
                <w:szCs w:val="24"/>
                <w:lang w:val="tr-TR"/>
              </w:rPr>
            </w:pPr>
          </w:p>
        </w:tc>
        <w:tc>
          <w:tcPr>
            <w:tcW w:w="476" w:type="dxa"/>
            <w:gridSpan w:val="2"/>
          </w:tcPr>
          <w:p w14:paraId="34FB5CB4" w14:textId="77777777" w:rsidR="00985C2F" w:rsidRPr="002F3F25" w:rsidRDefault="00985C2F" w:rsidP="002F3F25">
            <w:pPr>
              <w:ind w:left="360"/>
              <w:rPr>
                <w:color w:val="000000" w:themeColor="text1"/>
                <w:sz w:val="24"/>
                <w:szCs w:val="24"/>
                <w:lang w:val="tr-TR"/>
              </w:rPr>
            </w:pPr>
          </w:p>
        </w:tc>
        <w:tc>
          <w:tcPr>
            <w:tcW w:w="624" w:type="dxa"/>
            <w:gridSpan w:val="2"/>
          </w:tcPr>
          <w:p w14:paraId="2A2022AF" w14:textId="77777777" w:rsidR="00985C2F" w:rsidRPr="002F3F25" w:rsidRDefault="00985C2F" w:rsidP="002F3F25">
            <w:pPr>
              <w:pStyle w:val="NoSpacing"/>
              <w:jc w:val="both"/>
              <w:rPr>
                <w:rFonts w:ascii="Times New Roman" w:hAnsi="Times New Roman" w:cs="Times New Roman"/>
                <w:b/>
                <w:color w:val="000000" w:themeColor="text1"/>
                <w:sz w:val="24"/>
                <w:szCs w:val="24"/>
                <w:lang w:val="tr-TR"/>
              </w:rPr>
            </w:pPr>
          </w:p>
        </w:tc>
        <w:tc>
          <w:tcPr>
            <w:tcW w:w="640" w:type="dxa"/>
            <w:gridSpan w:val="2"/>
          </w:tcPr>
          <w:p w14:paraId="2DDF5D61" w14:textId="77777777" w:rsidR="00985C2F" w:rsidRPr="002F3F25" w:rsidRDefault="00985C2F" w:rsidP="002F3F25">
            <w:pPr>
              <w:pStyle w:val="NoSpacing"/>
              <w:jc w:val="both"/>
              <w:rPr>
                <w:rFonts w:ascii="Times New Roman" w:hAnsi="Times New Roman" w:cs="Times New Roman"/>
                <w:b/>
                <w:color w:val="000000" w:themeColor="text1"/>
                <w:sz w:val="24"/>
                <w:szCs w:val="24"/>
                <w:lang w:val="tr-TR"/>
              </w:rPr>
            </w:pPr>
          </w:p>
        </w:tc>
        <w:tc>
          <w:tcPr>
            <w:tcW w:w="705" w:type="dxa"/>
          </w:tcPr>
          <w:p w14:paraId="6D0E28DA" w14:textId="77777777" w:rsidR="00985C2F" w:rsidRPr="002F3F25" w:rsidRDefault="00985C2F" w:rsidP="002F3F25">
            <w:pPr>
              <w:pStyle w:val="NoSpacing"/>
              <w:ind w:right="-109"/>
              <w:jc w:val="both"/>
              <w:rPr>
                <w:rFonts w:ascii="Times New Roman" w:hAnsi="Times New Roman" w:cs="Times New Roman"/>
                <w:b/>
                <w:color w:val="000000" w:themeColor="text1"/>
                <w:sz w:val="24"/>
                <w:szCs w:val="24"/>
                <w:lang w:val="tr-TR"/>
              </w:rPr>
            </w:pPr>
          </w:p>
        </w:tc>
        <w:tc>
          <w:tcPr>
            <w:tcW w:w="6132" w:type="dxa"/>
            <w:gridSpan w:val="7"/>
          </w:tcPr>
          <w:p w14:paraId="5342327F" w14:textId="77777777" w:rsidR="00985C2F" w:rsidRPr="002F3F25" w:rsidRDefault="00985C2F" w:rsidP="002F3F25">
            <w:pPr>
              <w:pStyle w:val="NoSpacing"/>
              <w:jc w:val="both"/>
              <w:rPr>
                <w:rFonts w:ascii="Times New Roman" w:hAnsi="Times New Roman" w:cs="Times New Roman"/>
                <w:b/>
                <w:color w:val="000000" w:themeColor="text1"/>
                <w:sz w:val="24"/>
                <w:szCs w:val="24"/>
                <w:lang w:val="tr-TR"/>
              </w:rPr>
            </w:pPr>
          </w:p>
        </w:tc>
      </w:tr>
      <w:tr w:rsidR="00C87FFA" w:rsidRPr="002F3F25" w14:paraId="419D5CB7" w14:textId="77777777" w:rsidTr="00683D08">
        <w:trPr>
          <w:trHeight w:val="293"/>
        </w:trPr>
        <w:tc>
          <w:tcPr>
            <w:tcW w:w="1601" w:type="dxa"/>
          </w:tcPr>
          <w:p w14:paraId="273FD30D" w14:textId="158C0DE5" w:rsidR="00C87FFA" w:rsidRPr="009E07F1" w:rsidRDefault="00C87FFA" w:rsidP="00A8286B">
            <w:pPr>
              <w:pStyle w:val="NoSpacing"/>
              <w:rPr>
                <w:rFonts w:ascii="Times New Roman" w:hAnsi="Times New Roman" w:cs="Times New Roman"/>
                <w:color w:val="000000" w:themeColor="text1"/>
                <w:sz w:val="24"/>
                <w:szCs w:val="24"/>
                <w:lang w:val="tr-TR"/>
              </w:rPr>
            </w:pPr>
            <w:r w:rsidRPr="009E07F1">
              <w:rPr>
                <w:rFonts w:ascii="Times New Roman" w:hAnsi="Times New Roman" w:cs="Times New Roman"/>
                <w:color w:val="000000" w:themeColor="text1"/>
                <w:sz w:val="24"/>
                <w:szCs w:val="24"/>
                <w:lang w:val="tr-TR"/>
              </w:rPr>
              <w:t xml:space="preserve">Esas Yasanın </w:t>
            </w:r>
          </w:p>
          <w:p w14:paraId="0A9C03CE" w14:textId="56906B52" w:rsidR="00C87FFA" w:rsidRPr="002F3F25" w:rsidRDefault="00C87FFA"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62’nci Maddesinin </w:t>
            </w:r>
          </w:p>
        </w:tc>
        <w:tc>
          <w:tcPr>
            <w:tcW w:w="8577" w:type="dxa"/>
            <w:gridSpan w:val="14"/>
          </w:tcPr>
          <w:p w14:paraId="3977BD13" w14:textId="32A1FB12" w:rsidR="00C87FFA" w:rsidRPr="002F3F25" w:rsidRDefault="00C87FFA" w:rsidP="009A0795">
            <w:pPr>
              <w:pStyle w:val="NoSpacing"/>
              <w:jc w:val="both"/>
              <w:rPr>
                <w:rFonts w:ascii="Times New Roman" w:hAnsi="Times New Roman" w:cs="Times New Roman"/>
                <w:b/>
                <w:color w:val="000000" w:themeColor="text1"/>
                <w:sz w:val="24"/>
                <w:szCs w:val="24"/>
                <w:lang w:val="tr-TR"/>
              </w:rPr>
            </w:pPr>
            <w:r w:rsidRPr="009E07F1">
              <w:rPr>
                <w:rFonts w:ascii="Times New Roman" w:hAnsi="Times New Roman" w:cs="Times New Roman"/>
                <w:color w:val="000000" w:themeColor="text1"/>
                <w:sz w:val="24"/>
                <w:szCs w:val="24"/>
                <w:lang w:val="tr-TR"/>
              </w:rPr>
              <w:t>20. Esas Yasa</w:t>
            </w:r>
            <w:r w:rsidR="00A1784D">
              <w:rPr>
                <w:rFonts w:ascii="Times New Roman" w:hAnsi="Times New Roman" w:cs="Times New Roman"/>
                <w:color w:val="000000" w:themeColor="text1"/>
                <w:sz w:val="24"/>
                <w:szCs w:val="24"/>
                <w:lang w:val="tr-TR"/>
              </w:rPr>
              <w:t>,</w:t>
            </w:r>
            <w:r w:rsidR="009A0795">
              <w:rPr>
                <w:rFonts w:ascii="Times New Roman" w:hAnsi="Times New Roman" w:cs="Times New Roman"/>
                <w:color w:val="000000" w:themeColor="text1"/>
                <w:sz w:val="24"/>
                <w:szCs w:val="24"/>
                <w:lang w:val="tr-TR"/>
              </w:rPr>
              <w:t xml:space="preserve"> 62’nci maddesi kaldırılmak ve</w:t>
            </w:r>
            <w:r w:rsidRPr="009E07F1">
              <w:rPr>
                <w:rFonts w:ascii="Times New Roman" w:hAnsi="Times New Roman" w:cs="Times New Roman"/>
                <w:color w:val="000000" w:themeColor="text1"/>
                <w:sz w:val="24"/>
                <w:szCs w:val="24"/>
                <w:lang w:val="tr-TR"/>
              </w:rPr>
              <w:t xml:space="preserve"> yerine aşağıdaki yeni 62’nci madde </w:t>
            </w:r>
            <w:r w:rsidR="009A0795">
              <w:rPr>
                <w:rFonts w:ascii="Times New Roman" w:hAnsi="Times New Roman" w:cs="Times New Roman"/>
                <w:color w:val="000000" w:themeColor="text1"/>
                <w:sz w:val="24"/>
                <w:szCs w:val="24"/>
                <w:lang w:val="tr-TR"/>
              </w:rPr>
              <w:t xml:space="preserve">konmak </w:t>
            </w:r>
            <w:r>
              <w:rPr>
                <w:rFonts w:ascii="Times New Roman" w:hAnsi="Times New Roman" w:cs="Times New Roman"/>
                <w:color w:val="000000" w:themeColor="text1"/>
                <w:sz w:val="24"/>
                <w:szCs w:val="24"/>
                <w:lang w:val="tr-TR"/>
              </w:rPr>
              <w:t>suretiyle değiştirilir:</w:t>
            </w:r>
          </w:p>
        </w:tc>
      </w:tr>
      <w:tr w:rsidR="00C87FFA" w:rsidRPr="002F3F25" w14:paraId="28CA3FC4" w14:textId="77777777" w:rsidTr="00683D08">
        <w:trPr>
          <w:trHeight w:val="293"/>
        </w:trPr>
        <w:tc>
          <w:tcPr>
            <w:tcW w:w="1601" w:type="dxa"/>
          </w:tcPr>
          <w:p w14:paraId="790DCF2C" w14:textId="18BF18F7" w:rsidR="00C87FFA" w:rsidRPr="002F3F25" w:rsidRDefault="00C87FFA" w:rsidP="002F3F25">
            <w:pPr>
              <w:pStyle w:val="NoSpacing"/>
              <w:rPr>
                <w:rFonts w:ascii="Times New Roman" w:hAnsi="Times New Roman" w:cs="Times New Roman"/>
                <w:color w:val="000000" w:themeColor="text1"/>
                <w:sz w:val="24"/>
                <w:szCs w:val="24"/>
                <w:lang w:val="tr-TR"/>
              </w:rPr>
            </w:pPr>
            <w:r w:rsidRPr="009E07F1">
              <w:rPr>
                <w:rFonts w:ascii="Times New Roman" w:hAnsi="Times New Roman" w:cs="Times New Roman"/>
                <w:color w:val="000000" w:themeColor="text1"/>
                <w:sz w:val="24"/>
                <w:szCs w:val="24"/>
                <w:lang w:val="tr-TR"/>
              </w:rPr>
              <w:t>Değiştirilmesi</w:t>
            </w:r>
          </w:p>
        </w:tc>
        <w:tc>
          <w:tcPr>
            <w:tcW w:w="476" w:type="dxa"/>
            <w:gridSpan w:val="2"/>
          </w:tcPr>
          <w:p w14:paraId="21D1B802" w14:textId="77777777" w:rsidR="00C87FFA" w:rsidRPr="002F3F25" w:rsidRDefault="00C87FFA" w:rsidP="002F3F25">
            <w:pPr>
              <w:ind w:left="360"/>
              <w:rPr>
                <w:color w:val="000000" w:themeColor="text1"/>
                <w:sz w:val="24"/>
                <w:szCs w:val="24"/>
                <w:lang w:val="tr-TR"/>
              </w:rPr>
            </w:pPr>
          </w:p>
        </w:tc>
        <w:tc>
          <w:tcPr>
            <w:tcW w:w="2148" w:type="dxa"/>
            <w:gridSpan w:val="6"/>
            <w:vMerge w:val="restart"/>
          </w:tcPr>
          <w:p w14:paraId="34778448" w14:textId="7DB9E39D" w:rsidR="00DB1DD6" w:rsidRPr="00DB1DD6" w:rsidRDefault="00C87FFA" w:rsidP="00DB1DD6">
            <w:pPr>
              <w:pStyle w:val="NoSpacing"/>
              <w:rPr>
                <w:rFonts w:ascii="Times New Roman" w:hAnsi="Times New Roman" w:cs="Times New Roman"/>
                <w:color w:val="000000" w:themeColor="text1"/>
                <w:sz w:val="24"/>
                <w:szCs w:val="24"/>
                <w:lang w:val="tr-TR"/>
              </w:rPr>
            </w:pPr>
            <w:r w:rsidRPr="00DB1DD6">
              <w:rPr>
                <w:rFonts w:ascii="Times New Roman" w:hAnsi="Times New Roman" w:cs="Times New Roman"/>
                <w:color w:val="000000" w:themeColor="text1"/>
                <w:sz w:val="24"/>
                <w:szCs w:val="24"/>
                <w:lang w:val="tr-TR"/>
              </w:rPr>
              <w:t>“</w:t>
            </w:r>
            <w:r w:rsidR="00DB1DD6" w:rsidRPr="00DB1DD6">
              <w:rPr>
                <w:rFonts w:ascii="Times New Roman" w:hAnsi="Times New Roman" w:cs="Times New Roman"/>
                <w:spacing w:val="-1"/>
                <w:sz w:val="24"/>
                <w:szCs w:val="24"/>
              </w:rPr>
              <w:t xml:space="preserve">Sigorta ve Reasürans Şirketlerinde </w:t>
            </w:r>
          </w:p>
          <w:p w14:paraId="058CE34C" w14:textId="681A9226" w:rsidR="00DB1DD6" w:rsidRPr="00C87FFA" w:rsidRDefault="00DB1DD6" w:rsidP="00DB1DD6">
            <w:pPr>
              <w:pStyle w:val="NoSpacing"/>
              <w:rPr>
                <w:rFonts w:ascii="Times New Roman" w:hAnsi="Times New Roman" w:cs="Times New Roman"/>
                <w:b/>
                <w:color w:val="000000" w:themeColor="text1"/>
                <w:sz w:val="24"/>
                <w:szCs w:val="24"/>
                <w:highlight w:val="yellow"/>
                <w:lang w:val="tr-TR"/>
              </w:rPr>
            </w:pPr>
            <w:r w:rsidRPr="00590CF4">
              <w:rPr>
                <w:rFonts w:ascii="Times New Roman" w:hAnsi="Times New Roman" w:cs="Times New Roman"/>
                <w:color w:val="000000" w:themeColor="text1"/>
                <w:spacing w:val="-1"/>
                <w:sz w:val="24"/>
                <w:szCs w:val="24"/>
              </w:rPr>
              <w:t>Yetkili ve</w:t>
            </w:r>
            <w:r w:rsidRPr="00DB1DD6">
              <w:rPr>
                <w:rFonts w:ascii="Times New Roman" w:hAnsi="Times New Roman" w:cs="Times New Roman"/>
                <w:color w:val="000000" w:themeColor="text1"/>
                <w:spacing w:val="-1"/>
                <w:sz w:val="24"/>
                <w:szCs w:val="24"/>
              </w:rPr>
              <w:t xml:space="preserve"> </w:t>
            </w:r>
            <w:r w:rsidRPr="00DB1DD6">
              <w:rPr>
                <w:rFonts w:ascii="Times New Roman" w:hAnsi="Times New Roman" w:cs="Times New Roman"/>
                <w:spacing w:val="-1"/>
                <w:sz w:val="24"/>
                <w:szCs w:val="24"/>
              </w:rPr>
              <w:t>Çalışanların Aracılık ve Eksperlik Faaliyetlerinde Bulunamaması</w:t>
            </w:r>
          </w:p>
        </w:tc>
        <w:tc>
          <w:tcPr>
            <w:tcW w:w="567" w:type="dxa"/>
            <w:gridSpan w:val="2"/>
          </w:tcPr>
          <w:p w14:paraId="08F8816D" w14:textId="042A5BA7" w:rsidR="00C87FFA" w:rsidRPr="00DB1DD6" w:rsidRDefault="00C87FFA" w:rsidP="00DB1DD6">
            <w:pPr>
              <w:pStyle w:val="NoSpacing"/>
              <w:jc w:val="right"/>
              <w:rPr>
                <w:rFonts w:ascii="Times New Roman" w:hAnsi="Times New Roman" w:cs="Times New Roman"/>
                <w:b/>
                <w:color w:val="000000" w:themeColor="text1"/>
                <w:sz w:val="24"/>
                <w:szCs w:val="24"/>
                <w:lang w:val="tr-TR"/>
              </w:rPr>
            </w:pPr>
            <w:r w:rsidRPr="00DB1DD6">
              <w:rPr>
                <w:rFonts w:ascii="Times New Roman" w:hAnsi="Times New Roman" w:cs="Times New Roman"/>
                <w:color w:val="000000" w:themeColor="text1"/>
                <w:sz w:val="24"/>
                <w:szCs w:val="24"/>
                <w:lang w:val="tr-TR"/>
              </w:rPr>
              <w:t>62.</w:t>
            </w:r>
          </w:p>
        </w:tc>
        <w:tc>
          <w:tcPr>
            <w:tcW w:w="567" w:type="dxa"/>
            <w:gridSpan w:val="2"/>
          </w:tcPr>
          <w:p w14:paraId="4089E985" w14:textId="175846BB" w:rsidR="00C87FFA" w:rsidRPr="00DB1DD6" w:rsidRDefault="00DB1DD6" w:rsidP="00DB1DD6">
            <w:pPr>
              <w:pStyle w:val="NoSpacing"/>
              <w:jc w:val="right"/>
              <w:rPr>
                <w:rFonts w:ascii="Times New Roman" w:hAnsi="Times New Roman" w:cs="Times New Roman"/>
                <w:b/>
                <w:color w:val="000000" w:themeColor="text1"/>
                <w:sz w:val="24"/>
                <w:szCs w:val="24"/>
                <w:lang w:val="tr-TR"/>
              </w:rPr>
            </w:pPr>
            <w:r w:rsidRPr="00DB1DD6">
              <w:rPr>
                <w:rFonts w:ascii="Times New Roman" w:hAnsi="Times New Roman" w:cs="Times New Roman"/>
                <w:color w:val="000000" w:themeColor="text1"/>
                <w:sz w:val="24"/>
                <w:szCs w:val="24"/>
                <w:lang w:val="tr-TR"/>
              </w:rPr>
              <w:t>(1</w:t>
            </w:r>
            <w:r w:rsidR="00C87FFA" w:rsidRPr="00DB1DD6">
              <w:rPr>
                <w:rFonts w:ascii="Times New Roman" w:hAnsi="Times New Roman" w:cs="Times New Roman"/>
                <w:color w:val="000000" w:themeColor="text1"/>
                <w:sz w:val="24"/>
                <w:szCs w:val="24"/>
                <w:lang w:val="tr-TR"/>
              </w:rPr>
              <w:t>)</w:t>
            </w:r>
          </w:p>
        </w:tc>
        <w:tc>
          <w:tcPr>
            <w:tcW w:w="4819" w:type="dxa"/>
            <w:gridSpan w:val="2"/>
          </w:tcPr>
          <w:p w14:paraId="05D072A1" w14:textId="0968D49A" w:rsidR="00C87FFA" w:rsidRPr="00590CF4" w:rsidRDefault="00DB1DD6" w:rsidP="001D0203">
            <w:pPr>
              <w:pStyle w:val="NoSpacing"/>
              <w:jc w:val="both"/>
              <w:rPr>
                <w:rFonts w:ascii="Times New Roman" w:hAnsi="Times New Roman" w:cs="Times New Roman"/>
                <w:color w:val="000000" w:themeColor="text1"/>
                <w:sz w:val="24"/>
                <w:szCs w:val="24"/>
                <w:highlight w:val="yellow"/>
                <w:lang w:val="tr-TR"/>
              </w:rPr>
            </w:pPr>
            <w:r w:rsidRPr="00590CF4">
              <w:rPr>
                <w:rFonts w:ascii="Times New Roman" w:eastAsia="Times New Roman" w:hAnsi="Times New Roman" w:cs="Times New Roman"/>
                <w:color w:val="000000"/>
                <w:sz w:val="24"/>
                <w:szCs w:val="24"/>
                <w:lang w:val="en-AU"/>
              </w:rPr>
              <w:t>Sigorta ve Reasürans Şirketinin Yönetim Kurulu üyeleri</w:t>
            </w:r>
            <w:r w:rsidR="001D0203" w:rsidRPr="00590CF4">
              <w:rPr>
                <w:rFonts w:ascii="Times New Roman" w:eastAsia="Times New Roman" w:hAnsi="Times New Roman" w:cs="Times New Roman"/>
                <w:color w:val="000000"/>
                <w:sz w:val="24"/>
                <w:szCs w:val="24"/>
                <w:lang w:val="en-AU"/>
              </w:rPr>
              <w:t xml:space="preserve">, </w:t>
            </w:r>
            <w:r w:rsidR="009A0795">
              <w:rPr>
                <w:rFonts w:ascii="Times New Roman" w:eastAsia="Times New Roman" w:hAnsi="Times New Roman" w:cs="Times New Roman"/>
                <w:color w:val="000000"/>
                <w:sz w:val="24"/>
                <w:szCs w:val="24"/>
                <w:lang w:val="en-AU"/>
              </w:rPr>
              <w:t>sigorta ş</w:t>
            </w:r>
            <w:r w:rsidRPr="00590CF4">
              <w:rPr>
                <w:rFonts w:ascii="Times New Roman" w:eastAsia="Times New Roman" w:hAnsi="Times New Roman" w:cs="Times New Roman"/>
                <w:color w:val="000000"/>
                <w:sz w:val="24"/>
                <w:szCs w:val="24"/>
                <w:lang w:val="en-AU"/>
              </w:rPr>
              <w:t>irketi ad</w:t>
            </w:r>
            <w:r w:rsidR="001D0203" w:rsidRPr="00590CF4">
              <w:rPr>
                <w:rFonts w:ascii="Times New Roman" w:eastAsia="Times New Roman" w:hAnsi="Times New Roman" w:cs="Times New Roman"/>
                <w:color w:val="000000"/>
                <w:sz w:val="24"/>
                <w:szCs w:val="24"/>
                <w:lang w:val="en-AU"/>
              </w:rPr>
              <w:t>ına imza atmaya yetkili olanlar veya</w:t>
            </w:r>
            <w:r w:rsidRPr="00590CF4">
              <w:rPr>
                <w:rFonts w:ascii="Times New Roman" w:eastAsia="Times New Roman" w:hAnsi="Times New Roman" w:cs="Times New Roman"/>
                <w:color w:val="000000"/>
                <w:sz w:val="24"/>
                <w:szCs w:val="24"/>
                <w:lang w:val="en-AU"/>
              </w:rPr>
              <w:t xml:space="preserve"> </w:t>
            </w:r>
            <w:r w:rsidRPr="00590CF4">
              <w:rPr>
                <w:rFonts w:ascii="Times New Roman" w:eastAsia="Times New Roman" w:hAnsi="Times New Roman" w:cs="Times New Roman"/>
                <w:color w:val="000000" w:themeColor="text1"/>
                <w:sz w:val="24"/>
                <w:szCs w:val="24"/>
                <w:lang w:val="en-AU"/>
              </w:rPr>
              <w:t xml:space="preserve">buralarda mesleki faaliyette bulunmak üzere istihdam edilenler, </w:t>
            </w:r>
            <w:r w:rsidR="009A0795">
              <w:rPr>
                <w:rFonts w:ascii="Times New Roman" w:eastAsia="Times New Roman" w:hAnsi="Times New Roman" w:cs="Times New Roman"/>
                <w:color w:val="000000"/>
                <w:sz w:val="24"/>
                <w:szCs w:val="24"/>
                <w:lang w:val="en-AU"/>
              </w:rPr>
              <w:t>görevli oldukları sigorta ş</w:t>
            </w:r>
            <w:r w:rsidRPr="00590CF4">
              <w:rPr>
                <w:rFonts w:ascii="Times New Roman" w:eastAsia="Times New Roman" w:hAnsi="Times New Roman" w:cs="Times New Roman"/>
                <w:color w:val="000000"/>
                <w:sz w:val="24"/>
                <w:szCs w:val="24"/>
                <w:lang w:val="en-AU"/>
              </w:rPr>
              <w:t xml:space="preserve">irketinin acenteliğini yapamazlar </w:t>
            </w:r>
            <w:r w:rsidRPr="00590CF4">
              <w:rPr>
                <w:rFonts w:ascii="Times New Roman" w:eastAsia="Times New Roman" w:hAnsi="Times New Roman" w:cs="Times New Roman"/>
                <w:color w:val="000000" w:themeColor="text1"/>
                <w:sz w:val="24"/>
                <w:szCs w:val="24"/>
                <w:lang w:val="en-AU"/>
              </w:rPr>
              <w:t xml:space="preserve">veya çalışamazlar. Bu faaliyetleri gerçekleştirmek üzere kurulmuş olan şirketlere ortak veya yönetim kurulu veya denetim kurulu üyesi olamazlar. </w:t>
            </w:r>
            <w:r w:rsidRPr="00590CF4">
              <w:rPr>
                <w:rFonts w:ascii="Times New Roman" w:eastAsia="Times New Roman" w:hAnsi="Times New Roman" w:cs="Times New Roman"/>
                <w:color w:val="000000"/>
                <w:sz w:val="24"/>
                <w:szCs w:val="24"/>
                <w:lang w:val="en-AU"/>
              </w:rPr>
              <w:t>Bu sınırlamalar söz</w:t>
            </w:r>
            <w:r w:rsidR="001D0203" w:rsidRPr="00590CF4">
              <w:rPr>
                <w:rFonts w:ascii="Times New Roman" w:eastAsia="Times New Roman" w:hAnsi="Times New Roman" w:cs="Times New Roman"/>
                <w:color w:val="000000"/>
                <w:sz w:val="24"/>
                <w:szCs w:val="24"/>
                <w:lang w:val="en-AU"/>
              </w:rPr>
              <w:t xml:space="preserve"> </w:t>
            </w:r>
            <w:r w:rsidRPr="00590CF4">
              <w:rPr>
                <w:rFonts w:ascii="Times New Roman" w:eastAsia="Times New Roman" w:hAnsi="Times New Roman" w:cs="Times New Roman"/>
                <w:color w:val="000000"/>
                <w:sz w:val="24"/>
                <w:szCs w:val="24"/>
                <w:lang w:val="en-AU"/>
              </w:rPr>
              <w:t>konusu kimselerin eş ve velayetleri altındaki çocukları için de geçerlidir.</w:t>
            </w:r>
          </w:p>
        </w:tc>
      </w:tr>
      <w:tr w:rsidR="00C87FFA" w:rsidRPr="002F3F25" w14:paraId="134709FA" w14:textId="77777777" w:rsidTr="00683D08">
        <w:trPr>
          <w:trHeight w:val="293"/>
        </w:trPr>
        <w:tc>
          <w:tcPr>
            <w:tcW w:w="1601" w:type="dxa"/>
          </w:tcPr>
          <w:p w14:paraId="7308E979" w14:textId="77777777" w:rsidR="00C87FFA" w:rsidRPr="009E07F1" w:rsidRDefault="00C87FFA" w:rsidP="002F3F25">
            <w:pPr>
              <w:pStyle w:val="NoSpacing"/>
              <w:rPr>
                <w:rFonts w:ascii="Times New Roman" w:hAnsi="Times New Roman" w:cs="Times New Roman"/>
                <w:color w:val="000000" w:themeColor="text1"/>
                <w:sz w:val="24"/>
                <w:szCs w:val="24"/>
                <w:lang w:val="tr-TR"/>
              </w:rPr>
            </w:pPr>
          </w:p>
        </w:tc>
        <w:tc>
          <w:tcPr>
            <w:tcW w:w="476" w:type="dxa"/>
            <w:gridSpan w:val="2"/>
          </w:tcPr>
          <w:p w14:paraId="37F1B507" w14:textId="77777777" w:rsidR="00C87FFA" w:rsidRPr="002F3F25" w:rsidRDefault="00C87FFA" w:rsidP="002F3F25">
            <w:pPr>
              <w:ind w:left="360"/>
              <w:rPr>
                <w:color w:val="000000" w:themeColor="text1"/>
                <w:sz w:val="24"/>
                <w:szCs w:val="24"/>
                <w:lang w:val="tr-TR"/>
              </w:rPr>
            </w:pPr>
          </w:p>
        </w:tc>
        <w:tc>
          <w:tcPr>
            <w:tcW w:w="2148" w:type="dxa"/>
            <w:gridSpan w:val="6"/>
            <w:vMerge/>
          </w:tcPr>
          <w:p w14:paraId="4EBAA0F0" w14:textId="77777777" w:rsidR="00C87FFA" w:rsidRPr="00C87FFA" w:rsidRDefault="00C87FFA" w:rsidP="00A8286B">
            <w:pPr>
              <w:pStyle w:val="NoSpacing"/>
              <w:rPr>
                <w:rFonts w:ascii="Times New Roman" w:hAnsi="Times New Roman" w:cs="Times New Roman"/>
                <w:color w:val="000000" w:themeColor="text1"/>
                <w:sz w:val="24"/>
                <w:szCs w:val="24"/>
                <w:highlight w:val="yellow"/>
                <w:lang w:val="tr-TR"/>
              </w:rPr>
            </w:pPr>
          </w:p>
        </w:tc>
        <w:tc>
          <w:tcPr>
            <w:tcW w:w="567" w:type="dxa"/>
            <w:gridSpan w:val="2"/>
          </w:tcPr>
          <w:p w14:paraId="68BCF765" w14:textId="77777777" w:rsidR="00C87FFA" w:rsidRPr="00DB1DD6" w:rsidRDefault="00C87FFA" w:rsidP="00DB1DD6">
            <w:pPr>
              <w:pStyle w:val="NoSpacing"/>
              <w:jc w:val="right"/>
              <w:rPr>
                <w:rFonts w:ascii="Times New Roman" w:hAnsi="Times New Roman" w:cs="Times New Roman"/>
                <w:color w:val="000000" w:themeColor="text1"/>
                <w:sz w:val="24"/>
                <w:szCs w:val="24"/>
                <w:lang w:val="tr-TR"/>
              </w:rPr>
            </w:pPr>
          </w:p>
        </w:tc>
        <w:tc>
          <w:tcPr>
            <w:tcW w:w="567" w:type="dxa"/>
            <w:gridSpan w:val="2"/>
          </w:tcPr>
          <w:p w14:paraId="346BC039" w14:textId="5ABF1141" w:rsidR="00C87FFA" w:rsidRPr="00DB1DD6" w:rsidRDefault="00DB1DD6" w:rsidP="00DB1DD6">
            <w:pPr>
              <w:pStyle w:val="NoSpacing"/>
              <w:jc w:val="right"/>
              <w:rPr>
                <w:rFonts w:ascii="Times New Roman" w:hAnsi="Times New Roman" w:cs="Times New Roman"/>
                <w:color w:val="000000" w:themeColor="text1"/>
                <w:sz w:val="24"/>
                <w:szCs w:val="24"/>
                <w:lang w:val="tr-TR"/>
              </w:rPr>
            </w:pPr>
            <w:r w:rsidRPr="00DB1DD6">
              <w:rPr>
                <w:rFonts w:ascii="Times New Roman" w:hAnsi="Times New Roman" w:cs="Times New Roman"/>
                <w:color w:val="000000" w:themeColor="text1"/>
                <w:sz w:val="24"/>
                <w:szCs w:val="24"/>
                <w:lang w:val="tr-TR"/>
              </w:rPr>
              <w:t>(2</w:t>
            </w:r>
            <w:r w:rsidR="00C87FFA" w:rsidRPr="00DB1DD6">
              <w:rPr>
                <w:rFonts w:ascii="Times New Roman" w:hAnsi="Times New Roman" w:cs="Times New Roman"/>
                <w:color w:val="000000" w:themeColor="text1"/>
                <w:sz w:val="24"/>
                <w:szCs w:val="24"/>
                <w:lang w:val="tr-TR"/>
              </w:rPr>
              <w:t>)</w:t>
            </w:r>
          </w:p>
        </w:tc>
        <w:tc>
          <w:tcPr>
            <w:tcW w:w="4819" w:type="dxa"/>
            <w:gridSpan w:val="2"/>
          </w:tcPr>
          <w:p w14:paraId="24BA1F14" w14:textId="1DC1F023" w:rsidR="00C87FFA" w:rsidRPr="00590CF4" w:rsidRDefault="00DB1DD6" w:rsidP="001D0203">
            <w:pPr>
              <w:pStyle w:val="NoSpacing"/>
              <w:jc w:val="both"/>
              <w:rPr>
                <w:rFonts w:ascii="Times New Roman" w:hAnsi="Times New Roman" w:cs="Times New Roman"/>
                <w:color w:val="000000" w:themeColor="text1"/>
                <w:sz w:val="24"/>
                <w:szCs w:val="24"/>
                <w:highlight w:val="yellow"/>
                <w:lang w:val="tr-TR"/>
              </w:rPr>
            </w:pPr>
            <w:r w:rsidRPr="00590CF4">
              <w:rPr>
                <w:rFonts w:ascii="Times New Roman" w:eastAsia="Times New Roman" w:hAnsi="Times New Roman" w:cs="Times New Roman"/>
                <w:color w:val="000000"/>
                <w:sz w:val="24"/>
                <w:szCs w:val="24"/>
                <w:lang w:val="en-AU"/>
              </w:rPr>
              <w:t>Sigorta ve Reasürans Şi</w:t>
            </w:r>
            <w:r w:rsidR="001D0203" w:rsidRPr="00590CF4">
              <w:rPr>
                <w:rFonts w:ascii="Times New Roman" w:eastAsia="Times New Roman" w:hAnsi="Times New Roman" w:cs="Times New Roman"/>
                <w:color w:val="000000"/>
                <w:sz w:val="24"/>
                <w:szCs w:val="24"/>
                <w:lang w:val="en-AU"/>
              </w:rPr>
              <w:t xml:space="preserve">rketinin Yönetim Kurulu üyeleri, </w:t>
            </w:r>
            <w:r w:rsidR="009A0795">
              <w:rPr>
                <w:rFonts w:ascii="Times New Roman" w:eastAsia="Times New Roman" w:hAnsi="Times New Roman" w:cs="Times New Roman"/>
                <w:color w:val="000000"/>
                <w:sz w:val="24"/>
                <w:szCs w:val="24"/>
                <w:lang w:val="en-AU"/>
              </w:rPr>
              <w:t>sigorta ş</w:t>
            </w:r>
            <w:r w:rsidRPr="00590CF4">
              <w:rPr>
                <w:rFonts w:ascii="Times New Roman" w:eastAsia="Times New Roman" w:hAnsi="Times New Roman" w:cs="Times New Roman"/>
                <w:color w:val="000000"/>
                <w:sz w:val="24"/>
                <w:szCs w:val="24"/>
                <w:lang w:val="en-AU"/>
              </w:rPr>
              <w:t xml:space="preserve">irketi adına imza atmaya yetkili olanlar </w:t>
            </w:r>
            <w:r w:rsidRPr="00590CF4">
              <w:rPr>
                <w:rFonts w:ascii="Times New Roman" w:eastAsia="Times New Roman" w:hAnsi="Times New Roman" w:cs="Times New Roman"/>
                <w:color w:val="000000" w:themeColor="text1"/>
                <w:sz w:val="24"/>
                <w:szCs w:val="24"/>
                <w:lang w:val="en-AU"/>
              </w:rPr>
              <w:t xml:space="preserve">veya buralarda mesleki faaliyette bulunmak üzere istihdam edilenler </w:t>
            </w:r>
            <w:r w:rsidR="009A0795">
              <w:rPr>
                <w:rFonts w:ascii="Times New Roman" w:eastAsia="Times New Roman" w:hAnsi="Times New Roman" w:cs="Times New Roman"/>
                <w:color w:val="000000"/>
                <w:sz w:val="24"/>
                <w:szCs w:val="24"/>
                <w:lang w:val="en-AU"/>
              </w:rPr>
              <w:t>brokerlik veya e</w:t>
            </w:r>
            <w:r w:rsidRPr="00590CF4">
              <w:rPr>
                <w:rFonts w:ascii="Times New Roman" w:eastAsia="Times New Roman" w:hAnsi="Times New Roman" w:cs="Times New Roman"/>
                <w:color w:val="000000"/>
                <w:sz w:val="24"/>
                <w:szCs w:val="24"/>
                <w:lang w:val="en-AU"/>
              </w:rPr>
              <w:t xml:space="preserve">ksperlik ile iştigal edemezler </w:t>
            </w:r>
            <w:r w:rsidRPr="00590CF4">
              <w:rPr>
                <w:rFonts w:ascii="Times New Roman" w:eastAsia="Times New Roman" w:hAnsi="Times New Roman" w:cs="Times New Roman"/>
                <w:color w:val="000000" w:themeColor="text1"/>
                <w:sz w:val="24"/>
                <w:szCs w:val="24"/>
                <w:lang w:val="en-AU"/>
              </w:rPr>
              <w:t>veya çalışamazlar</w:t>
            </w:r>
            <w:r w:rsidR="001D0203" w:rsidRPr="00590CF4">
              <w:rPr>
                <w:rFonts w:ascii="Times New Roman" w:eastAsia="Times New Roman" w:hAnsi="Times New Roman" w:cs="Times New Roman"/>
                <w:color w:val="000000"/>
                <w:sz w:val="24"/>
                <w:szCs w:val="24"/>
                <w:lang w:val="en-AU"/>
              </w:rPr>
              <w:t>. B</w:t>
            </w:r>
            <w:r w:rsidRPr="00590CF4">
              <w:rPr>
                <w:rFonts w:ascii="Times New Roman" w:eastAsia="Times New Roman" w:hAnsi="Times New Roman" w:cs="Times New Roman"/>
                <w:color w:val="000000"/>
                <w:sz w:val="24"/>
                <w:szCs w:val="24"/>
                <w:lang w:val="en-AU"/>
              </w:rPr>
              <w:t>u faaliyetleri gerçekleştirmek üzere kurulmuş bulunan şirketlere ortak veya yönetim ve denetim kurulu üyesi olamazlar. Bu sınırlamalar söz</w:t>
            </w:r>
            <w:r w:rsidR="001D0203" w:rsidRPr="00590CF4">
              <w:rPr>
                <w:rFonts w:ascii="Times New Roman" w:eastAsia="Times New Roman" w:hAnsi="Times New Roman" w:cs="Times New Roman"/>
                <w:color w:val="000000"/>
                <w:sz w:val="24"/>
                <w:szCs w:val="24"/>
                <w:lang w:val="en-AU"/>
              </w:rPr>
              <w:t xml:space="preserve"> </w:t>
            </w:r>
            <w:r w:rsidRPr="00590CF4">
              <w:rPr>
                <w:rFonts w:ascii="Times New Roman" w:eastAsia="Times New Roman" w:hAnsi="Times New Roman" w:cs="Times New Roman"/>
                <w:color w:val="000000"/>
                <w:sz w:val="24"/>
                <w:szCs w:val="24"/>
                <w:lang w:val="en-AU"/>
              </w:rPr>
              <w:t>konusu kimselerin eş ve velayetleri altındaki çocukları için de geçerlidir.</w:t>
            </w:r>
            <w:r w:rsidR="009A0795">
              <w:rPr>
                <w:rFonts w:ascii="Times New Roman" w:eastAsia="Times New Roman" w:hAnsi="Times New Roman" w:cs="Times New Roman"/>
                <w:color w:val="000000"/>
                <w:sz w:val="24"/>
                <w:szCs w:val="24"/>
                <w:lang w:val="en-AU"/>
              </w:rPr>
              <w:t>”</w:t>
            </w:r>
          </w:p>
        </w:tc>
      </w:tr>
      <w:tr w:rsidR="00C87FFA" w:rsidRPr="002F3F25" w14:paraId="4D1830F0" w14:textId="77777777" w:rsidTr="00683D08">
        <w:trPr>
          <w:trHeight w:val="293"/>
        </w:trPr>
        <w:tc>
          <w:tcPr>
            <w:tcW w:w="1601" w:type="dxa"/>
          </w:tcPr>
          <w:p w14:paraId="3DBB9719" w14:textId="77777777" w:rsidR="00C87FFA" w:rsidRPr="009E07F1" w:rsidRDefault="00C87FFA" w:rsidP="002F3F25">
            <w:pPr>
              <w:pStyle w:val="NoSpacing"/>
              <w:rPr>
                <w:rFonts w:ascii="Times New Roman" w:hAnsi="Times New Roman" w:cs="Times New Roman"/>
                <w:color w:val="000000" w:themeColor="text1"/>
                <w:sz w:val="24"/>
                <w:szCs w:val="24"/>
                <w:lang w:val="tr-TR"/>
              </w:rPr>
            </w:pPr>
          </w:p>
        </w:tc>
        <w:tc>
          <w:tcPr>
            <w:tcW w:w="476" w:type="dxa"/>
            <w:gridSpan w:val="2"/>
          </w:tcPr>
          <w:p w14:paraId="60A06C5A" w14:textId="77777777" w:rsidR="00C87FFA" w:rsidRPr="002F3F25" w:rsidRDefault="00C87FFA" w:rsidP="002F3F25">
            <w:pPr>
              <w:ind w:left="360"/>
              <w:rPr>
                <w:color w:val="000000" w:themeColor="text1"/>
                <w:sz w:val="24"/>
                <w:szCs w:val="24"/>
                <w:lang w:val="tr-TR"/>
              </w:rPr>
            </w:pPr>
          </w:p>
        </w:tc>
        <w:tc>
          <w:tcPr>
            <w:tcW w:w="2148" w:type="dxa"/>
            <w:gridSpan w:val="6"/>
          </w:tcPr>
          <w:p w14:paraId="0569A379" w14:textId="77777777" w:rsidR="00C87FFA" w:rsidRDefault="00C87FFA" w:rsidP="00A8286B">
            <w:pPr>
              <w:pStyle w:val="NoSpacing"/>
              <w:rPr>
                <w:rFonts w:ascii="Times New Roman" w:hAnsi="Times New Roman" w:cs="Times New Roman"/>
                <w:color w:val="000000" w:themeColor="text1"/>
                <w:sz w:val="24"/>
                <w:szCs w:val="24"/>
                <w:lang w:val="tr-TR"/>
              </w:rPr>
            </w:pPr>
          </w:p>
        </w:tc>
        <w:tc>
          <w:tcPr>
            <w:tcW w:w="567" w:type="dxa"/>
            <w:gridSpan w:val="2"/>
          </w:tcPr>
          <w:p w14:paraId="40B10637" w14:textId="77777777" w:rsidR="00C87FFA" w:rsidRPr="009E07F1" w:rsidRDefault="00C87FFA" w:rsidP="002F3F25">
            <w:pPr>
              <w:pStyle w:val="NoSpacing"/>
              <w:jc w:val="both"/>
              <w:rPr>
                <w:rFonts w:ascii="Times New Roman" w:hAnsi="Times New Roman" w:cs="Times New Roman"/>
                <w:color w:val="000000" w:themeColor="text1"/>
                <w:sz w:val="24"/>
                <w:szCs w:val="24"/>
                <w:lang w:val="tr-TR"/>
              </w:rPr>
            </w:pPr>
          </w:p>
        </w:tc>
        <w:tc>
          <w:tcPr>
            <w:tcW w:w="567" w:type="dxa"/>
            <w:gridSpan w:val="2"/>
          </w:tcPr>
          <w:p w14:paraId="62483ABA" w14:textId="77777777" w:rsidR="00C87FFA" w:rsidRDefault="00C87FFA" w:rsidP="002F3F25">
            <w:pPr>
              <w:pStyle w:val="NoSpacing"/>
              <w:jc w:val="both"/>
              <w:rPr>
                <w:rFonts w:ascii="Times New Roman" w:hAnsi="Times New Roman" w:cs="Times New Roman"/>
                <w:color w:val="000000" w:themeColor="text1"/>
                <w:sz w:val="24"/>
                <w:szCs w:val="24"/>
                <w:lang w:val="tr-TR"/>
              </w:rPr>
            </w:pPr>
          </w:p>
        </w:tc>
        <w:tc>
          <w:tcPr>
            <w:tcW w:w="4819" w:type="dxa"/>
            <w:gridSpan w:val="2"/>
          </w:tcPr>
          <w:p w14:paraId="0801EE1B" w14:textId="77777777" w:rsidR="00C87FFA" w:rsidRPr="00A73ED1" w:rsidRDefault="00C87FFA" w:rsidP="002F3F25">
            <w:pPr>
              <w:pStyle w:val="NoSpacing"/>
              <w:jc w:val="both"/>
              <w:rPr>
                <w:rFonts w:ascii="Times New Roman" w:hAnsi="Times New Roman" w:cs="Times New Roman"/>
                <w:color w:val="000000" w:themeColor="text1"/>
                <w:sz w:val="24"/>
                <w:szCs w:val="24"/>
                <w:lang w:val="tr-TR"/>
              </w:rPr>
            </w:pPr>
          </w:p>
        </w:tc>
      </w:tr>
      <w:tr w:rsidR="00C87FFA" w:rsidRPr="002332C3" w14:paraId="7E64C2C0" w14:textId="77777777" w:rsidTr="00683D08">
        <w:trPr>
          <w:trHeight w:val="344"/>
        </w:trPr>
        <w:tc>
          <w:tcPr>
            <w:tcW w:w="1601" w:type="dxa"/>
          </w:tcPr>
          <w:p w14:paraId="6EDA7DE7" w14:textId="71A511FE" w:rsidR="00C87FFA" w:rsidRPr="002332C3" w:rsidRDefault="00C87FFA" w:rsidP="007D2734">
            <w:pPr>
              <w:pStyle w:val="NoSpacing"/>
              <w:rPr>
                <w:rFonts w:ascii="Times New Roman" w:hAnsi="Times New Roman" w:cs="Times New Roman"/>
                <w:color w:val="000000" w:themeColor="text1"/>
                <w:sz w:val="24"/>
                <w:szCs w:val="24"/>
                <w:lang w:val="tr-TR"/>
              </w:rPr>
            </w:pPr>
            <w:r w:rsidRPr="002332C3">
              <w:rPr>
                <w:rFonts w:ascii="Times New Roman" w:hAnsi="Times New Roman" w:cs="Times New Roman"/>
                <w:color w:val="000000" w:themeColor="text1"/>
                <w:sz w:val="24"/>
                <w:szCs w:val="24"/>
                <w:lang w:val="tr-TR"/>
              </w:rPr>
              <w:t xml:space="preserve">Esas Yasanın </w:t>
            </w:r>
          </w:p>
          <w:p w14:paraId="4F1D0AA4" w14:textId="77777777" w:rsidR="00C87FFA" w:rsidRPr="002332C3" w:rsidRDefault="00C87FFA" w:rsidP="007D2734">
            <w:pPr>
              <w:pStyle w:val="NoSpacing"/>
              <w:rPr>
                <w:rFonts w:ascii="Times New Roman" w:hAnsi="Times New Roman" w:cs="Times New Roman"/>
                <w:color w:val="000000" w:themeColor="text1"/>
                <w:sz w:val="24"/>
                <w:szCs w:val="24"/>
                <w:lang w:val="tr-TR"/>
              </w:rPr>
            </w:pPr>
            <w:r w:rsidRPr="002332C3">
              <w:rPr>
                <w:rFonts w:ascii="Times New Roman" w:hAnsi="Times New Roman" w:cs="Times New Roman"/>
                <w:color w:val="000000" w:themeColor="text1"/>
                <w:sz w:val="24"/>
                <w:szCs w:val="24"/>
                <w:lang w:val="tr-TR"/>
              </w:rPr>
              <w:t xml:space="preserve">65’inci Maddesinin </w:t>
            </w:r>
          </w:p>
        </w:tc>
        <w:tc>
          <w:tcPr>
            <w:tcW w:w="476" w:type="dxa"/>
            <w:gridSpan w:val="2"/>
          </w:tcPr>
          <w:p w14:paraId="282E1C02" w14:textId="2B753726" w:rsidR="00C87FFA" w:rsidRPr="002332C3" w:rsidRDefault="004C71E7" w:rsidP="007D2734">
            <w:pPr>
              <w:ind w:left="-59"/>
              <w:jc w:val="both"/>
              <w:rPr>
                <w:color w:val="000000" w:themeColor="text1"/>
                <w:sz w:val="24"/>
                <w:szCs w:val="24"/>
                <w:lang w:val="tr-TR"/>
              </w:rPr>
            </w:pPr>
            <w:r>
              <w:rPr>
                <w:color w:val="000000" w:themeColor="text1"/>
                <w:sz w:val="24"/>
                <w:szCs w:val="24"/>
                <w:lang w:val="tr-TR"/>
              </w:rPr>
              <w:t>21</w:t>
            </w:r>
            <w:r w:rsidR="00C87FFA" w:rsidRPr="002332C3">
              <w:rPr>
                <w:color w:val="000000" w:themeColor="text1"/>
                <w:sz w:val="24"/>
                <w:szCs w:val="24"/>
                <w:lang w:val="tr-TR"/>
              </w:rPr>
              <w:t xml:space="preserve">. </w:t>
            </w:r>
          </w:p>
        </w:tc>
        <w:tc>
          <w:tcPr>
            <w:tcW w:w="566" w:type="dxa"/>
          </w:tcPr>
          <w:p w14:paraId="0BF537D2" w14:textId="77777777" w:rsidR="00C87FFA" w:rsidRPr="002332C3" w:rsidRDefault="00C87FFA" w:rsidP="007D2734">
            <w:pPr>
              <w:ind w:left="-59"/>
              <w:jc w:val="right"/>
              <w:rPr>
                <w:color w:val="000000" w:themeColor="text1"/>
                <w:sz w:val="24"/>
                <w:szCs w:val="24"/>
                <w:lang w:val="tr-TR"/>
              </w:rPr>
            </w:pPr>
            <w:r>
              <w:rPr>
                <w:color w:val="000000" w:themeColor="text1"/>
                <w:sz w:val="24"/>
                <w:szCs w:val="24"/>
                <w:lang w:val="tr-TR"/>
              </w:rPr>
              <w:t>(1)</w:t>
            </w:r>
          </w:p>
        </w:tc>
        <w:tc>
          <w:tcPr>
            <w:tcW w:w="7535" w:type="dxa"/>
            <w:gridSpan w:val="11"/>
          </w:tcPr>
          <w:p w14:paraId="596B2484" w14:textId="77777777" w:rsidR="00C87FFA" w:rsidRPr="002332C3" w:rsidRDefault="00C87FFA" w:rsidP="007D2734">
            <w:pPr>
              <w:ind w:left="-59"/>
              <w:jc w:val="both"/>
              <w:rPr>
                <w:color w:val="000000" w:themeColor="text1"/>
                <w:sz w:val="24"/>
                <w:szCs w:val="24"/>
                <w:lang w:val="tr-TR"/>
              </w:rPr>
            </w:pPr>
            <w:r w:rsidRPr="005A2798">
              <w:rPr>
                <w:color w:val="000000" w:themeColor="text1"/>
                <w:sz w:val="24"/>
                <w:szCs w:val="24"/>
                <w:lang w:val="tr-TR"/>
              </w:rPr>
              <w:t>Esas Yasa, 65’inci maddesinin (1)’inci fıkrasının (G) bendi kaldırılmak ve yerine aşağıdaki yeni (G) bendi konmak suretiyle değiştirilir:</w:t>
            </w:r>
          </w:p>
        </w:tc>
      </w:tr>
      <w:tr w:rsidR="00C87FFA" w:rsidRPr="002332C3" w14:paraId="44C7BB5D" w14:textId="77777777" w:rsidTr="00683D08">
        <w:trPr>
          <w:trHeight w:val="344"/>
        </w:trPr>
        <w:tc>
          <w:tcPr>
            <w:tcW w:w="1601" w:type="dxa"/>
          </w:tcPr>
          <w:p w14:paraId="7A90480B" w14:textId="77777777" w:rsidR="00C87FFA" w:rsidRPr="002332C3" w:rsidRDefault="00C87FFA" w:rsidP="007D2734">
            <w:pPr>
              <w:pStyle w:val="NoSpacing"/>
              <w:rPr>
                <w:rFonts w:ascii="Times New Roman" w:hAnsi="Times New Roman" w:cs="Times New Roman"/>
                <w:color w:val="000000" w:themeColor="text1"/>
                <w:sz w:val="24"/>
                <w:szCs w:val="24"/>
                <w:lang w:val="tr-TR"/>
              </w:rPr>
            </w:pPr>
            <w:r w:rsidRPr="002332C3">
              <w:rPr>
                <w:rFonts w:ascii="Times New Roman" w:hAnsi="Times New Roman" w:cs="Times New Roman"/>
                <w:color w:val="000000" w:themeColor="text1"/>
                <w:sz w:val="24"/>
                <w:szCs w:val="24"/>
                <w:lang w:val="tr-TR"/>
              </w:rPr>
              <w:t>Değiştirilmesi</w:t>
            </w:r>
          </w:p>
        </w:tc>
        <w:tc>
          <w:tcPr>
            <w:tcW w:w="476" w:type="dxa"/>
            <w:gridSpan w:val="2"/>
          </w:tcPr>
          <w:p w14:paraId="0C28B76C" w14:textId="77777777" w:rsidR="00C87FFA" w:rsidRPr="005D32C4" w:rsidRDefault="00C87FFA" w:rsidP="007D2734">
            <w:pPr>
              <w:ind w:left="360"/>
              <w:rPr>
                <w:color w:val="000000" w:themeColor="text1"/>
                <w:sz w:val="24"/>
                <w:szCs w:val="24"/>
                <w:lang w:val="tr-TR"/>
              </w:rPr>
            </w:pPr>
          </w:p>
        </w:tc>
        <w:tc>
          <w:tcPr>
            <w:tcW w:w="566" w:type="dxa"/>
          </w:tcPr>
          <w:p w14:paraId="11117398" w14:textId="77777777" w:rsidR="00C87FFA" w:rsidRPr="005D32C4" w:rsidRDefault="00C87FFA" w:rsidP="007D2734">
            <w:pPr>
              <w:pStyle w:val="NoSpacing"/>
              <w:jc w:val="both"/>
              <w:rPr>
                <w:rFonts w:ascii="Times New Roman" w:hAnsi="Times New Roman" w:cs="Times New Roman"/>
                <w:color w:val="000000" w:themeColor="text1"/>
                <w:sz w:val="24"/>
                <w:szCs w:val="24"/>
                <w:lang w:val="tr-TR"/>
              </w:rPr>
            </w:pPr>
          </w:p>
        </w:tc>
        <w:tc>
          <w:tcPr>
            <w:tcW w:w="564" w:type="dxa"/>
            <w:gridSpan w:val="2"/>
          </w:tcPr>
          <w:p w14:paraId="658C3B06" w14:textId="77777777" w:rsidR="00C87FFA" w:rsidRPr="005D32C4" w:rsidRDefault="00C87FFA" w:rsidP="007D2734">
            <w:pPr>
              <w:pStyle w:val="NoSpacing"/>
              <w:ind w:left="-108"/>
              <w:jc w:val="both"/>
              <w:rPr>
                <w:rFonts w:ascii="Times New Roman" w:hAnsi="Times New Roman" w:cs="Times New Roman"/>
                <w:color w:val="000000" w:themeColor="text1"/>
                <w:sz w:val="24"/>
                <w:szCs w:val="24"/>
                <w:lang w:val="tr-TR"/>
              </w:rPr>
            </w:pPr>
            <w:r w:rsidRPr="005D32C4">
              <w:rPr>
                <w:rFonts w:ascii="Times New Roman" w:hAnsi="Times New Roman" w:cs="Times New Roman"/>
                <w:color w:val="000000" w:themeColor="text1"/>
                <w:sz w:val="24"/>
                <w:szCs w:val="24"/>
                <w:lang w:val="tr-TR"/>
              </w:rPr>
              <w:t>“(G)</w:t>
            </w:r>
          </w:p>
        </w:tc>
        <w:tc>
          <w:tcPr>
            <w:tcW w:w="6971" w:type="dxa"/>
            <w:gridSpan w:val="9"/>
          </w:tcPr>
          <w:p w14:paraId="4FC146D8" w14:textId="77777777" w:rsidR="00C87FFA" w:rsidRPr="005D32C4" w:rsidRDefault="00C87FFA" w:rsidP="007D2734">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30’uncu maddenin (1)’nci fıkrası,</w:t>
            </w:r>
            <w:r w:rsidRPr="005D32C4">
              <w:rPr>
                <w:rFonts w:ascii="Times New Roman" w:hAnsi="Times New Roman" w:cs="Times New Roman"/>
                <w:color w:val="000000" w:themeColor="text1"/>
                <w:sz w:val="24"/>
                <w:szCs w:val="24"/>
                <w:lang w:val="tr-TR"/>
              </w:rPr>
              <w:t xml:space="preserve"> 31’inci madde ve 32’nci madde.”</w:t>
            </w:r>
          </w:p>
        </w:tc>
      </w:tr>
      <w:tr w:rsidR="00C87FFA" w:rsidRPr="002332C3" w14:paraId="0F44615E" w14:textId="77777777" w:rsidTr="00683D08">
        <w:trPr>
          <w:trHeight w:val="214"/>
        </w:trPr>
        <w:tc>
          <w:tcPr>
            <w:tcW w:w="1601" w:type="dxa"/>
          </w:tcPr>
          <w:p w14:paraId="3D6BB208" w14:textId="77777777" w:rsidR="00C87FFA" w:rsidRPr="002332C3" w:rsidRDefault="00C87FFA" w:rsidP="007D2734">
            <w:pPr>
              <w:pStyle w:val="NoSpacing"/>
              <w:rPr>
                <w:rFonts w:ascii="Times New Roman" w:hAnsi="Times New Roman" w:cs="Times New Roman"/>
                <w:color w:val="000000" w:themeColor="text1"/>
                <w:sz w:val="24"/>
                <w:szCs w:val="24"/>
                <w:lang w:val="tr-TR"/>
              </w:rPr>
            </w:pPr>
          </w:p>
        </w:tc>
        <w:tc>
          <w:tcPr>
            <w:tcW w:w="476" w:type="dxa"/>
            <w:gridSpan w:val="2"/>
          </w:tcPr>
          <w:p w14:paraId="6799AF2D" w14:textId="77777777" w:rsidR="00C87FFA" w:rsidRPr="005D32C4" w:rsidRDefault="00C87FFA" w:rsidP="007D2734">
            <w:pPr>
              <w:ind w:left="360"/>
              <w:rPr>
                <w:color w:val="000000" w:themeColor="text1"/>
                <w:sz w:val="24"/>
                <w:szCs w:val="24"/>
                <w:lang w:val="tr-TR"/>
              </w:rPr>
            </w:pPr>
          </w:p>
        </w:tc>
        <w:tc>
          <w:tcPr>
            <w:tcW w:w="566" w:type="dxa"/>
          </w:tcPr>
          <w:p w14:paraId="0DE23C20" w14:textId="77777777" w:rsidR="00C87FFA" w:rsidRPr="005D32C4" w:rsidRDefault="00C87FFA" w:rsidP="007D2734">
            <w:pPr>
              <w:pStyle w:val="NoSpacing"/>
              <w:jc w:val="right"/>
              <w:rPr>
                <w:rFonts w:ascii="Times New Roman" w:hAnsi="Times New Roman" w:cs="Times New Roman"/>
                <w:color w:val="000000" w:themeColor="text1"/>
                <w:sz w:val="24"/>
                <w:szCs w:val="24"/>
                <w:lang w:val="tr-TR"/>
              </w:rPr>
            </w:pPr>
          </w:p>
        </w:tc>
        <w:tc>
          <w:tcPr>
            <w:tcW w:w="564" w:type="dxa"/>
            <w:gridSpan w:val="2"/>
          </w:tcPr>
          <w:p w14:paraId="3B2944E2" w14:textId="77777777" w:rsidR="00C87FFA" w:rsidRPr="005D32C4" w:rsidRDefault="00C87FFA" w:rsidP="007D2734">
            <w:pPr>
              <w:pStyle w:val="NoSpacing"/>
              <w:ind w:left="-108"/>
              <w:jc w:val="both"/>
              <w:rPr>
                <w:rFonts w:ascii="Times New Roman" w:hAnsi="Times New Roman" w:cs="Times New Roman"/>
                <w:color w:val="000000" w:themeColor="text1"/>
                <w:sz w:val="24"/>
                <w:szCs w:val="24"/>
                <w:lang w:val="tr-TR"/>
              </w:rPr>
            </w:pPr>
          </w:p>
        </w:tc>
        <w:tc>
          <w:tcPr>
            <w:tcW w:w="6971" w:type="dxa"/>
            <w:gridSpan w:val="9"/>
          </w:tcPr>
          <w:p w14:paraId="394460DA" w14:textId="77777777" w:rsidR="00C87FFA" w:rsidRPr="005D32C4" w:rsidRDefault="00C87FFA" w:rsidP="007D2734">
            <w:pPr>
              <w:pStyle w:val="NoSpacing"/>
              <w:jc w:val="both"/>
              <w:rPr>
                <w:rFonts w:ascii="Times New Roman" w:hAnsi="Times New Roman" w:cs="Times New Roman"/>
                <w:color w:val="000000" w:themeColor="text1"/>
                <w:sz w:val="24"/>
                <w:szCs w:val="24"/>
                <w:lang w:val="tr-TR"/>
              </w:rPr>
            </w:pPr>
          </w:p>
        </w:tc>
      </w:tr>
      <w:tr w:rsidR="00C87FFA" w:rsidRPr="005A2798" w14:paraId="536B4BEC" w14:textId="77777777" w:rsidTr="00683D08">
        <w:trPr>
          <w:trHeight w:val="214"/>
        </w:trPr>
        <w:tc>
          <w:tcPr>
            <w:tcW w:w="1601" w:type="dxa"/>
          </w:tcPr>
          <w:p w14:paraId="4D580247" w14:textId="77777777" w:rsidR="00C87FFA" w:rsidRPr="002332C3" w:rsidRDefault="00C87FFA" w:rsidP="007D2734">
            <w:pPr>
              <w:pStyle w:val="NoSpacing"/>
              <w:rPr>
                <w:rFonts w:ascii="Times New Roman" w:hAnsi="Times New Roman" w:cs="Times New Roman"/>
                <w:color w:val="000000" w:themeColor="text1"/>
                <w:sz w:val="24"/>
                <w:szCs w:val="24"/>
                <w:lang w:val="tr-TR"/>
              </w:rPr>
            </w:pPr>
          </w:p>
        </w:tc>
        <w:tc>
          <w:tcPr>
            <w:tcW w:w="476" w:type="dxa"/>
            <w:gridSpan w:val="2"/>
          </w:tcPr>
          <w:p w14:paraId="445C414C" w14:textId="77777777" w:rsidR="00C87FFA" w:rsidRPr="005D32C4" w:rsidRDefault="00C87FFA" w:rsidP="007D2734">
            <w:pPr>
              <w:ind w:left="360"/>
              <w:rPr>
                <w:color w:val="000000" w:themeColor="text1"/>
                <w:sz w:val="24"/>
                <w:szCs w:val="24"/>
                <w:lang w:val="tr-TR"/>
              </w:rPr>
            </w:pPr>
          </w:p>
        </w:tc>
        <w:tc>
          <w:tcPr>
            <w:tcW w:w="566" w:type="dxa"/>
          </w:tcPr>
          <w:p w14:paraId="2241E2D8" w14:textId="77777777" w:rsidR="00C87FFA" w:rsidRPr="00590CF4" w:rsidRDefault="00C87FFA" w:rsidP="007D2734">
            <w:pPr>
              <w:pStyle w:val="NoSpacing"/>
              <w:jc w:val="right"/>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(2)</w:t>
            </w:r>
          </w:p>
        </w:tc>
        <w:tc>
          <w:tcPr>
            <w:tcW w:w="7535" w:type="dxa"/>
            <w:gridSpan w:val="11"/>
          </w:tcPr>
          <w:p w14:paraId="54A830F7" w14:textId="77777777" w:rsidR="00C87FFA" w:rsidRPr="00590CF4" w:rsidRDefault="00C87FFA" w:rsidP="007D2734">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Esas Yasa, 65’inci maddesinin (1)’inci fıkrasına aşağıdaki yeni (K) bendi eklenmek suretiyle değiştirilir:</w:t>
            </w:r>
          </w:p>
        </w:tc>
      </w:tr>
      <w:tr w:rsidR="00C87FFA" w:rsidRPr="005A2798" w14:paraId="1165B81C" w14:textId="77777777" w:rsidTr="00683D08">
        <w:trPr>
          <w:trHeight w:val="214"/>
        </w:trPr>
        <w:tc>
          <w:tcPr>
            <w:tcW w:w="1601" w:type="dxa"/>
          </w:tcPr>
          <w:p w14:paraId="564C6E8E" w14:textId="77777777" w:rsidR="00C87FFA" w:rsidRPr="002332C3" w:rsidRDefault="00C87FFA" w:rsidP="007D2734">
            <w:pPr>
              <w:pStyle w:val="NoSpacing"/>
              <w:rPr>
                <w:rFonts w:ascii="Times New Roman" w:hAnsi="Times New Roman" w:cs="Times New Roman"/>
                <w:color w:val="000000" w:themeColor="text1"/>
                <w:sz w:val="24"/>
                <w:szCs w:val="24"/>
                <w:lang w:val="tr-TR"/>
              </w:rPr>
            </w:pPr>
          </w:p>
        </w:tc>
        <w:tc>
          <w:tcPr>
            <w:tcW w:w="476" w:type="dxa"/>
            <w:gridSpan w:val="2"/>
          </w:tcPr>
          <w:p w14:paraId="4D3A24E9" w14:textId="77777777" w:rsidR="00C87FFA" w:rsidRPr="005D32C4" w:rsidRDefault="00C87FFA" w:rsidP="007D2734">
            <w:pPr>
              <w:ind w:left="360"/>
              <w:rPr>
                <w:color w:val="000000" w:themeColor="text1"/>
                <w:sz w:val="24"/>
                <w:szCs w:val="24"/>
                <w:lang w:val="tr-TR"/>
              </w:rPr>
            </w:pPr>
          </w:p>
        </w:tc>
        <w:tc>
          <w:tcPr>
            <w:tcW w:w="566" w:type="dxa"/>
          </w:tcPr>
          <w:p w14:paraId="4AA6EAFE" w14:textId="77777777" w:rsidR="00C87FFA" w:rsidRPr="00590CF4" w:rsidRDefault="00C87FFA" w:rsidP="007D2734">
            <w:pPr>
              <w:pStyle w:val="NoSpacing"/>
              <w:jc w:val="both"/>
              <w:rPr>
                <w:rFonts w:ascii="Times New Roman" w:hAnsi="Times New Roman" w:cs="Times New Roman"/>
                <w:color w:val="000000" w:themeColor="text1"/>
                <w:sz w:val="24"/>
                <w:szCs w:val="24"/>
                <w:lang w:val="tr-TR"/>
              </w:rPr>
            </w:pPr>
          </w:p>
        </w:tc>
        <w:tc>
          <w:tcPr>
            <w:tcW w:w="564" w:type="dxa"/>
            <w:gridSpan w:val="2"/>
          </w:tcPr>
          <w:p w14:paraId="0091DEC8" w14:textId="77777777" w:rsidR="00C87FFA" w:rsidRPr="00590CF4" w:rsidRDefault="00C87FFA" w:rsidP="007D2734">
            <w:pPr>
              <w:pStyle w:val="NoSpacing"/>
              <w:ind w:left="-108"/>
              <w:jc w:val="both"/>
              <w:rPr>
                <w:rFonts w:ascii="Times New Roman" w:hAnsi="Times New Roman" w:cs="Times New Roman"/>
                <w:color w:val="000000" w:themeColor="text1"/>
                <w:sz w:val="24"/>
                <w:szCs w:val="24"/>
                <w:lang w:val="tr-TR"/>
              </w:rPr>
            </w:pPr>
          </w:p>
        </w:tc>
        <w:tc>
          <w:tcPr>
            <w:tcW w:w="6971" w:type="dxa"/>
            <w:gridSpan w:val="9"/>
          </w:tcPr>
          <w:p w14:paraId="771C3D39" w14:textId="77777777" w:rsidR="00C87FFA" w:rsidRPr="00590CF4" w:rsidRDefault="00C87FFA" w:rsidP="007D2734">
            <w:pPr>
              <w:pStyle w:val="NoSpacing"/>
              <w:jc w:val="both"/>
              <w:rPr>
                <w:rFonts w:ascii="Times New Roman" w:hAnsi="Times New Roman" w:cs="Times New Roman"/>
                <w:color w:val="000000" w:themeColor="text1"/>
                <w:sz w:val="24"/>
                <w:szCs w:val="24"/>
                <w:lang w:val="tr-TR"/>
              </w:rPr>
            </w:pPr>
          </w:p>
        </w:tc>
      </w:tr>
      <w:tr w:rsidR="00C87FFA" w:rsidRPr="005A2798" w14:paraId="55B6DF30" w14:textId="77777777" w:rsidTr="00683D08">
        <w:trPr>
          <w:trHeight w:val="214"/>
        </w:trPr>
        <w:tc>
          <w:tcPr>
            <w:tcW w:w="1601" w:type="dxa"/>
          </w:tcPr>
          <w:p w14:paraId="0654C7B1" w14:textId="77777777" w:rsidR="00C87FFA" w:rsidRPr="002332C3" w:rsidRDefault="00C87FFA" w:rsidP="007D2734">
            <w:pPr>
              <w:pStyle w:val="NoSpacing"/>
              <w:rPr>
                <w:rFonts w:ascii="Times New Roman" w:hAnsi="Times New Roman" w:cs="Times New Roman"/>
                <w:color w:val="000000" w:themeColor="text1"/>
                <w:sz w:val="24"/>
                <w:szCs w:val="24"/>
                <w:lang w:val="tr-TR"/>
              </w:rPr>
            </w:pPr>
          </w:p>
        </w:tc>
        <w:tc>
          <w:tcPr>
            <w:tcW w:w="476" w:type="dxa"/>
            <w:gridSpan w:val="2"/>
          </w:tcPr>
          <w:p w14:paraId="7D7D89A5" w14:textId="77777777" w:rsidR="00C87FFA" w:rsidRPr="005D32C4" w:rsidRDefault="00C87FFA" w:rsidP="007D2734">
            <w:pPr>
              <w:ind w:left="360"/>
              <w:rPr>
                <w:color w:val="000000" w:themeColor="text1"/>
                <w:sz w:val="24"/>
                <w:szCs w:val="24"/>
                <w:lang w:val="tr-TR"/>
              </w:rPr>
            </w:pPr>
          </w:p>
        </w:tc>
        <w:tc>
          <w:tcPr>
            <w:tcW w:w="566" w:type="dxa"/>
          </w:tcPr>
          <w:p w14:paraId="54166F8F" w14:textId="77777777" w:rsidR="00C87FFA" w:rsidRPr="00590CF4" w:rsidRDefault="00C87FFA" w:rsidP="007D2734">
            <w:pPr>
              <w:pStyle w:val="NoSpacing"/>
              <w:jc w:val="both"/>
              <w:rPr>
                <w:rFonts w:ascii="Times New Roman" w:hAnsi="Times New Roman" w:cs="Times New Roman"/>
                <w:color w:val="000000" w:themeColor="text1"/>
                <w:sz w:val="24"/>
                <w:szCs w:val="24"/>
                <w:lang w:val="tr-TR"/>
              </w:rPr>
            </w:pPr>
          </w:p>
        </w:tc>
        <w:tc>
          <w:tcPr>
            <w:tcW w:w="564" w:type="dxa"/>
            <w:gridSpan w:val="2"/>
          </w:tcPr>
          <w:p w14:paraId="7BC29B16" w14:textId="77777777" w:rsidR="00C87FFA" w:rsidRPr="00590CF4" w:rsidRDefault="00C87FFA" w:rsidP="007D2734">
            <w:pPr>
              <w:pStyle w:val="NoSpacing"/>
              <w:ind w:left="-108" w:right="-108"/>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“(K)</w:t>
            </w:r>
          </w:p>
        </w:tc>
        <w:tc>
          <w:tcPr>
            <w:tcW w:w="6971" w:type="dxa"/>
            <w:gridSpan w:val="9"/>
          </w:tcPr>
          <w:p w14:paraId="73C48889" w14:textId="4E75D9C0" w:rsidR="00C87FFA" w:rsidRPr="00590CF4" w:rsidRDefault="00C87FFA" w:rsidP="009A0795">
            <w:pPr>
              <w:pStyle w:val="NoSpacing"/>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3</w:t>
            </w:r>
            <w:r w:rsidR="009A0795">
              <w:rPr>
                <w:rFonts w:ascii="Times New Roman" w:hAnsi="Times New Roman" w:cs="Times New Roman"/>
                <w:color w:val="000000" w:themeColor="text1"/>
                <w:sz w:val="24"/>
                <w:szCs w:val="24"/>
                <w:lang w:val="tr-TR"/>
              </w:rPr>
              <w:t>0’uncu maddenin (2)’nci fıkrası</w:t>
            </w:r>
            <w:r w:rsidR="009A0795">
              <w:t xml:space="preserve"> </w:t>
            </w:r>
            <w:r w:rsidR="009A0795" w:rsidRPr="009A0795">
              <w:rPr>
                <w:rFonts w:ascii="Times New Roman" w:hAnsi="Times New Roman" w:cs="Times New Roman"/>
                <w:color w:val="000000" w:themeColor="text1"/>
                <w:sz w:val="24"/>
                <w:szCs w:val="24"/>
                <w:lang w:val="tr-TR"/>
              </w:rPr>
              <w:t>kurallarına aykırı hareket edenlere Sigorta Yöneticisi tarafından her bir işlem için ayrı ayrı olmak üzere yürürlükteki aylık brüt asgari ücretin 5 (beş</w:t>
            </w:r>
            <w:r w:rsidR="009A0795">
              <w:rPr>
                <w:rFonts w:ascii="Times New Roman" w:hAnsi="Times New Roman" w:cs="Times New Roman"/>
                <w:color w:val="000000" w:themeColor="text1"/>
                <w:sz w:val="24"/>
                <w:szCs w:val="24"/>
                <w:lang w:val="tr-TR"/>
              </w:rPr>
              <w:t>) katı para cezasına çarptırılır.”</w:t>
            </w:r>
          </w:p>
        </w:tc>
      </w:tr>
      <w:tr w:rsidR="00C87FFA" w:rsidRPr="005A2798" w14:paraId="115746DB" w14:textId="77777777" w:rsidTr="00683D08">
        <w:trPr>
          <w:trHeight w:val="214"/>
        </w:trPr>
        <w:tc>
          <w:tcPr>
            <w:tcW w:w="1601" w:type="dxa"/>
          </w:tcPr>
          <w:p w14:paraId="639D122C" w14:textId="43EF182D" w:rsidR="00C87FFA" w:rsidRPr="00985C2F" w:rsidRDefault="00C87FFA" w:rsidP="007D2734">
            <w:pPr>
              <w:pStyle w:val="NoSpacing"/>
              <w:rPr>
                <w:rFonts w:ascii="Times New Roman" w:hAnsi="Times New Roman" w:cs="Times New Roman"/>
                <w:b/>
                <w:color w:val="000000" w:themeColor="text1"/>
                <w:sz w:val="24"/>
                <w:szCs w:val="24"/>
                <w:lang w:val="tr-TR"/>
              </w:rPr>
            </w:pPr>
          </w:p>
        </w:tc>
        <w:tc>
          <w:tcPr>
            <w:tcW w:w="476" w:type="dxa"/>
            <w:gridSpan w:val="2"/>
          </w:tcPr>
          <w:p w14:paraId="1BCF04BE" w14:textId="77777777" w:rsidR="00C87FFA" w:rsidRPr="005D32C4" w:rsidRDefault="00C87FFA" w:rsidP="007D2734">
            <w:pPr>
              <w:ind w:left="360"/>
              <w:rPr>
                <w:color w:val="000000" w:themeColor="text1"/>
                <w:sz w:val="24"/>
                <w:szCs w:val="24"/>
                <w:lang w:val="tr-TR"/>
              </w:rPr>
            </w:pPr>
          </w:p>
        </w:tc>
        <w:tc>
          <w:tcPr>
            <w:tcW w:w="566" w:type="dxa"/>
          </w:tcPr>
          <w:p w14:paraId="6FF5AFEF" w14:textId="77777777" w:rsidR="00C87FFA" w:rsidRPr="00590CF4" w:rsidRDefault="00C87FFA" w:rsidP="007D2734">
            <w:pPr>
              <w:pStyle w:val="NoSpacing"/>
              <w:jc w:val="both"/>
              <w:rPr>
                <w:rFonts w:ascii="Times New Roman" w:hAnsi="Times New Roman" w:cs="Times New Roman"/>
                <w:color w:val="000000" w:themeColor="text1"/>
                <w:sz w:val="24"/>
                <w:szCs w:val="24"/>
                <w:lang w:val="tr-TR"/>
              </w:rPr>
            </w:pPr>
          </w:p>
        </w:tc>
        <w:tc>
          <w:tcPr>
            <w:tcW w:w="7535" w:type="dxa"/>
            <w:gridSpan w:val="11"/>
          </w:tcPr>
          <w:p w14:paraId="3F6B4588" w14:textId="7F0A49ED" w:rsidR="00090B8E" w:rsidRPr="00590CF4" w:rsidRDefault="00090B8E" w:rsidP="00090B8E">
            <w:pPr>
              <w:pStyle w:val="NoSpacing"/>
              <w:jc w:val="both"/>
              <w:rPr>
                <w:rFonts w:ascii="Times New Roman" w:hAnsi="Times New Roman" w:cs="Times New Roman"/>
                <w:color w:val="000000" w:themeColor="text1"/>
                <w:sz w:val="24"/>
                <w:szCs w:val="24"/>
                <w:lang w:val="tr-TR"/>
              </w:rPr>
            </w:pPr>
          </w:p>
        </w:tc>
      </w:tr>
      <w:tr w:rsidR="00C87FFA" w:rsidRPr="002F3F25" w14:paraId="360439BF" w14:textId="77777777" w:rsidTr="00590CF4">
        <w:trPr>
          <w:trHeight w:val="708"/>
        </w:trPr>
        <w:tc>
          <w:tcPr>
            <w:tcW w:w="1601" w:type="dxa"/>
          </w:tcPr>
          <w:p w14:paraId="436E2E47" w14:textId="0CDBB39D" w:rsidR="00C87FFA" w:rsidRPr="002F3F25" w:rsidRDefault="0059474B"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lastRenderedPageBreak/>
              <w:t>Esas Yasa</w:t>
            </w:r>
            <w:r w:rsidR="00C87FFA" w:rsidRPr="002F3F25">
              <w:rPr>
                <w:rFonts w:ascii="Times New Roman" w:hAnsi="Times New Roman" w:cs="Times New Roman"/>
                <w:color w:val="000000" w:themeColor="text1"/>
                <w:sz w:val="24"/>
                <w:szCs w:val="24"/>
                <w:lang w:val="tr-TR"/>
              </w:rPr>
              <w:t xml:space="preserve">nın </w:t>
            </w:r>
          </w:p>
          <w:p w14:paraId="74F2265E" w14:textId="3FE84F34" w:rsidR="00C87FFA" w:rsidRPr="002F3F25" w:rsidRDefault="00C87FF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67’nci Maddesinin </w:t>
            </w:r>
          </w:p>
        </w:tc>
        <w:tc>
          <w:tcPr>
            <w:tcW w:w="8577" w:type="dxa"/>
            <w:gridSpan w:val="14"/>
          </w:tcPr>
          <w:p w14:paraId="694C7A7F" w14:textId="33E1831A" w:rsidR="00C87FFA" w:rsidRPr="002F3F25" w:rsidRDefault="00C87FFA" w:rsidP="002F3F25">
            <w:pPr>
              <w:ind w:left="-59" w:firstLine="59"/>
              <w:jc w:val="both"/>
              <w:rPr>
                <w:color w:val="000000" w:themeColor="text1"/>
                <w:sz w:val="24"/>
                <w:szCs w:val="24"/>
                <w:lang w:val="tr-TR"/>
              </w:rPr>
            </w:pPr>
            <w:r>
              <w:rPr>
                <w:color w:val="000000" w:themeColor="text1"/>
                <w:sz w:val="24"/>
                <w:szCs w:val="24"/>
                <w:lang w:val="tr-TR"/>
              </w:rPr>
              <w:t>2</w:t>
            </w:r>
            <w:r w:rsidR="004C71E7">
              <w:rPr>
                <w:color w:val="000000" w:themeColor="text1"/>
                <w:sz w:val="24"/>
                <w:szCs w:val="24"/>
                <w:lang w:val="tr-TR"/>
              </w:rPr>
              <w:t>2</w:t>
            </w:r>
            <w:r w:rsidRPr="002F3F25">
              <w:rPr>
                <w:color w:val="000000" w:themeColor="text1"/>
                <w:sz w:val="24"/>
                <w:szCs w:val="24"/>
                <w:lang w:val="tr-TR"/>
              </w:rPr>
              <w:t>. Esas Yasa, 67’nci maddesinin (3)’üncü fıkrasının (B) bendi kaldırılmak ve yerine</w:t>
            </w:r>
            <w:r w:rsidR="009A0795">
              <w:rPr>
                <w:color w:val="000000" w:themeColor="text1"/>
                <w:sz w:val="24"/>
                <w:szCs w:val="24"/>
                <w:lang w:val="tr-TR"/>
              </w:rPr>
              <w:t xml:space="preserve"> sırasıyla aşağıdaki yeni (B) ve (C) bentleri</w:t>
            </w:r>
            <w:r w:rsidRPr="002F3F25">
              <w:rPr>
                <w:color w:val="000000" w:themeColor="text1"/>
                <w:sz w:val="24"/>
                <w:szCs w:val="24"/>
                <w:lang w:val="tr-TR"/>
              </w:rPr>
              <w:t xml:space="preserve"> konmak suretiyle değiştirilir:</w:t>
            </w:r>
          </w:p>
        </w:tc>
      </w:tr>
      <w:tr w:rsidR="00C87FFA" w:rsidRPr="002F3F25" w14:paraId="092AF9EB" w14:textId="77777777" w:rsidTr="00683D08">
        <w:trPr>
          <w:trHeight w:val="344"/>
        </w:trPr>
        <w:tc>
          <w:tcPr>
            <w:tcW w:w="1601" w:type="dxa"/>
          </w:tcPr>
          <w:p w14:paraId="01586528" w14:textId="73FAE941" w:rsidR="00C87FFA" w:rsidRPr="002F3F25" w:rsidRDefault="00C87FF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Değiştirilmesi</w:t>
            </w:r>
          </w:p>
          <w:p w14:paraId="32ED5BD8" w14:textId="77777777" w:rsidR="00C87FFA" w:rsidRPr="002F3F25" w:rsidRDefault="00C87FFA" w:rsidP="002F3F25">
            <w:pPr>
              <w:pStyle w:val="NoSpacing"/>
              <w:rPr>
                <w:rFonts w:ascii="Times New Roman" w:hAnsi="Times New Roman" w:cs="Times New Roman"/>
                <w:color w:val="000000" w:themeColor="text1"/>
                <w:sz w:val="24"/>
                <w:szCs w:val="24"/>
                <w:lang w:val="tr-TR"/>
              </w:rPr>
            </w:pPr>
          </w:p>
          <w:p w14:paraId="5B282588" w14:textId="32E9576A" w:rsidR="00C87FFA" w:rsidRPr="002F3F25" w:rsidRDefault="00C87FF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w:t>
            </w:r>
          </w:p>
        </w:tc>
        <w:tc>
          <w:tcPr>
            <w:tcW w:w="1606" w:type="dxa"/>
            <w:gridSpan w:val="5"/>
          </w:tcPr>
          <w:p w14:paraId="153274C4" w14:textId="4B8ECBDE" w:rsidR="00C87FFA" w:rsidRPr="002F3F25" w:rsidRDefault="00C87FFA" w:rsidP="002F3F25">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p w14:paraId="4BB64E48"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p w14:paraId="2BE5FA26"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Fasıl 333</w:t>
            </w:r>
          </w:p>
          <w:p w14:paraId="30BA3D0D" w14:textId="66468908"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7/1960</w:t>
            </w:r>
          </w:p>
          <w:p w14:paraId="73C4ECDE" w14:textId="0E2417CD"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38/1989</w:t>
            </w:r>
          </w:p>
          <w:p w14:paraId="64BFF5FC" w14:textId="19B1CA79"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17/1996</w:t>
            </w:r>
          </w:p>
          <w:p w14:paraId="334CAFC5" w14:textId="59B15D35"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8/1997</w:t>
            </w:r>
          </w:p>
          <w:p w14:paraId="7FA0A189"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48/2002</w:t>
            </w:r>
          </w:p>
          <w:p w14:paraId="3417C086"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54/2005</w:t>
            </w:r>
          </w:p>
          <w:p w14:paraId="43A9C56F"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19/2008</w:t>
            </w:r>
          </w:p>
          <w:p w14:paraId="554D1B36" w14:textId="3B03D471"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44/2018</w:t>
            </w:r>
          </w:p>
        </w:tc>
        <w:tc>
          <w:tcPr>
            <w:tcW w:w="6971" w:type="dxa"/>
            <w:gridSpan w:val="9"/>
          </w:tcPr>
          <w:p w14:paraId="2F0999FE" w14:textId="28F79DC5" w:rsidR="00C87FFA" w:rsidRPr="002F3F25" w:rsidRDefault="009A0795" w:rsidP="002F3F25">
            <w:pPr>
              <w:pStyle w:val="NoSpacing"/>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Sigorta Tahkim Komisyonunun</w:t>
            </w:r>
            <w:r w:rsidR="00C87FFA" w:rsidRPr="002F3F25">
              <w:rPr>
                <w:rFonts w:ascii="Times New Roman" w:hAnsi="Times New Roman" w:cs="Times New Roman"/>
                <w:color w:val="000000" w:themeColor="text1"/>
                <w:sz w:val="24"/>
                <w:szCs w:val="24"/>
                <w:lang w:val="tr-TR"/>
              </w:rPr>
              <w:t xml:space="preserve"> sigorta şirketlerinin tek bir olay sonucu meydana gelen herhangi bir kaza veya zincirleme kazalar için Motorlu Araçlar (Üçüncü Şahıs Sigortası) Yasasının 4’üncü maddesinin (1)’inci fıkrasının (b) bendinin (iii) alt bendinde belirtilen mal zararlarına ilişkin yükümlülük miktarı kadar olan kararları her iki taraf için de bağlayıcıdır.</w:t>
            </w:r>
          </w:p>
          <w:p w14:paraId="5E94AFD9" w14:textId="13C335BE"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Ancak tarafların yargıya başvurma hakkı saklıdır.</w:t>
            </w:r>
          </w:p>
        </w:tc>
      </w:tr>
      <w:tr w:rsidR="00C87FFA" w:rsidRPr="002F3F25" w14:paraId="1DA9C9DA" w14:textId="77777777" w:rsidTr="00683D08">
        <w:trPr>
          <w:trHeight w:val="344"/>
        </w:trPr>
        <w:tc>
          <w:tcPr>
            <w:tcW w:w="1601" w:type="dxa"/>
          </w:tcPr>
          <w:p w14:paraId="0635AE75"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54726A43" w14:textId="77777777" w:rsidR="00C87FFA" w:rsidRPr="002F3F25" w:rsidRDefault="00C87FFA" w:rsidP="002F3F25">
            <w:pPr>
              <w:ind w:left="360"/>
              <w:rPr>
                <w:color w:val="000000" w:themeColor="text1"/>
                <w:sz w:val="24"/>
                <w:szCs w:val="24"/>
                <w:lang w:val="tr-TR"/>
              </w:rPr>
            </w:pPr>
          </w:p>
        </w:tc>
        <w:tc>
          <w:tcPr>
            <w:tcW w:w="581" w:type="dxa"/>
            <w:gridSpan w:val="2"/>
          </w:tcPr>
          <w:p w14:paraId="4463692D"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64" w:type="dxa"/>
            <w:gridSpan w:val="2"/>
          </w:tcPr>
          <w:p w14:paraId="34C6BF36" w14:textId="373391B0" w:rsidR="00C87FFA" w:rsidRPr="002F3F25" w:rsidRDefault="00C87FFA" w:rsidP="002F3F25">
            <w:pPr>
              <w:pStyle w:val="NoSpacing"/>
              <w:jc w:val="both"/>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w:t>
            </w:r>
          </w:p>
        </w:tc>
        <w:tc>
          <w:tcPr>
            <w:tcW w:w="6971" w:type="dxa"/>
            <w:gridSpan w:val="9"/>
          </w:tcPr>
          <w:p w14:paraId="2978E304" w14:textId="0D4EFBEA" w:rsidR="00C87FFA" w:rsidRPr="002F3F25" w:rsidRDefault="00C87FFA" w:rsidP="009A0795">
            <w:pPr>
              <w:jc w:val="both"/>
              <w:rPr>
                <w:color w:val="000000" w:themeColor="text1"/>
                <w:sz w:val="24"/>
                <w:szCs w:val="24"/>
                <w:lang w:val="tr-TR"/>
              </w:rPr>
            </w:pPr>
            <w:r w:rsidRPr="002F3F25">
              <w:rPr>
                <w:color w:val="000000" w:themeColor="text1"/>
                <w:sz w:val="24"/>
                <w:szCs w:val="24"/>
                <w:lang w:val="tr-TR"/>
              </w:rPr>
              <w:t>Sigorta Tahkim Komisyonu</w:t>
            </w:r>
            <w:r w:rsidR="009A0795">
              <w:rPr>
                <w:color w:val="000000" w:themeColor="text1"/>
                <w:sz w:val="24"/>
                <w:szCs w:val="24"/>
                <w:lang w:val="tr-TR"/>
              </w:rPr>
              <w:t xml:space="preserve"> tarafından verilen kararlar</w:t>
            </w:r>
            <w:r w:rsidR="00EA2E65">
              <w:rPr>
                <w:color w:val="000000" w:themeColor="text1"/>
                <w:sz w:val="24"/>
                <w:szCs w:val="24"/>
                <w:lang w:val="tr-TR"/>
              </w:rPr>
              <w:t>,</w:t>
            </w:r>
            <w:r w:rsidRPr="002F3F25">
              <w:rPr>
                <w:color w:val="000000" w:themeColor="text1"/>
                <w:sz w:val="24"/>
                <w:szCs w:val="24"/>
                <w:lang w:val="tr-TR"/>
              </w:rPr>
              <w:t xml:space="preserve"> her iki taraf ve/veya taraflardan herhangi biri</w:t>
            </w:r>
            <w:r w:rsidR="009A0795">
              <w:rPr>
                <w:color w:val="000000" w:themeColor="text1"/>
                <w:sz w:val="24"/>
                <w:szCs w:val="24"/>
                <w:lang w:val="tr-TR"/>
              </w:rPr>
              <w:t>nin</w:t>
            </w:r>
            <w:r w:rsidRPr="002F3F25">
              <w:rPr>
                <w:color w:val="000000" w:themeColor="text1"/>
                <w:sz w:val="24"/>
                <w:szCs w:val="24"/>
                <w:lang w:val="tr-TR"/>
              </w:rPr>
              <w:t>, 15 (on beş) gün iç</w:t>
            </w:r>
            <w:r w:rsidR="009A0795">
              <w:rPr>
                <w:color w:val="000000" w:themeColor="text1"/>
                <w:sz w:val="24"/>
                <w:szCs w:val="24"/>
                <w:lang w:val="tr-TR"/>
              </w:rPr>
              <w:t xml:space="preserve">erisinde yargıya başvurmaması halinde </w:t>
            </w:r>
            <w:r w:rsidRPr="002F3F25">
              <w:rPr>
                <w:color w:val="000000" w:themeColor="text1"/>
                <w:sz w:val="24"/>
                <w:szCs w:val="24"/>
                <w:lang w:val="tr-TR"/>
              </w:rPr>
              <w:t xml:space="preserve">kesinleşir. </w:t>
            </w:r>
            <w:r w:rsidR="009A0795" w:rsidRPr="009A0795">
              <w:rPr>
                <w:color w:val="000000" w:themeColor="text1"/>
                <w:sz w:val="24"/>
                <w:szCs w:val="24"/>
                <w:lang w:val="tr-TR"/>
              </w:rPr>
              <w:t xml:space="preserve">Sigorta Tahkim Komisyonu </w:t>
            </w:r>
            <w:r w:rsidR="009A0795">
              <w:rPr>
                <w:color w:val="000000" w:themeColor="text1"/>
                <w:sz w:val="24"/>
                <w:szCs w:val="24"/>
                <w:lang w:val="tr-TR"/>
              </w:rPr>
              <w:t>tarafından le</w:t>
            </w:r>
            <w:r w:rsidRPr="002F3F25">
              <w:rPr>
                <w:color w:val="000000" w:themeColor="text1"/>
                <w:sz w:val="24"/>
                <w:szCs w:val="24"/>
                <w:lang w:val="tr-TR"/>
              </w:rPr>
              <w:t>hine karar verilen taraf ve/veya taraflar karar kesinleştikten sonra mahkemeye kayıt edilmesi için istida dosyalayabilir.”</w:t>
            </w:r>
          </w:p>
        </w:tc>
      </w:tr>
      <w:tr w:rsidR="00590CF4" w:rsidRPr="002F3F25" w14:paraId="3ABBBBC0" w14:textId="77777777" w:rsidTr="00590CF4">
        <w:trPr>
          <w:trHeight w:val="286"/>
        </w:trPr>
        <w:tc>
          <w:tcPr>
            <w:tcW w:w="1601" w:type="dxa"/>
          </w:tcPr>
          <w:p w14:paraId="2A3E9C6C" w14:textId="77777777" w:rsidR="00590CF4" w:rsidRPr="002F3F25" w:rsidRDefault="00590CF4" w:rsidP="002F3F25">
            <w:pPr>
              <w:pStyle w:val="NoSpacing"/>
              <w:rPr>
                <w:rFonts w:ascii="Times New Roman" w:hAnsi="Times New Roman" w:cs="Times New Roman"/>
                <w:color w:val="000000" w:themeColor="text1"/>
                <w:sz w:val="24"/>
                <w:szCs w:val="24"/>
                <w:lang w:val="tr-TR"/>
              </w:rPr>
            </w:pPr>
          </w:p>
        </w:tc>
        <w:tc>
          <w:tcPr>
            <w:tcW w:w="461" w:type="dxa"/>
          </w:tcPr>
          <w:p w14:paraId="3F03AFE7" w14:textId="77777777" w:rsidR="00590CF4" w:rsidRPr="002F3F25" w:rsidRDefault="00590CF4" w:rsidP="002F3F25">
            <w:pPr>
              <w:ind w:left="360"/>
              <w:rPr>
                <w:color w:val="000000" w:themeColor="text1"/>
                <w:sz w:val="24"/>
                <w:szCs w:val="24"/>
                <w:lang w:val="tr-TR"/>
              </w:rPr>
            </w:pPr>
          </w:p>
        </w:tc>
        <w:tc>
          <w:tcPr>
            <w:tcW w:w="581" w:type="dxa"/>
            <w:gridSpan w:val="2"/>
          </w:tcPr>
          <w:p w14:paraId="0B801480" w14:textId="77777777" w:rsidR="00590CF4" w:rsidRPr="002F3F25" w:rsidRDefault="00590CF4" w:rsidP="002F3F25">
            <w:pPr>
              <w:pStyle w:val="NoSpacing"/>
              <w:jc w:val="both"/>
              <w:rPr>
                <w:rFonts w:ascii="Times New Roman" w:hAnsi="Times New Roman" w:cs="Times New Roman"/>
                <w:color w:val="000000" w:themeColor="text1"/>
                <w:sz w:val="24"/>
                <w:szCs w:val="24"/>
                <w:lang w:val="tr-TR"/>
              </w:rPr>
            </w:pPr>
          </w:p>
        </w:tc>
        <w:tc>
          <w:tcPr>
            <w:tcW w:w="564" w:type="dxa"/>
            <w:gridSpan w:val="2"/>
          </w:tcPr>
          <w:p w14:paraId="4B9F3556" w14:textId="77777777" w:rsidR="00590CF4" w:rsidRPr="002F3F25" w:rsidRDefault="00590CF4" w:rsidP="002F3F25">
            <w:pPr>
              <w:pStyle w:val="NoSpacing"/>
              <w:jc w:val="both"/>
              <w:rPr>
                <w:rFonts w:ascii="Times New Roman" w:hAnsi="Times New Roman" w:cs="Times New Roman"/>
                <w:color w:val="000000" w:themeColor="text1"/>
                <w:sz w:val="24"/>
                <w:szCs w:val="24"/>
                <w:lang w:val="tr-TR"/>
              </w:rPr>
            </w:pPr>
          </w:p>
        </w:tc>
        <w:tc>
          <w:tcPr>
            <w:tcW w:w="6971" w:type="dxa"/>
            <w:gridSpan w:val="9"/>
          </w:tcPr>
          <w:p w14:paraId="35CDFEFB" w14:textId="77777777" w:rsidR="00590CF4" w:rsidRPr="002F3F25" w:rsidRDefault="00590CF4" w:rsidP="002F3F25">
            <w:pPr>
              <w:jc w:val="both"/>
              <w:rPr>
                <w:color w:val="000000" w:themeColor="text1"/>
                <w:sz w:val="24"/>
                <w:szCs w:val="24"/>
                <w:lang w:val="tr-TR"/>
              </w:rPr>
            </w:pPr>
          </w:p>
        </w:tc>
      </w:tr>
      <w:tr w:rsidR="00C87FFA" w:rsidRPr="002F3F25" w14:paraId="683C5AB5" w14:textId="77777777" w:rsidTr="00683D08">
        <w:trPr>
          <w:trHeight w:val="344"/>
        </w:trPr>
        <w:tc>
          <w:tcPr>
            <w:tcW w:w="1601" w:type="dxa"/>
          </w:tcPr>
          <w:p w14:paraId="50C256EE" w14:textId="6D7397FA" w:rsidR="00C87FFA" w:rsidRPr="00590CF4" w:rsidRDefault="009A0795"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Esas Yasaya Yeni  78</w:t>
            </w:r>
            <w:r w:rsidR="00C87FFA" w:rsidRPr="00590CF4">
              <w:rPr>
                <w:rFonts w:ascii="Times New Roman" w:hAnsi="Times New Roman" w:cs="Times New Roman"/>
                <w:color w:val="000000" w:themeColor="text1"/>
                <w:sz w:val="24"/>
                <w:szCs w:val="24"/>
                <w:lang w:val="tr-TR"/>
              </w:rPr>
              <w:t xml:space="preserve">A Maddesinin </w:t>
            </w:r>
          </w:p>
        </w:tc>
        <w:tc>
          <w:tcPr>
            <w:tcW w:w="8577" w:type="dxa"/>
            <w:gridSpan w:val="14"/>
          </w:tcPr>
          <w:p w14:paraId="3C60CA44" w14:textId="51EF0738" w:rsidR="00C87FFA" w:rsidRPr="002F3F25" w:rsidRDefault="00C87FFA" w:rsidP="002F3F25">
            <w:pPr>
              <w:jc w:val="both"/>
              <w:rPr>
                <w:color w:val="000000" w:themeColor="text1"/>
                <w:sz w:val="24"/>
                <w:szCs w:val="24"/>
                <w:lang w:val="tr-TR"/>
              </w:rPr>
            </w:pPr>
            <w:r>
              <w:rPr>
                <w:color w:val="000000" w:themeColor="text1"/>
                <w:sz w:val="24"/>
                <w:szCs w:val="24"/>
                <w:lang w:val="tr-TR"/>
              </w:rPr>
              <w:t>2</w:t>
            </w:r>
            <w:r w:rsidR="004C71E7">
              <w:rPr>
                <w:color w:val="000000" w:themeColor="text1"/>
                <w:sz w:val="24"/>
                <w:szCs w:val="24"/>
                <w:lang w:val="tr-TR"/>
              </w:rPr>
              <w:t>3</w:t>
            </w:r>
            <w:r w:rsidRPr="002F3F25">
              <w:rPr>
                <w:color w:val="000000" w:themeColor="text1"/>
                <w:sz w:val="24"/>
                <w:szCs w:val="24"/>
                <w:lang w:val="tr-TR"/>
              </w:rPr>
              <w:t>. Esas Yasa, 78’inci maddesinde</w:t>
            </w:r>
            <w:r w:rsidR="007256C1">
              <w:rPr>
                <w:color w:val="000000" w:themeColor="text1"/>
                <w:sz w:val="24"/>
                <w:szCs w:val="24"/>
                <w:lang w:val="tr-TR"/>
              </w:rPr>
              <w:t>n hemen sonra aşağıdaki yeni 78</w:t>
            </w:r>
            <w:r w:rsidRPr="002F3F25">
              <w:rPr>
                <w:color w:val="000000" w:themeColor="text1"/>
                <w:sz w:val="24"/>
                <w:szCs w:val="24"/>
                <w:lang w:val="tr-TR"/>
              </w:rPr>
              <w:t>A maddesi eklenmek suretiyle değiştirilir:</w:t>
            </w:r>
          </w:p>
        </w:tc>
      </w:tr>
      <w:tr w:rsidR="00C87FFA" w:rsidRPr="002F3F25" w14:paraId="499B719C" w14:textId="77777777" w:rsidTr="00683D08">
        <w:trPr>
          <w:trHeight w:val="344"/>
        </w:trPr>
        <w:tc>
          <w:tcPr>
            <w:tcW w:w="1601" w:type="dxa"/>
          </w:tcPr>
          <w:p w14:paraId="6E70C0F2" w14:textId="2FF832A1" w:rsidR="00C87FFA" w:rsidRPr="00590CF4" w:rsidRDefault="00C87FFA" w:rsidP="002F3F25">
            <w:pPr>
              <w:pStyle w:val="NoSpacing"/>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Eklenmesi</w:t>
            </w:r>
          </w:p>
        </w:tc>
        <w:tc>
          <w:tcPr>
            <w:tcW w:w="461" w:type="dxa"/>
          </w:tcPr>
          <w:p w14:paraId="76A6F308" w14:textId="796E83A9" w:rsidR="00C87FFA" w:rsidRPr="002F3F25" w:rsidRDefault="00C87FFA" w:rsidP="002F3F25">
            <w:pPr>
              <w:ind w:left="360"/>
              <w:rPr>
                <w:color w:val="000000" w:themeColor="text1"/>
                <w:sz w:val="24"/>
                <w:szCs w:val="24"/>
                <w:lang w:val="tr-TR"/>
              </w:rPr>
            </w:pPr>
            <w:r w:rsidRPr="002F3F25">
              <w:rPr>
                <w:color w:val="000000" w:themeColor="text1"/>
                <w:sz w:val="24"/>
                <w:szCs w:val="24"/>
                <w:lang w:val="tr-TR"/>
              </w:rPr>
              <w:t xml:space="preserve">  “</w:t>
            </w:r>
          </w:p>
        </w:tc>
        <w:tc>
          <w:tcPr>
            <w:tcW w:w="2282" w:type="dxa"/>
            <w:gridSpan w:val="8"/>
          </w:tcPr>
          <w:p w14:paraId="1CF9D968" w14:textId="77777777" w:rsidR="00C87FFA" w:rsidRPr="00590CF4" w:rsidRDefault="00C87FFA" w:rsidP="002F3F25">
            <w:pPr>
              <w:pStyle w:val="NoSpacing"/>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 xml:space="preserve">“Kara ve Deniz </w:t>
            </w:r>
          </w:p>
          <w:p w14:paraId="7DC66221" w14:textId="381622E7" w:rsidR="00C87FFA" w:rsidRPr="00590CF4" w:rsidRDefault="00C87FFA" w:rsidP="002F3F25">
            <w:pPr>
              <w:pStyle w:val="NoSpacing"/>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Sınır Kapılarında Uygulanacak Kurallar</w:t>
            </w:r>
          </w:p>
          <w:p w14:paraId="3EAF7F4E" w14:textId="77777777" w:rsidR="00C87FFA" w:rsidRPr="00590CF4" w:rsidRDefault="00C87FFA" w:rsidP="002F3F25">
            <w:pPr>
              <w:pStyle w:val="NoSpacing"/>
              <w:jc w:val="both"/>
              <w:rPr>
                <w:rFonts w:ascii="Times New Roman" w:hAnsi="Times New Roman" w:cs="Times New Roman"/>
                <w:color w:val="000000" w:themeColor="text1"/>
                <w:sz w:val="24"/>
                <w:szCs w:val="24"/>
                <w:lang w:val="tr-TR"/>
              </w:rPr>
            </w:pPr>
          </w:p>
          <w:p w14:paraId="6DB39BCA" w14:textId="77777777" w:rsidR="00C87FFA" w:rsidRPr="00590CF4" w:rsidRDefault="00C87FFA" w:rsidP="002F3F25">
            <w:pPr>
              <w:rPr>
                <w:color w:val="000000" w:themeColor="text1"/>
                <w:sz w:val="24"/>
                <w:szCs w:val="24"/>
                <w:lang w:val="tr-TR"/>
              </w:rPr>
            </w:pPr>
          </w:p>
        </w:tc>
        <w:tc>
          <w:tcPr>
            <w:tcW w:w="660" w:type="dxa"/>
            <w:gridSpan w:val="2"/>
          </w:tcPr>
          <w:p w14:paraId="1E6C8707" w14:textId="11F7AC0F" w:rsidR="00C87FFA" w:rsidRPr="00590CF4" w:rsidRDefault="00C87FFA" w:rsidP="002F3F25">
            <w:pPr>
              <w:pStyle w:val="NoSpacing"/>
              <w:ind w:right="-135"/>
              <w:jc w:val="both"/>
              <w:rPr>
                <w:rFonts w:ascii="Times New Roman" w:hAnsi="Times New Roman" w:cs="Times New Roman"/>
                <w:color w:val="000000" w:themeColor="text1"/>
                <w:sz w:val="24"/>
                <w:szCs w:val="24"/>
                <w:lang w:val="tr-TR"/>
              </w:rPr>
            </w:pPr>
            <w:r w:rsidRPr="00590CF4">
              <w:rPr>
                <w:rFonts w:ascii="Times New Roman" w:hAnsi="Times New Roman" w:cs="Times New Roman"/>
                <w:color w:val="000000" w:themeColor="text1"/>
                <w:sz w:val="24"/>
                <w:szCs w:val="24"/>
                <w:lang w:val="tr-TR"/>
              </w:rPr>
              <w:t>78A.</w:t>
            </w:r>
          </w:p>
        </w:tc>
        <w:tc>
          <w:tcPr>
            <w:tcW w:w="590" w:type="dxa"/>
            <w:gridSpan w:val="2"/>
          </w:tcPr>
          <w:p w14:paraId="4484C7B9" w14:textId="77777777" w:rsidR="00C87FFA" w:rsidRPr="002F3F25" w:rsidRDefault="00C87FFA" w:rsidP="002F3F25">
            <w:pPr>
              <w:pStyle w:val="ListParagraph"/>
              <w:ind w:left="74"/>
              <w:rPr>
                <w:color w:val="000000" w:themeColor="text1"/>
                <w:sz w:val="24"/>
                <w:szCs w:val="24"/>
                <w:lang w:val="tr-TR"/>
              </w:rPr>
            </w:pPr>
            <w:r w:rsidRPr="002F3F25">
              <w:rPr>
                <w:color w:val="000000" w:themeColor="text1"/>
                <w:sz w:val="24"/>
                <w:szCs w:val="24"/>
                <w:lang w:val="tr-TR"/>
              </w:rPr>
              <w:t>(1)</w:t>
            </w:r>
          </w:p>
        </w:tc>
        <w:tc>
          <w:tcPr>
            <w:tcW w:w="4584" w:type="dxa"/>
          </w:tcPr>
          <w:p w14:paraId="34EED62E" w14:textId="45D4ADEA" w:rsidR="00C87FFA" w:rsidRPr="002F3F25" w:rsidRDefault="00C87FFA" w:rsidP="002F3F25">
            <w:pPr>
              <w:pStyle w:val="ListParagraph"/>
              <w:ind w:left="74"/>
              <w:jc w:val="both"/>
              <w:rPr>
                <w:color w:val="000000" w:themeColor="text1"/>
                <w:sz w:val="24"/>
                <w:szCs w:val="24"/>
                <w:lang w:val="tr-TR"/>
              </w:rPr>
            </w:pPr>
            <w:r w:rsidRPr="002F3F25">
              <w:rPr>
                <w:color w:val="000000" w:themeColor="text1"/>
                <w:sz w:val="24"/>
                <w:szCs w:val="24"/>
                <w:lang w:val="tr-TR"/>
              </w:rPr>
              <w:t>Kuzey Kıbrıs Türk Cumhuriyetine araçları ile fiilen geçiş yapmak suretiyle gelen ziyaretçilerin araçlarına, Kuzey Kıbrıs Türk Cumhuriyetinde faaliyet ruhsatı ve lisansı almış sigorta şirketinden, sadece bu sigorta şirketinin teknik personelleri tarafından düzenlenmiş, ülke kara ve deniz sınır kapılarında Sigorta Yöneticisinin sınır kapıları usul ve uygulamaları ile ilgili düzenlediği talimat ve mütekabiliyet esasları dikkate alınarak belirlediği fiyat tarifesinde belirlenen ücreti ödeyerek Motorlu Araçlar Üçüncü Şahıs Sigorta belgesi almaları zorunludur.</w:t>
            </w:r>
          </w:p>
        </w:tc>
      </w:tr>
    </w:tbl>
    <w:p w14:paraId="1BCF379B" w14:textId="77777777" w:rsidR="00EA2E65" w:rsidRDefault="00EA2E65">
      <w:r>
        <w:br w:type="page"/>
      </w:r>
    </w:p>
    <w:tbl>
      <w:tblPr>
        <w:tblW w:w="10178" w:type="dxa"/>
        <w:tblInd w:w="-289" w:type="dxa"/>
        <w:tblLayout w:type="fixed"/>
        <w:tblLook w:val="0000" w:firstRow="0" w:lastRow="0" w:firstColumn="0" w:lastColumn="0" w:noHBand="0" w:noVBand="0"/>
      </w:tblPr>
      <w:tblGrid>
        <w:gridCol w:w="1601"/>
        <w:gridCol w:w="461"/>
        <w:gridCol w:w="2282"/>
        <w:gridCol w:w="660"/>
        <w:gridCol w:w="590"/>
        <w:gridCol w:w="564"/>
        <w:gridCol w:w="4020"/>
      </w:tblGrid>
      <w:tr w:rsidR="00C87FFA" w:rsidRPr="002F3F25" w14:paraId="5327E16F" w14:textId="77777777" w:rsidTr="00683D08">
        <w:trPr>
          <w:trHeight w:val="344"/>
        </w:trPr>
        <w:tc>
          <w:tcPr>
            <w:tcW w:w="1601" w:type="dxa"/>
          </w:tcPr>
          <w:p w14:paraId="6B6251C6" w14:textId="2A23004C"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35E80C8C" w14:textId="77777777" w:rsidR="00C87FFA" w:rsidRPr="002F3F25" w:rsidRDefault="00C87FFA" w:rsidP="002F3F25">
            <w:pPr>
              <w:ind w:left="360"/>
              <w:rPr>
                <w:color w:val="000000" w:themeColor="text1"/>
                <w:sz w:val="24"/>
                <w:szCs w:val="24"/>
                <w:lang w:val="tr-TR"/>
              </w:rPr>
            </w:pPr>
          </w:p>
        </w:tc>
        <w:tc>
          <w:tcPr>
            <w:tcW w:w="2942" w:type="dxa"/>
            <w:gridSpan w:val="2"/>
            <w:vMerge w:val="restart"/>
          </w:tcPr>
          <w:p w14:paraId="7935E5FD" w14:textId="77777777" w:rsidR="00C87FFA" w:rsidRPr="002F3F25" w:rsidRDefault="00C87FFA" w:rsidP="002F3F25">
            <w:pPr>
              <w:rPr>
                <w:color w:val="000000" w:themeColor="text1"/>
                <w:sz w:val="24"/>
                <w:szCs w:val="24"/>
                <w:lang w:val="tr-TR"/>
              </w:rPr>
            </w:pPr>
          </w:p>
          <w:p w14:paraId="23C5203F" w14:textId="77777777" w:rsidR="00C87FFA" w:rsidRPr="002F3F25" w:rsidRDefault="00C87FFA" w:rsidP="002F3F25">
            <w:pPr>
              <w:rPr>
                <w:color w:val="000000" w:themeColor="text1"/>
                <w:sz w:val="24"/>
                <w:szCs w:val="24"/>
                <w:lang w:val="tr-TR"/>
              </w:rPr>
            </w:pPr>
          </w:p>
          <w:p w14:paraId="5C72E062" w14:textId="77777777" w:rsidR="00C87FFA" w:rsidRPr="002F3F25" w:rsidRDefault="00C87FFA" w:rsidP="002F3F25">
            <w:pPr>
              <w:rPr>
                <w:color w:val="000000" w:themeColor="text1"/>
                <w:sz w:val="24"/>
                <w:szCs w:val="24"/>
                <w:lang w:val="tr-TR"/>
              </w:rPr>
            </w:pPr>
          </w:p>
          <w:p w14:paraId="3E170517" w14:textId="77777777" w:rsidR="00C87FFA" w:rsidRPr="002F3F25" w:rsidRDefault="00C87FFA" w:rsidP="002F3F25">
            <w:pPr>
              <w:rPr>
                <w:color w:val="000000" w:themeColor="text1"/>
                <w:sz w:val="24"/>
                <w:szCs w:val="24"/>
                <w:lang w:val="tr-TR"/>
              </w:rPr>
            </w:pPr>
          </w:p>
          <w:p w14:paraId="142B1601" w14:textId="77777777" w:rsidR="00C87FFA" w:rsidRPr="002F3F25" w:rsidRDefault="00C87FFA" w:rsidP="002F3F25">
            <w:pPr>
              <w:rPr>
                <w:color w:val="000000" w:themeColor="text1"/>
                <w:sz w:val="24"/>
                <w:szCs w:val="24"/>
                <w:lang w:val="tr-TR"/>
              </w:rPr>
            </w:pPr>
          </w:p>
          <w:p w14:paraId="53F7E540" w14:textId="77777777" w:rsidR="00C87FFA" w:rsidRPr="002F3F25" w:rsidRDefault="00C87FFA" w:rsidP="002F3F25">
            <w:pPr>
              <w:rPr>
                <w:color w:val="000000" w:themeColor="text1"/>
                <w:sz w:val="24"/>
                <w:szCs w:val="24"/>
                <w:lang w:val="tr-TR"/>
              </w:rPr>
            </w:pPr>
          </w:p>
          <w:p w14:paraId="6822ADA0" w14:textId="77777777" w:rsidR="00C87FFA" w:rsidRPr="002F3F25" w:rsidRDefault="00C87FFA" w:rsidP="002F3F25">
            <w:pPr>
              <w:rPr>
                <w:color w:val="000000" w:themeColor="text1"/>
                <w:sz w:val="24"/>
                <w:szCs w:val="24"/>
                <w:lang w:val="tr-TR"/>
              </w:rPr>
            </w:pPr>
          </w:p>
          <w:p w14:paraId="156BCA1D" w14:textId="77777777" w:rsidR="00C87FFA" w:rsidRPr="002F3F25" w:rsidRDefault="00C87FFA" w:rsidP="002F3F25">
            <w:pPr>
              <w:rPr>
                <w:color w:val="000000" w:themeColor="text1"/>
                <w:sz w:val="24"/>
                <w:szCs w:val="24"/>
                <w:lang w:val="tr-TR"/>
              </w:rPr>
            </w:pPr>
          </w:p>
          <w:p w14:paraId="63357F18" w14:textId="77777777" w:rsidR="00C87FFA" w:rsidRPr="002F3F25" w:rsidRDefault="00C87FFA" w:rsidP="002F3F25">
            <w:pPr>
              <w:rPr>
                <w:color w:val="000000" w:themeColor="text1"/>
                <w:sz w:val="24"/>
                <w:szCs w:val="24"/>
                <w:lang w:val="tr-TR"/>
              </w:rPr>
            </w:pPr>
          </w:p>
          <w:p w14:paraId="16599D47" w14:textId="77777777" w:rsidR="00C87FFA" w:rsidRPr="002F3F25" w:rsidRDefault="00C87FFA" w:rsidP="002F3F25">
            <w:pPr>
              <w:rPr>
                <w:color w:val="000000" w:themeColor="text1"/>
                <w:sz w:val="24"/>
                <w:szCs w:val="24"/>
                <w:lang w:val="tr-TR"/>
              </w:rPr>
            </w:pPr>
          </w:p>
          <w:p w14:paraId="06F3734E" w14:textId="77777777" w:rsidR="00C87FFA" w:rsidRPr="002F3F25" w:rsidRDefault="00C87FFA" w:rsidP="002F3F25">
            <w:pPr>
              <w:rPr>
                <w:color w:val="000000" w:themeColor="text1"/>
                <w:sz w:val="24"/>
                <w:szCs w:val="24"/>
                <w:lang w:val="tr-TR"/>
              </w:rPr>
            </w:pPr>
          </w:p>
          <w:p w14:paraId="0F562448" w14:textId="77777777" w:rsidR="00C87FFA" w:rsidRPr="002F3F25" w:rsidRDefault="00C87FFA" w:rsidP="002F3F25">
            <w:pPr>
              <w:rPr>
                <w:color w:val="000000" w:themeColor="text1"/>
                <w:sz w:val="24"/>
                <w:szCs w:val="24"/>
                <w:lang w:val="tr-TR"/>
              </w:rPr>
            </w:pPr>
          </w:p>
          <w:p w14:paraId="789B5FE2" w14:textId="611FFFAC" w:rsidR="00C87FFA" w:rsidRPr="002F3F25" w:rsidRDefault="00EA2E65" w:rsidP="002F3F25">
            <w:pPr>
              <w:jc w:val="center"/>
              <w:rPr>
                <w:color w:val="000000" w:themeColor="text1"/>
                <w:sz w:val="24"/>
                <w:szCs w:val="24"/>
                <w:lang w:val="tr-TR"/>
              </w:rPr>
            </w:pPr>
            <w:r>
              <w:rPr>
                <w:color w:val="000000" w:themeColor="text1"/>
                <w:sz w:val="24"/>
                <w:szCs w:val="24"/>
                <w:lang w:val="tr-TR"/>
              </w:rPr>
              <w:t xml:space="preserve">                        </w:t>
            </w:r>
            <w:r w:rsidR="00C87FFA" w:rsidRPr="002F3F25">
              <w:rPr>
                <w:color w:val="000000" w:themeColor="text1"/>
                <w:sz w:val="24"/>
                <w:szCs w:val="24"/>
                <w:lang w:val="tr-TR"/>
              </w:rPr>
              <w:t>19/1963</w:t>
            </w:r>
          </w:p>
          <w:p w14:paraId="7BBA6340"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29/1970</w:t>
            </w:r>
          </w:p>
          <w:p w14:paraId="387E7BB9"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12/1972</w:t>
            </w:r>
          </w:p>
          <w:p w14:paraId="675D2A37"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2/1973</w:t>
            </w:r>
          </w:p>
          <w:p w14:paraId="7C298127"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17/1973</w:t>
            </w:r>
          </w:p>
          <w:p w14:paraId="5F4CBB10"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37/1977</w:t>
            </w:r>
          </w:p>
          <w:p w14:paraId="1DB1456F"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27/1980</w:t>
            </w:r>
          </w:p>
          <w:p w14:paraId="34C16707"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12/1987</w:t>
            </w:r>
          </w:p>
          <w:p w14:paraId="7A9A37C1"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42/1987</w:t>
            </w:r>
          </w:p>
          <w:p w14:paraId="0959DA82"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25/1991</w:t>
            </w:r>
          </w:p>
          <w:p w14:paraId="57205636" w14:textId="77777777" w:rsidR="00C87FFA" w:rsidRPr="002F3F25" w:rsidRDefault="00C87FFA" w:rsidP="002F3F25">
            <w:pPr>
              <w:jc w:val="right"/>
              <w:rPr>
                <w:color w:val="000000" w:themeColor="text1"/>
                <w:sz w:val="24"/>
                <w:szCs w:val="24"/>
                <w:lang w:val="tr-TR"/>
              </w:rPr>
            </w:pPr>
            <w:r w:rsidRPr="002F3F25">
              <w:rPr>
                <w:color w:val="000000" w:themeColor="text1"/>
                <w:sz w:val="24"/>
                <w:szCs w:val="24"/>
                <w:lang w:val="tr-TR"/>
              </w:rPr>
              <w:t xml:space="preserve">    39/1995</w:t>
            </w:r>
          </w:p>
          <w:p w14:paraId="72512091" w14:textId="0E983D2C" w:rsidR="00C87FFA" w:rsidRPr="002F3F25" w:rsidRDefault="00C87FFA" w:rsidP="002F3F25">
            <w:pPr>
              <w:pStyle w:val="NoSpacing"/>
              <w:jc w:val="right"/>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11/2006</w:t>
            </w:r>
          </w:p>
        </w:tc>
        <w:tc>
          <w:tcPr>
            <w:tcW w:w="590" w:type="dxa"/>
          </w:tcPr>
          <w:p w14:paraId="2D5B4586" w14:textId="094A388C" w:rsidR="00C87FFA" w:rsidRPr="002F3F25" w:rsidRDefault="00C87FFA" w:rsidP="002F3F25">
            <w:pPr>
              <w:pStyle w:val="ListParagraph"/>
              <w:ind w:left="74"/>
              <w:jc w:val="both"/>
              <w:rPr>
                <w:color w:val="000000" w:themeColor="text1"/>
                <w:sz w:val="24"/>
                <w:szCs w:val="24"/>
                <w:lang w:val="tr-TR"/>
              </w:rPr>
            </w:pPr>
            <w:r w:rsidRPr="002F3F25">
              <w:rPr>
                <w:color w:val="000000" w:themeColor="text1"/>
                <w:sz w:val="24"/>
                <w:szCs w:val="24"/>
                <w:lang w:val="tr-TR"/>
              </w:rPr>
              <w:t>(2)</w:t>
            </w:r>
          </w:p>
        </w:tc>
        <w:tc>
          <w:tcPr>
            <w:tcW w:w="4584" w:type="dxa"/>
            <w:gridSpan w:val="2"/>
          </w:tcPr>
          <w:p w14:paraId="4F1E830D" w14:textId="5A54A10F" w:rsidR="00C87FFA" w:rsidRDefault="00C87FFA" w:rsidP="002F3F25">
            <w:pPr>
              <w:pStyle w:val="ListParagraph"/>
              <w:ind w:left="74"/>
              <w:jc w:val="both"/>
              <w:rPr>
                <w:color w:val="000000" w:themeColor="text1"/>
                <w:sz w:val="24"/>
                <w:szCs w:val="24"/>
                <w:lang w:val="tr-TR"/>
              </w:rPr>
            </w:pPr>
            <w:r w:rsidRPr="002F3F25">
              <w:rPr>
                <w:color w:val="000000" w:themeColor="text1"/>
                <w:sz w:val="24"/>
                <w:szCs w:val="24"/>
                <w:lang w:val="tr-TR"/>
              </w:rPr>
              <w:t>Sigort</w:t>
            </w:r>
            <w:r w:rsidR="009A0795">
              <w:rPr>
                <w:color w:val="000000" w:themeColor="text1"/>
                <w:sz w:val="24"/>
                <w:szCs w:val="24"/>
                <w:lang w:val="tr-TR"/>
              </w:rPr>
              <w:t>a Y</w:t>
            </w:r>
            <w:r w:rsidRPr="002F3F25">
              <w:rPr>
                <w:color w:val="000000" w:themeColor="text1"/>
                <w:sz w:val="24"/>
                <w:szCs w:val="24"/>
                <w:lang w:val="tr-TR"/>
              </w:rPr>
              <w:t>öneticisi</w:t>
            </w:r>
            <w:r w:rsidR="009A0795">
              <w:rPr>
                <w:color w:val="000000" w:themeColor="text1"/>
                <w:sz w:val="24"/>
                <w:szCs w:val="24"/>
                <w:lang w:val="tr-TR"/>
              </w:rPr>
              <w:t xml:space="preserve"> tarafından onaylanan</w:t>
            </w:r>
            <w:r w:rsidR="002A4EDB">
              <w:rPr>
                <w:color w:val="000000" w:themeColor="text1"/>
                <w:sz w:val="24"/>
                <w:szCs w:val="24"/>
                <w:lang w:val="tr-TR"/>
              </w:rPr>
              <w:t xml:space="preserve"> Ü</w:t>
            </w:r>
            <w:r w:rsidRPr="002F3F25">
              <w:rPr>
                <w:color w:val="000000" w:themeColor="text1"/>
                <w:sz w:val="24"/>
                <w:szCs w:val="24"/>
                <w:lang w:val="tr-TR"/>
              </w:rPr>
              <w:t>lke kara</w:t>
            </w:r>
            <w:r w:rsidR="009A0795">
              <w:rPr>
                <w:color w:val="000000" w:themeColor="text1"/>
                <w:sz w:val="24"/>
                <w:szCs w:val="24"/>
                <w:lang w:val="tr-TR"/>
              </w:rPr>
              <w:t xml:space="preserve"> ve deniz</w:t>
            </w:r>
            <w:r w:rsidRPr="002F3F25">
              <w:rPr>
                <w:color w:val="000000" w:themeColor="text1"/>
                <w:sz w:val="24"/>
                <w:szCs w:val="24"/>
                <w:lang w:val="tr-TR"/>
              </w:rPr>
              <w:t xml:space="preserve"> sınır kapılarında sigortacılık hizmeti ve/veya sigorta poliçesi düzenleme görevi yapacak olan sigorta şirketlerine iliş</w:t>
            </w:r>
            <w:r w:rsidR="009A0795">
              <w:rPr>
                <w:color w:val="000000" w:themeColor="text1"/>
                <w:sz w:val="24"/>
                <w:szCs w:val="24"/>
                <w:lang w:val="tr-TR"/>
              </w:rPr>
              <w:t>kin bir nöbet çizelgesi düzenlenir</w:t>
            </w:r>
            <w:r w:rsidRPr="002F3F25">
              <w:rPr>
                <w:color w:val="000000" w:themeColor="text1"/>
                <w:sz w:val="24"/>
                <w:szCs w:val="24"/>
                <w:lang w:val="tr-TR"/>
              </w:rPr>
              <w:t>. Nöbet çizelgesi her sigorta şirketi için ayrı ayrı nöbet günü belirlenerek</w:t>
            </w:r>
            <w:r w:rsidR="002A4EDB">
              <w:rPr>
                <w:color w:val="000000" w:themeColor="text1"/>
                <w:sz w:val="24"/>
                <w:szCs w:val="24"/>
                <w:lang w:val="tr-TR"/>
              </w:rPr>
              <w:t xml:space="preserve"> yapılır ve bu hakkını ve/veya Ü</w:t>
            </w:r>
            <w:r w:rsidRPr="002F3F25">
              <w:rPr>
                <w:color w:val="000000" w:themeColor="text1"/>
                <w:sz w:val="24"/>
                <w:szCs w:val="24"/>
                <w:lang w:val="tr-TR"/>
              </w:rPr>
              <w:t>lke kara</w:t>
            </w:r>
            <w:r w:rsidR="009A0795">
              <w:rPr>
                <w:color w:val="000000" w:themeColor="text1"/>
                <w:sz w:val="24"/>
                <w:szCs w:val="24"/>
                <w:lang w:val="tr-TR"/>
              </w:rPr>
              <w:t xml:space="preserve"> ve deniz</w:t>
            </w:r>
            <w:r w:rsidRPr="002F3F25">
              <w:rPr>
                <w:color w:val="000000" w:themeColor="text1"/>
                <w:sz w:val="24"/>
                <w:szCs w:val="24"/>
                <w:lang w:val="tr-TR"/>
              </w:rPr>
              <w:t xml:space="preserve"> sınır kapılarında poliçe düzenleme yetkisini kullanmak istemeyen sigorta şirketi hakkını ve/veya poliçe düzenleme yetkisini başka bir sigorta şirketine kiralayabilir veya devredebilir. </w:t>
            </w:r>
            <w:r w:rsidR="002A4EDB">
              <w:rPr>
                <w:color w:val="000000" w:themeColor="text1"/>
                <w:sz w:val="24"/>
                <w:szCs w:val="24"/>
                <w:lang w:val="tr-TR"/>
              </w:rPr>
              <w:t>Akdedilen s</w:t>
            </w:r>
            <w:r w:rsidRPr="002F3F25">
              <w:rPr>
                <w:color w:val="000000" w:themeColor="text1"/>
                <w:sz w:val="24"/>
                <w:szCs w:val="24"/>
                <w:lang w:val="tr-TR"/>
              </w:rPr>
              <w:t>özleşmeler, Pul Yasasının 4’üncü maddesi</w:t>
            </w:r>
            <w:r w:rsidR="00590CF4">
              <w:rPr>
                <w:color w:val="000000" w:themeColor="text1"/>
                <w:sz w:val="24"/>
                <w:szCs w:val="24"/>
                <w:lang w:val="tr-TR"/>
              </w:rPr>
              <w:t xml:space="preserve">ne bağlı </w:t>
            </w:r>
            <w:r w:rsidR="00590CF4" w:rsidRPr="00590CF4">
              <w:rPr>
                <w:color w:val="000000" w:themeColor="text1"/>
                <w:sz w:val="24"/>
                <w:szCs w:val="24"/>
                <w:lang w:val="tr-TR"/>
              </w:rPr>
              <w:t>BİRİNCİ CETVEL</w:t>
            </w:r>
            <w:r w:rsidR="00B434CF">
              <w:rPr>
                <w:color w:val="000000" w:themeColor="text1"/>
                <w:sz w:val="24"/>
                <w:szCs w:val="24"/>
                <w:lang w:val="tr-TR"/>
              </w:rPr>
              <w:t xml:space="preserve">’de </w:t>
            </w:r>
            <w:r w:rsidRPr="002F3F25">
              <w:rPr>
                <w:color w:val="000000" w:themeColor="text1"/>
                <w:sz w:val="24"/>
                <w:szCs w:val="24"/>
                <w:lang w:val="tr-TR"/>
              </w:rPr>
              <w:t>belirtildi</w:t>
            </w:r>
            <w:r w:rsidR="009A0795">
              <w:rPr>
                <w:color w:val="000000" w:themeColor="text1"/>
                <w:sz w:val="24"/>
                <w:szCs w:val="24"/>
                <w:lang w:val="tr-TR"/>
              </w:rPr>
              <w:t>ği şekli ile pul vergisine tabi</w:t>
            </w:r>
            <w:r w:rsidRPr="002F3F25">
              <w:rPr>
                <w:color w:val="000000" w:themeColor="text1"/>
                <w:sz w:val="24"/>
                <w:szCs w:val="24"/>
                <w:lang w:val="tr-TR"/>
              </w:rPr>
              <w:t xml:space="preserve"> olur ve Sigorta Yöneticisine sunulur.</w:t>
            </w:r>
          </w:p>
          <w:p w14:paraId="2187006C" w14:textId="68EBFF5D" w:rsidR="00590CF4" w:rsidRPr="002F3F25" w:rsidRDefault="00590CF4" w:rsidP="002F3F25">
            <w:pPr>
              <w:pStyle w:val="ListParagraph"/>
              <w:ind w:left="74"/>
              <w:jc w:val="both"/>
              <w:rPr>
                <w:color w:val="000000" w:themeColor="text1"/>
                <w:sz w:val="24"/>
                <w:szCs w:val="24"/>
                <w:lang w:val="tr-TR"/>
              </w:rPr>
            </w:pPr>
            <w:r>
              <w:rPr>
                <w:color w:val="000000" w:themeColor="text1"/>
                <w:sz w:val="24"/>
                <w:szCs w:val="24"/>
                <w:lang w:val="tr-TR"/>
              </w:rPr>
              <w:t xml:space="preserve">              </w:t>
            </w:r>
            <w:r w:rsidRPr="00590CF4">
              <w:rPr>
                <w:color w:val="000000" w:themeColor="text1"/>
                <w:sz w:val="24"/>
                <w:szCs w:val="24"/>
                <w:lang w:val="tr-TR"/>
              </w:rPr>
              <w:t>Ancak bu fıkra uyarınca nöbet çizelgesi kapsamında görev ala</w:t>
            </w:r>
            <w:r w:rsidR="009A0795">
              <w:rPr>
                <w:color w:val="000000" w:themeColor="text1"/>
                <w:sz w:val="24"/>
                <w:szCs w:val="24"/>
                <w:lang w:val="tr-TR"/>
              </w:rPr>
              <w:t>n sigorta şirketlerinin düzenlediği</w:t>
            </w:r>
            <w:r w:rsidRPr="00590CF4">
              <w:rPr>
                <w:color w:val="000000" w:themeColor="text1"/>
                <w:sz w:val="24"/>
                <w:szCs w:val="24"/>
                <w:lang w:val="tr-TR"/>
              </w:rPr>
              <w:t xml:space="preserve"> poliçelerde</w:t>
            </w:r>
            <w:r>
              <w:rPr>
                <w:color w:val="000000" w:themeColor="text1"/>
                <w:sz w:val="24"/>
                <w:szCs w:val="24"/>
                <w:lang w:val="tr-TR"/>
              </w:rPr>
              <w:t xml:space="preserve"> bu Yasa</w:t>
            </w:r>
            <w:r w:rsidRPr="00590CF4">
              <w:rPr>
                <w:color w:val="000000" w:themeColor="text1"/>
                <w:sz w:val="24"/>
                <w:szCs w:val="24"/>
                <w:lang w:val="tr-TR"/>
              </w:rPr>
              <w:t>nın 70’inci maddesindeki kural aranmaz.</w:t>
            </w:r>
          </w:p>
        </w:tc>
      </w:tr>
      <w:tr w:rsidR="00C87FFA" w:rsidRPr="002F3F25" w14:paraId="42CBC02F" w14:textId="77777777" w:rsidTr="00683D08">
        <w:trPr>
          <w:trHeight w:val="835"/>
        </w:trPr>
        <w:tc>
          <w:tcPr>
            <w:tcW w:w="1601" w:type="dxa"/>
            <w:vMerge w:val="restart"/>
          </w:tcPr>
          <w:p w14:paraId="3C0053FD"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vMerge w:val="restart"/>
          </w:tcPr>
          <w:p w14:paraId="73A2E3A1" w14:textId="77777777" w:rsidR="00C87FFA" w:rsidRPr="002F3F25" w:rsidRDefault="00C87FFA" w:rsidP="002F3F25">
            <w:pPr>
              <w:ind w:left="360"/>
              <w:rPr>
                <w:color w:val="000000" w:themeColor="text1"/>
                <w:sz w:val="24"/>
                <w:szCs w:val="24"/>
                <w:lang w:val="tr-TR"/>
              </w:rPr>
            </w:pPr>
          </w:p>
        </w:tc>
        <w:tc>
          <w:tcPr>
            <w:tcW w:w="2942" w:type="dxa"/>
            <w:gridSpan w:val="2"/>
            <w:vMerge/>
          </w:tcPr>
          <w:p w14:paraId="612D5216"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036DC4D9" w14:textId="19006650"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(3) </w:t>
            </w:r>
          </w:p>
        </w:tc>
        <w:tc>
          <w:tcPr>
            <w:tcW w:w="564" w:type="dxa"/>
          </w:tcPr>
          <w:p w14:paraId="25257DB1"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(A) </w:t>
            </w:r>
          </w:p>
          <w:p w14:paraId="2A53C65E" w14:textId="77777777" w:rsidR="00C87FFA" w:rsidRPr="002F3F25" w:rsidRDefault="00C87FFA" w:rsidP="002F3F25">
            <w:pPr>
              <w:jc w:val="both"/>
              <w:rPr>
                <w:color w:val="000000" w:themeColor="text1"/>
                <w:sz w:val="24"/>
                <w:szCs w:val="24"/>
                <w:lang w:val="tr-TR"/>
              </w:rPr>
            </w:pPr>
          </w:p>
        </w:tc>
        <w:tc>
          <w:tcPr>
            <w:tcW w:w="4020" w:type="dxa"/>
          </w:tcPr>
          <w:p w14:paraId="6AEDE088" w14:textId="40B08A85" w:rsidR="00C87FFA" w:rsidRPr="002F3F25" w:rsidRDefault="004C71E7" w:rsidP="002F3F25">
            <w:pPr>
              <w:jc w:val="both"/>
              <w:rPr>
                <w:color w:val="000000" w:themeColor="text1"/>
                <w:sz w:val="24"/>
                <w:szCs w:val="24"/>
                <w:lang w:val="tr-TR"/>
              </w:rPr>
            </w:pPr>
            <w:r>
              <w:rPr>
                <w:color w:val="000000" w:themeColor="text1"/>
                <w:sz w:val="24"/>
                <w:szCs w:val="24"/>
                <w:lang w:val="tr-TR"/>
              </w:rPr>
              <w:t>Yıllık kara</w:t>
            </w:r>
            <w:r w:rsidR="009A0795">
              <w:rPr>
                <w:color w:val="000000" w:themeColor="text1"/>
                <w:sz w:val="24"/>
                <w:szCs w:val="24"/>
                <w:lang w:val="tr-TR"/>
              </w:rPr>
              <w:t xml:space="preserve"> ve deniz</w:t>
            </w:r>
            <w:r>
              <w:rPr>
                <w:color w:val="000000" w:themeColor="text1"/>
                <w:sz w:val="24"/>
                <w:szCs w:val="24"/>
                <w:lang w:val="tr-TR"/>
              </w:rPr>
              <w:t xml:space="preserve"> sınır kapıları nöbet çizelgesi, Birlik tarafından hazırlanıp, Sigorta Yöneticisi tarafından onaylanarak yürürlüğe girer. </w:t>
            </w:r>
          </w:p>
        </w:tc>
      </w:tr>
      <w:tr w:rsidR="00C87FFA" w:rsidRPr="002F3F25" w14:paraId="4079E4ED" w14:textId="77777777" w:rsidTr="00683D08">
        <w:trPr>
          <w:trHeight w:val="213"/>
        </w:trPr>
        <w:tc>
          <w:tcPr>
            <w:tcW w:w="1601" w:type="dxa"/>
            <w:vMerge/>
          </w:tcPr>
          <w:p w14:paraId="381CFA9F"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vMerge/>
          </w:tcPr>
          <w:p w14:paraId="4AC782D3" w14:textId="77777777" w:rsidR="00C87FFA" w:rsidRPr="002F3F25" w:rsidRDefault="00C87FFA" w:rsidP="002F3F25">
            <w:pPr>
              <w:ind w:left="360"/>
              <w:rPr>
                <w:color w:val="000000" w:themeColor="text1"/>
                <w:sz w:val="24"/>
                <w:szCs w:val="24"/>
                <w:lang w:val="tr-TR"/>
              </w:rPr>
            </w:pPr>
          </w:p>
        </w:tc>
        <w:tc>
          <w:tcPr>
            <w:tcW w:w="2942" w:type="dxa"/>
            <w:gridSpan w:val="2"/>
            <w:vMerge/>
          </w:tcPr>
          <w:p w14:paraId="11663817"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19828254" w14:textId="77777777" w:rsidR="00C87FFA" w:rsidRPr="002F3F25" w:rsidRDefault="00C87FFA" w:rsidP="002F3F25">
            <w:pPr>
              <w:jc w:val="both"/>
              <w:rPr>
                <w:color w:val="000000" w:themeColor="text1"/>
                <w:sz w:val="24"/>
                <w:szCs w:val="24"/>
                <w:lang w:val="tr-TR"/>
              </w:rPr>
            </w:pPr>
          </w:p>
        </w:tc>
        <w:tc>
          <w:tcPr>
            <w:tcW w:w="564" w:type="dxa"/>
          </w:tcPr>
          <w:p w14:paraId="3ECE9E4B" w14:textId="3EBD6FB8"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(B)</w:t>
            </w:r>
          </w:p>
        </w:tc>
        <w:tc>
          <w:tcPr>
            <w:tcW w:w="4020" w:type="dxa"/>
          </w:tcPr>
          <w:p w14:paraId="179B6B8E" w14:textId="1A4D5BA2"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Sigorta Yöneticisinden almış olduğu ruhsat tarihi itibarı ile </w:t>
            </w:r>
            <w:r w:rsidRPr="004C71E7">
              <w:rPr>
                <w:color w:val="000000" w:themeColor="text1"/>
                <w:sz w:val="24"/>
                <w:szCs w:val="24"/>
                <w:lang w:val="tr-TR"/>
              </w:rPr>
              <w:t xml:space="preserve">henüz </w:t>
            </w:r>
            <w:r w:rsidR="004C71E7" w:rsidRPr="004C71E7">
              <w:rPr>
                <w:color w:val="000000" w:themeColor="text1"/>
                <w:sz w:val="24"/>
                <w:szCs w:val="24"/>
                <w:lang w:val="tr-TR"/>
              </w:rPr>
              <w:t>5 (beş</w:t>
            </w:r>
            <w:r w:rsidRPr="004C71E7">
              <w:rPr>
                <w:color w:val="000000" w:themeColor="text1"/>
                <w:sz w:val="24"/>
                <w:szCs w:val="24"/>
                <w:lang w:val="tr-TR"/>
              </w:rPr>
              <w:t>)</w:t>
            </w:r>
            <w:r w:rsidRPr="002F3F25">
              <w:rPr>
                <w:color w:val="000000" w:themeColor="text1"/>
                <w:sz w:val="24"/>
                <w:szCs w:val="24"/>
                <w:lang w:val="tr-TR"/>
              </w:rPr>
              <w:t xml:space="preserve"> yılını doldurmayan sigorta şirketi, ülke kara</w:t>
            </w:r>
            <w:r w:rsidR="009A0795">
              <w:rPr>
                <w:color w:val="000000" w:themeColor="text1"/>
                <w:sz w:val="24"/>
                <w:szCs w:val="24"/>
                <w:lang w:val="tr-TR"/>
              </w:rPr>
              <w:t xml:space="preserve"> ve deniz </w:t>
            </w:r>
            <w:r w:rsidRPr="002F3F25">
              <w:rPr>
                <w:color w:val="000000" w:themeColor="text1"/>
                <w:sz w:val="24"/>
                <w:szCs w:val="24"/>
                <w:lang w:val="tr-TR"/>
              </w:rPr>
              <w:t>sınır kapılarında sigortacılık hizmeti ve sigorta poliçesi düzen</w:t>
            </w:r>
            <w:r w:rsidR="004C71E7">
              <w:rPr>
                <w:color w:val="000000" w:themeColor="text1"/>
                <w:sz w:val="24"/>
                <w:szCs w:val="24"/>
                <w:lang w:val="tr-TR"/>
              </w:rPr>
              <w:t>leme yetkisini ve/veya hakkını 5 (beş</w:t>
            </w:r>
            <w:r w:rsidRPr="002F3F25">
              <w:rPr>
                <w:color w:val="000000" w:themeColor="text1"/>
                <w:sz w:val="24"/>
                <w:szCs w:val="24"/>
                <w:lang w:val="tr-TR"/>
              </w:rPr>
              <w:t>) yıl başka bir şirkete kiralayamaz ve devredemez.</w:t>
            </w:r>
          </w:p>
        </w:tc>
      </w:tr>
      <w:tr w:rsidR="00C87FFA" w:rsidRPr="002F3F25" w14:paraId="3FE21961" w14:textId="77777777" w:rsidTr="00683D08">
        <w:trPr>
          <w:trHeight w:val="3335"/>
        </w:trPr>
        <w:tc>
          <w:tcPr>
            <w:tcW w:w="1601" w:type="dxa"/>
            <w:vMerge/>
          </w:tcPr>
          <w:p w14:paraId="1D98B1CE"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vMerge/>
          </w:tcPr>
          <w:p w14:paraId="05E9E071" w14:textId="77777777" w:rsidR="00C87FFA" w:rsidRPr="002F3F25" w:rsidRDefault="00C87FFA" w:rsidP="002F3F25">
            <w:pPr>
              <w:ind w:left="360"/>
              <w:rPr>
                <w:color w:val="000000" w:themeColor="text1"/>
                <w:sz w:val="24"/>
                <w:szCs w:val="24"/>
                <w:lang w:val="tr-TR"/>
              </w:rPr>
            </w:pPr>
          </w:p>
        </w:tc>
        <w:tc>
          <w:tcPr>
            <w:tcW w:w="2942" w:type="dxa"/>
            <w:gridSpan w:val="2"/>
            <w:vMerge/>
          </w:tcPr>
          <w:p w14:paraId="4723270C"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2A9DCB35" w14:textId="77777777" w:rsidR="00C87FFA" w:rsidRPr="002F3F25" w:rsidRDefault="00C87FFA" w:rsidP="002F3F25">
            <w:pPr>
              <w:jc w:val="both"/>
              <w:rPr>
                <w:color w:val="000000" w:themeColor="text1"/>
                <w:sz w:val="24"/>
                <w:szCs w:val="24"/>
                <w:lang w:val="tr-TR"/>
              </w:rPr>
            </w:pPr>
          </w:p>
        </w:tc>
        <w:tc>
          <w:tcPr>
            <w:tcW w:w="564" w:type="dxa"/>
          </w:tcPr>
          <w:p w14:paraId="02896D8D" w14:textId="42742A43"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(C)</w:t>
            </w:r>
          </w:p>
        </w:tc>
        <w:tc>
          <w:tcPr>
            <w:tcW w:w="4020" w:type="dxa"/>
          </w:tcPr>
          <w:p w14:paraId="6D3C5DA9" w14:textId="0AA94B0E" w:rsidR="00C87FFA" w:rsidRPr="002F3F25" w:rsidRDefault="00C87FFA" w:rsidP="007D15E9">
            <w:pPr>
              <w:jc w:val="both"/>
              <w:rPr>
                <w:color w:val="000000" w:themeColor="text1"/>
                <w:sz w:val="24"/>
                <w:szCs w:val="24"/>
                <w:lang w:val="tr-TR"/>
              </w:rPr>
            </w:pPr>
            <w:r w:rsidRPr="002F3F25">
              <w:rPr>
                <w:color w:val="000000" w:themeColor="text1"/>
                <w:sz w:val="24"/>
                <w:szCs w:val="24"/>
                <w:lang w:val="tr-TR"/>
              </w:rPr>
              <w:t>Sigorta Yöneticisinden almış olduğu r</w:t>
            </w:r>
            <w:r w:rsidR="004C71E7">
              <w:rPr>
                <w:color w:val="000000" w:themeColor="text1"/>
                <w:sz w:val="24"/>
                <w:szCs w:val="24"/>
                <w:lang w:val="tr-TR"/>
              </w:rPr>
              <w:t>uhsat tarihi itibarı ile henüz 5 (beş</w:t>
            </w:r>
            <w:r w:rsidRPr="002F3F25">
              <w:rPr>
                <w:color w:val="000000" w:themeColor="text1"/>
                <w:sz w:val="24"/>
                <w:szCs w:val="24"/>
                <w:lang w:val="tr-TR"/>
              </w:rPr>
              <w:t>) yılını doldurmayan sigorta şirketi</w:t>
            </w:r>
            <w:r w:rsidR="009A0795">
              <w:rPr>
                <w:color w:val="000000" w:themeColor="text1"/>
                <w:sz w:val="24"/>
                <w:szCs w:val="24"/>
                <w:lang w:val="tr-TR"/>
              </w:rPr>
              <w:t>, herhangi bir sebepten dolayı Ü</w:t>
            </w:r>
            <w:r w:rsidRPr="002F3F25">
              <w:rPr>
                <w:color w:val="000000" w:themeColor="text1"/>
                <w:sz w:val="24"/>
                <w:szCs w:val="24"/>
                <w:lang w:val="tr-TR"/>
              </w:rPr>
              <w:t xml:space="preserve">lke kara </w:t>
            </w:r>
            <w:r w:rsidR="009A0795">
              <w:rPr>
                <w:color w:val="000000" w:themeColor="text1"/>
                <w:sz w:val="24"/>
                <w:szCs w:val="24"/>
                <w:lang w:val="tr-TR"/>
              </w:rPr>
              <w:t xml:space="preserve">ve deniz </w:t>
            </w:r>
            <w:r w:rsidRPr="002F3F25">
              <w:rPr>
                <w:color w:val="000000" w:themeColor="text1"/>
                <w:sz w:val="24"/>
                <w:szCs w:val="24"/>
                <w:lang w:val="tr-TR"/>
              </w:rPr>
              <w:t>sınır kapılarında sigortacılık hizmeti ve sigorta poliçesi düzenleme yetkisini ve/veya hakkını kullanmak istemiyorsa bu hak ve yetkilerinden feragat ettiğini, nöbet listesinde yer almak istemediğini Aralık ayının 15’ine kadar Sigorta Yöneticisine yazılı olarak bildirmek zorundadır.</w:t>
            </w:r>
            <w:r w:rsidR="00E27529">
              <w:rPr>
                <w:color w:val="000000" w:themeColor="text1"/>
                <w:sz w:val="24"/>
                <w:szCs w:val="24"/>
                <w:lang w:val="tr-TR"/>
              </w:rPr>
              <w:t xml:space="preserve"> </w:t>
            </w:r>
          </w:p>
        </w:tc>
      </w:tr>
      <w:tr w:rsidR="007D15E9" w:rsidRPr="002F3F25" w14:paraId="62EEA6FA" w14:textId="77777777" w:rsidTr="007D15E9">
        <w:trPr>
          <w:trHeight w:val="515"/>
        </w:trPr>
        <w:tc>
          <w:tcPr>
            <w:tcW w:w="1601" w:type="dxa"/>
            <w:vMerge/>
          </w:tcPr>
          <w:p w14:paraId="06BE954C" w14:textId="77777777" w:rsidR="007D15E9" w:rsidRPr="002F3F25" w:rsidRDefault="007D15E9" w:rsidP="002F3F25">
            <w:pPr>
              <w:pStyle w:val="NoSpacing"/>
              <w:rPr>
                <w:rFonts w:ascii="Times New Roman" w:hAnsi="Times New Roman" w:cs="Times New Roman"/>
                <w:color w:val="000000" w:themeColor="text1"/>
                <w:sz w:val="24"/>
                <w:szCs w:val="24"/>
                <w:lang w:val="tr-TR"/>
              </w:rPr>
            </w:pPr>
          </w:p>
        </w:tc>
        <w:tc>
          <w:tcPr>
            <w:tcW w:w="461" w:type="dxa"/>
            <w:vMerge/>
          </w:tcPr>
          <w:p w14:paraId="58722BA5" w14:textId="77777777" w:rsidR="007D15E9" w:rsidRPr="002F3F25" w:rsidRDefault="007D15E9" w:rsidP="002F3F25">
            <w:pPr>
              <w:ind w:left="360"/>
              <w:rPr>
                <w:color w:val="000000" w:themeColor="text1"/>
                <w:sz w:val="24"/>
                <w:szCs w:val="24"/>
                <w:lang w:val="tr-TR"/>
              </w:rPr>
            </w:pPr>
          </w:p>
        </w:tc>
        <w:tc>
          <w:tcPr>
            <w:tcW w:w="2942" w:type="dxa"/>
            <w:gridSpan w:val="2"/>
            <w:vMerge/>
          </w:tcPr>
          <w:p w14:paraId="2F014B22" w14:textId="77777777" w:rsidR="007D15E9" w:rsidRPr="002F3F25" w:rsidRDefault="007D15E9" w:rsidP="002F3F25">
            <w:pPr>
              <w:pStyle w:val="NoSpacing"/>
              <w:jc w:val="both"/>
              <w:rPr>
                <w:rFonts w:ascii="Times New Roman" w:hAnsi="Times New Roman" w:cs="Times New Roman"/>
                <w:color w:val="000000" w:themeColor="text1"/>
                <w:sz w:val="24"/>
                <w:szCs w:val="24"/>
                <w:lang w:val="tr-TR"/>
              </w:rPr>
            </w:pPr>
          </w:p>
        </w:tc>
        <w:tc>
          <w:tcPr>
            <w:tcW w:w="590" w:type="dxa"/>
          </w:tcPr>
          <w:p w14:paraId="5FAC2A4C" w14:textId="77777777" w:rsidR="007D15E9" w:rsidRPr="002F3F25" w:rsidRDefault="007D15E9" w:rsidP="002F3F25">
            <w:pPr>
              <w:jc w:val="both"/>
              <w:rPr>
                <w:color w:val="000000" w:themeColor="text1"/>
                <w:sz w:val="24"/>
                <w:szCs w:val="24"/>
                <w:lang w:val="tr-TR"/>
              </w:rPr>
            </w:pPr>
          </w:p>
        </w:tc>
        <w:tc>
          <w:tcPr>
            <w:tcW w:w="564" w:type="dxa"/>
          </w:tcPr>
          <w:p w14:paraId="6ADF825E" w14:textId="7888A89F" w:rsidR="007D15E9" w:rsidRPr="002F3F25" w:rsidRDefault="007D15E9" w:rsidP="002F3F25">
            <w:pPr>
              <w:jc w:val="both"/>
              <w:rPr>
                <w:color w:val="000000" w:themeColor="text1"/>
                <w:sz w:val="24"/>
                <w:szCs w:val="24"/>
                <w:lang w:val="tr-TR"/>
              </w:rPr>
            </w:pPr>
            <w:r>
              <w:rPr>
                <w:color w:val="000000" w:themeColor="text1"/>
                <w:sz w:val="24"/>
                <w:szCs w:val="24"/>
                <w:lang w:val="tr-TR"/>
              </w:rPr>
              <w:t>(Ç)</w:t>
            </w:r>
          </w:p>
        </w:tc>
        <w:tc>
          <w:tcPr>
            <w:tcW w:w="4020" w:type="dxa"/>
          </w:tcPr>
          <w:p w14:paraId="1B994B68" w14:textId="73941B41" w:rsidR="007D15E9" w:rsidRPr="002F3F25" w:rsidRDefault="002A4EDB" w:rsidP="007D15E9">
            <w:pPr>
              <w:jc w:val="both"/>
              <w:rPr>
                <w:color w:val="000000" w:themeColor="text1"/>
                <w:sz w:val="24"/>
                <w:szCs w:val="24"/>
                <w:lang w:val="tr-TR"/>
              </w:rPr>
            </w:pPr>
            <w:r>
              <w:rPr>
                <w:color w:val="000000" w:themeColor="text1"/>
                <w:sz w:val="24"/>
                <w:szCs w:val="24"/>
                <w:lang w:val="tr-TR"/>
              </w:rPr>
              <w:t>Akdedilecek s</w:t>
            </w:r>
            <w:r w:rsidR="007D15E9" w:rsidRPr="007D15E9">
              <w:rPr>
                <w:color w:val="000000" w:themeColor="text1"/>
                <w:sz w:val="24"/>
                <w:szCs w:val="24"/>
                <w:lang w:val="tr-TR"/>
              </w:rPr>
              <w:t>özleşmeler 1 (bir) yıldan uzun süreli yapılamaz.</w:t>
            </w:r>
          </w:p>
        </w:tc>
      </w:tr>
      <w:tr w:rsidR="00C87FFA" w:rsidRPr="002F3F25" w14:paraId="12D24BA9" w14:textId="77777777" w:rsidTr="00683D08">
        <w:trPr>
          <w:trHeight w:val="1369"/>
        </w:trPr>
        <w:tc>
          <w:tcPr>
            <w:tcW w:w="1601" w:type="dxa"/>
            <w:vMerge/>
          </w:tcPr>
          <w:p w14:paraId="5FF467E4"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vMerge/>
          </w:tcPr>
          <w:p w14:paraId="3E4284DF" w14:textId="77777777" w:rsidR="00C87FFA" w:rsidRPr="002F3F25" w:rsidRDefault="00C87FFA" w:rsidP="002F3F25">
            <w:pPr>
              <w:ind w:left="360"/>
              <w:rPr>
                <w:color w:val="000000" w:themeColor="text1"/>
                <w:sz w:val="24"/>
                <w:szCs w:val="24"/>
                <w:lang w:val="tr-TR"/>
              </w:rPr>
            </w:pPr>
          </w:p>
        </w:tc>
        <w:tc>
          <w:tcPr>
            <w:tcW w:w="2942" w:type="dxa"/>
            <w:gridSpan w:val="2"/>
            <w:vMerge/>
          </w:tcPr>
          <w:p w14:paraId="53DB8831"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2804AB53" w14:textId="77777777" w:rsidR="00C87FFA" w:rsidRPr="002F3F25" w:rsidRDefault="00C87FFA" w:rsidP="002F3F25">
            <w:pPr>
              <w:jc w:val="both"/>
              <w:rPr>
                <w:color w:val="000000" w:themeColor="text1"/>
                <w:sz w:val="24"/>
                <w:szCs w:val="24"/>
                <w:lang w:val="tr-TR"/>
              </w:rPr>
            </w:pPr>
          </w:p>
        </w:tc>
        <w:tc>
          <w:tcPr>
            <w:tcW w:w="564" w:type="dxa"/>
          </w:tcPr>
          <w:p w14:paraId="562D5BBA" w14:textId="76E4D731" w:rsidR="00C87FFA" w:rsidRPr="002F3F25" w:rsidRDefault="007D15E9" w:rsidP="002F3F25">
            <w:pPr>
              <w:jc w:val="both"/>
              <w:rPr>
                <w:color w:val="000000" w:themeColor="text1"/>
                <w:sz w:val="24"/>
                <w:szCs w:val="24"/>
                <w:lang w:val="tr-TR"/>
              </w:rPr>
            </w:pPr>
            <w:r>
              <w:rPr>
                <w:color w:val="000000" w:themeColor="text1"/>
                <w:sz w:val="24"/>
                <w:szCs w:val="24"/>
                <w:lang w:val="tr-TR"/>
              </w:rPr>
              <w:t>(D</w:t>
            </w:r>
            <w:r w:rsidR="00C87FFA" w:rsidRPr="002F3F25">
              <w:rPr>
                <w:color w:val="000000" w:themeColor="text1"/>
                <w:sz w:val="24"/>
                <w:szCs w:val="24"/>
                <w:lang w:val="tr-TR"/>
              </w:rPr>
              <w:t>)</w:t>
            </w:r>
          </w:p>
        </w:tc>
        <w:tc>
          <w:tcPr>
            <w:tcW w:w="4020" w:type="dxa"/>
          </w:tcPr>
          <w:p w14:paraId="2524E0D7" w14:textId="32F8A838"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Sigorta Yöneticisinden ruhsat ve lisans alan sigorta şirketi, lisans aldığı tarihi takip eden yılın Ocak ayının 1’i itibari ile nöbet çizelgesine girmeye hak kazanır.</w:t>
            </w:r>
          </w:p>
        </w:tc>
      </w:tr>
      <w:tr w:rsidR="00C87FFA" w:rsidRPr="002F3F25" w14:paraId="43ADAFC5" w14:textId="77777777" w:rsidTr="00683D08">
        <w:trPr>
          <w:trHeight w:val="255"/>
        </w:trPr>
        <w:tc>
          <w:tcPr>
            <w:tcW w:w="1601" w:type="dxa"/>
          </w:tcPr>
          <w:p w14:paraId="64C402AE" w14:textId="553B5E7C"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4EA7C34C" w14:textId="77777777" w:rsidR="00C87FFA" w:rsidRPr="002F3F25" w:rsidRDefault="00C87FFA" w:rsidP="002F3F25">
            <w:pPr>
              <w:ind w:left="360"/>
              <w:rPr>
                <w:color w:val="000000" w:themeColor="text1"/>
                <w:sz w:val="24"/>
                <w:szCs w:val="24"/>
                <w:lang w:val="tr-TR"/>
              </w:rPr>
            </w:pPr>
          </w:p>
        </w:tc>
        <w:tc>
          <w:tcPr>
            <w:tcW w:w="2282" w:type="dxa"/>
          </w:tcPr>
          <w:p w14:paraId="14FC1EA4"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660" w:type="dxa"/>
          </w:tcPr>
          <w:p w14:paraId="27303FDD"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010EC34D" w14:textId="628AEC0C"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(4)</w:t>
            </w:r>
          </w:p>
        </w:tc>
        <w:tc>
          <w:tcPr>
            <w:tcW w:w="564" w:type="dxa"/>
          </w:tcPr>
          <w:p w14:paraId="5200DDC2" w14:textId="0D3869B9"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(A)</w:t>
            </w:r>
          </w:p>
        </w:tc>
        <w:tc>
          <w:tcPr>
            <w:tcW w:w="4020" w:type="dxa"/>
          </w:tcPr>
          <w:p w14:paraId="2E67156D" w14:textId="39E59111"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Kara</w:t>
            </w:r>
            <w:r w:rsidR="009A0795">
              <w:rPr>
                <w:color w:val="000000" w:themeColor="text1"/>
                <w:sz w:val="24"/>
                <w:szCs w:val="24"/>
                <w:lang w:val="tr-TR"/>
              </w:rPr>
              <w:t xml:space="preserve"> ve deniz</w:t>
            </w:r>
            <w:r w:rsidRPr="002F3F25">
              <w:rPr>
                <w:color w:val="000000" w:themeColor="text1"/>
                <w:sz w:val="24"/>
                <w:szCs w:val="24"/>
                <w:lang w:val="tr-TR"/>
              </w:rPr>
              <w:t xml:space="preserve"> sınır kapılarından Kuzey Kıbrıs Türk Cumhuriyetine geçişlerde sigorta şirketlerinin kullandığı kabin ve/veya meskenlerin yıllık kullanım bedeli yürürlükteki aylık brüt asgari ücretin 3 (üç) katıdır.  </w:t>
            </w:r>
          </w:p>
        </w:tc>
      </w:tr>
      <w:tr w:rsidR="00C87FFA" w:rsidRPr="002F3F25" w14:paraId="15DFAEC7" w14:textId="77777777" w:rsidTr="004C71E7">
        <w:trPr>
          <w:trHeight w:val="283"/>
        </w:trPr>
        <w:tc>
          <w:tcPr>
            <w:tcW w:w="1601" w:type="dxa"/>
          </w:tcPr>
          <w:p w14:paraId="08402211" w14:textId="44F01A22"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1F678EDD" w14:textId="77777777" w:rsidR="00C87FFA" w:rsidRPr="002F3F25" w:rsidRDefault="00C87FFA" w:rsidP="002F3F25">
            <w:pPr>
              <w:ind w:left="360"/>
              <w:rPr>
                <w:color w:val="000000" w:themeColor="text1"/>
                <w:sz w:val="24"/>
                <w:szCs w:val="24"/>
                <w:lang w:val="tr-TR"/>
              </w:rPr>
            </w:pPr>
          </w:p>
        </w:tc>
        <w:tc>
          <w:tcPr>
            <w:tcW w:w="2282" w:type="dxa"/>
          </w:tcPr>
          <w:p w14:paraId="62E07FF6"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660" w:type="dxa"/>
          </w:tcPr>
          <w:p w14:paraId="5999EBBD"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00F596AB" w14:textId="77777777" w:rsidR="00C87FFA" w:rsidRPr="002F3F25" w:rsidRDefault="00C87FFA" w:rsidP="002F3F25">
            <w:pPr>
              <w:jc w:val="both"/>
              <w:rPr>
                <w:color w:val="000000" w:themeColor="text1"/>
                <w:sz w:val="24"/>
                <w:szCs w:val="24"/>
                <w:lang w:val="tr-TR"/>
              </w:rPr>
            </w:pPr>
          </w:p>
        </w:tc>
        <w:tc>
          <w:tcPr>
            <w:tcW w:w="564" w:type="dxa"/>
          </w:tcPr>
          <w:p w14:paraId="68A1CBE6" w14:textId="28A68158"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(B)</w:t>
            </w:r>
          </w:p>
        </w:tc>
        <w:tc>
          <w:tcPr>
            <w:tcW w:w="4020" w:type="dxa"/>
          </w:tcPr>
          <w:p w14:paraId="22183616" w14:textId="43279A3B"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Sigorta şirketi, kabin ve/veya meskenlerin yıllık kullanım bedelini en geç Ocak ayının son iş gününe kadar Gelir ve Vergi Dairesi veznesine yatırır. </w:t>
            </w:r>
          </w:p>
        </w:tc>
      </w:tr>
      <w:tr w:rsidR="00C87FFA" w:rsidRPr="002F3F25" w14:paraId="64F36F29" w14:textId="77777777" w:rsidTr="00683D08">
        <w:trPr>
          <w:trHeight w:val="213"/>
        </w:trPr>
        <w:tc>
          <w:tcPr>
            <w:tcW w:w="1601" w:type="dxa"/>
          </w:tcPr>
          <w:p w14:paraId="4487018E" w14:textId="2FCF6E2B" w:rsidR="00C87FFA" w:rsidRPr="002F3F25" w:rsidRDefault="00C87FFA" w:rsidP="002F3F25">
            <w:pPr>
              <w:pStyle w:val="NoSpacing"/>
              <w:rPr>
                <w:rFonts w:ascii="Times New Roman" w:hAnsi="Times New Roman" w:cs="Times New Roman"/>
                <w:color w:val="000000" w:themeColor="text1"/>
                <w:sz w:val="24"/>
                <w:szCs w:val="24"/>
                <w:lang w:val="tr-TR"/>
              </w:rPr>
            </w:pPr>
          </w:p>
          <w:p w14:paraId="41EC18D6" w14:textId="77777777" w:rsidR="00C87FFA" w:rsidRPr="002F3F25" w:rsidRDefault="00C87FFA" w:rsidP="002F3F25">
            <w:pPr>
              <w:pStyle w:val="NoSpacing"/>
              <w:rPr>
                <w:rFonts w:ascii="Times New Roman" w:hAnsi="Times New Roman" w:cs="Times New Roman"/>
                <w:color w:val="000000" w:themeColor="text1"/>
                <w:sz w:val="24"/>
                <w:szCs w:val="24"/>
                <w:lang w:val="tr-TR"/>
              </w:rPr>
            </w:pPr>
          </w:p>
          <w:p w14:paraId="1D845BC5" w14:textId="77777777" w:rsidR="00C87FFA" w:rsidRPr="002F3F25" w:rsidRDefault="00C87FFA" w:rsidP="002F3F25">
            <w:pPr>
              <w:pStyle w:val="NoSpacing"/>
              <w:rPr>
                <w:rFonts w:ascii="Times New Roman" w:hAnsi="Times New Roman" w:cs="Times New Roman"/>
                <w:color w:val="000000" w:themeColor="text1"/>
                <w:sz w:val="24"/>
                <w:szCs w:val="24"/>
                <w:lang w:val="tr-TR"/>
              </w:rPr>
            </w:pPr>
          </w:p>
          <w:p w14:paraId="07B35723" w14:textId="77777777" w:rsidR="00C87FFA" w:rsidRPr="002F3F25" w:rsidRDefault="00C87FFA" w:rsidP="002F3F25">
            <w:pPr>
              <w:pStyle w:val="NoSpacing"/>
              <w:rPr>
                <w:rFonts w:ascii="Times New Roman" w:hAnsi="Times New Roman" w:cs="Times New Roman"/>
                <w:color w:val="000000" w:themeColor="text1"/>
                <w:sz w:val="24"/>
                <w:szCs w:val="24"/>
                <w:lang w:val="tr-TR"/>
              </w:rPr>
            </w:pPr>
          </w:p>
          <w:p w14:paraId="75F9E932" w14:textId="77777777" w:rsidR="00C87FFA" w:rsidRPr="002F3F25" w:rsidRDefault="00C87FFA" w:rsidP="002F3F25">
            <w:pPr>
              <w:pStyle w:val="NoSpacing"/>
              <w:rPr>
                <w:rFonts w:ascii="Times New Roman" w:hAnsi="Times New Roman" w:cs="Times New Roman"/>
                <w:color w:val="000000" w:themeColor="text1"/>
                <w:sz w:val="24"/>
                <w:szCs w:val="24"/>
                <w:lang w:val="tr-TR"/>
              </w:rPr>
            </w:pPr>
          </w:p>
          <w:p w14:paraId="3A58FC7B" w14:textId="26FDBCDC"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02DAC10C" w14:textId="77777777" w:rsidR="00C87FFA" w:rsidRPr="002F3F25" w:rsidRDefault="00C87FFA" w:rsidP="002F3F25">
            <w:pPr>
              <w:ind w:left="360"/>
              <w:rPr>
                <w:color w:val="000000" w:themeColor="text1"/>
                <w:sz w:val="24"/>
                <w:szCs w:val="24"/>
                <w:lang w:val="tr-TR"/>
              </w:rPr>
            </w:pPr>
          </w:p>
        </w:tc>
        <w:tc>
          <w:tcPr>
            <w:tcW w:w="2282" w:type="dxa"/>
          </w:tcPr>
          <w:p w14:paraId="1D2C8BFB"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1250" w:type="dxa"/>
            <w:gridSpan w:val="2"/>
          </w:tcPr>
          <w:p w14:paraId="22F32C15" w14:textId="77777777" w:rsidR="00C87FFA" w:rsidRPr="002F3F25" w:rsidRDefault="00C87FFA" w:rsidP="002F3F25">
            <w:pPr>
              <w:jc w:val="both"/>
              <w:rPr>
                <w:color w:val="000000" w:themeColor="text1"/>
                <w:sz w:val="24"/>
                <w:szCs w:val="24"/>
                <w:lang w:val="tr-TR"/>
              </w:rPr>
            </w:pPr>
          </w:p>
          <w:p w14:paraId="65EED9E6" w14:textId="77777777" w:rsidR="00C87FFA" w:rsidRPr="002F3F25" w:rsidRDefault="00C87FFA" w:rsidP="002F3F25">
            <w:pPr>
              <w:jc w:val="both"/>
              <w:rPr>
                <w:color w:val="000000" w:themeColor="text1"/>
                <w:sz w:val="24"/>
                <w:szCs w:val="24"/>
                <w:lang w:val="tr-TR"/>
              </w:rPr>
            </w:pPr>
          </w:p>
          <w:p w14:paraId="172A3635" w14:textId="77777777" w:rsidR="00C87FFA" w:rsidRPr="002F3F25" w:rsidRDefault="00C87FFA" w:rsidP="002F3F25">
            <w:pPr>
              <w:jc w:val="both"/>
              <w:rPr>
                <w:color w:val="000000" w:themeColor="text1"/>
                <w:sz w:val="24"/>
                <w:szCs w:val="24"/>
                <w:lang w:val="tr-TR"/>
              </w:rPr>
            </w:pPr>
          </w:p>
          <w:p w14:paraId="496E4713" w14:textId="77777777" w:rsidR="00C87FFA" w:rsidRPr="002F3F25" w:rsidRDefault="00C87FFA" w:rsidP="002F3F25">
            <w:pPr>
              <w:jc w:val="both"/>
              <w:rPr>
                <w:color w:val="000000" w:themeColor="text1"/>
                <w:sz w:val="24"/>
                <w:szCs w:val="24"/>
                <w:lang w:val="tr-TR"/>
              </w:rPr>
            </w:pPr>
          </w:p>
          <w:p w14:paraId="26A98A1B" w14:textId="77777777" w:rsidR="00C87FFA" w:rsidRPr="002F3F25" w:rsidRDefault="00C87FFA" w:rsidP="002F3F25">
            <w:pPr>
              <w:jc w:val="both"/>
              <w:rPr>
                <w:color w:val="000000" w:themeColor="text1"/>
                <w:sz w:val="24"/>
                <w:szCs w:val="24"/>
                <w:lang w:val="tr-TR"/>
              </w:rPr>
            </w:pPr>
          </w:p>
          <w:p w14:paraId="7127FF3D"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48/1977</w:t>
            </w:r>
          </w:p>
          <w:p w14:paraId="2677B814"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28/1985</w:t>
            </w:r>
          </w:p>
          <w:p w14:paraId="59DDA6EA"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31/1988</w:t>
            </w:r>
          </w:p>
          <w:p w14:paraId="27593C12"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31/1991</w:t>
            </w:r>
          </w:p>
          <w:p w14:paraId="256248F2"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23/1997</w:t>
            </w:r>
          </w:p>
          <w:p w14:paraId="46952D8D"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54/1999</w:t>
            </w:r>
          </w:p>
          <w:p w14:paraId="6401588E"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35/2005</w:t>
            </w:r>
          </w:p>
          <w:p w14:paraId="22AF33BA" w14:textId="77777777"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59/2010</w:t>
            </w:r>
          </w:p>
          <w:p w14:paraId="736CB480" w14:textId="36602EE1"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    13/2017</w:t>
            </w:r>
          </w:p>
        </w:tc>
        <w:tc>
          <w:tcPr>
            <w:tcW w:w="564" w:type="dxa"/>
          </w:tcPr>
          <w:p w14:paraId="2C557675" w14:textId="030CA442"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(C)</w:t>
            </w:r>
          </w:p>
        </w:tc>
        <w:tc>
          <w:tcPr>
            <w:tcW w:w="4020" w:type="dxa"/>
          </w:tcPr>
          <w:p w14:paraId="65AE25F7" w14:textId="0125C426"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Sigorta şirketi, kabin ve/veya meskenlerin kullanım bedelini yatırdığını gösteren makbuzun bir suretini Sigorta Yöneticisine vermekle yükümlüdür. Kullanım bedelini ödememesi halinde Kamu Alacaklarının Tahsili Usulü Yasası kuralları uygulanır. Ayrıca ilgili sigorta şirketinin işbu kullanım bedelini ödeyene kad</w:t>
            </w:r>
            <w:r w:rsidR="009A0795">
              <w:rPr>
                <w:color w:val="000000" w:themeColor="text1"/>
                <w:sz w:val="24"/>
                <w:szCs w:val="24"/>
                <w:lang w:val="tr-TR"/>
              </w:rPr>
              <w:t>ar sınır kapısında poliçe düzenleme</w:t>
            </w:r>
            <w:r w:rsidRPr="002F3F25">
              <w:rPr>
                <w:color w:val="000000" w:themeColor="text1"/>
                <w:sz w:val="24"/>
                <w:szCs w:val="24"/>
                <w:lang w:val="tr-TR"/>
              </w:rPr>
              <w:t xml:space="preserve"> hakkı Sigorta Yöneti</w:t>
            </w:r>
            <w:r w:rsidR="009A0795">
              <w:rPr>
                <w:color w:val="000000" w:themeColor="text1"/>
                <w:sz w:val="24"/>
                <w:szCs w:val="24"/>
                <w:lang w:val="tr-TR"/>
              </w:rPr>
              <w:t>ci</w:t>
            </w:r>
            <w:r w:rsidRPr="002F3F25">
              <w:rPr>
                <w:color w:val="000000" w:themeColor="text1"/>
                <w:sz w:val="24"/>
                <w:szCs w:val="24"/>
                <w:lang w:val="tr-TR"/>
              </w:rPr>
              <w:t>si tarafından durdurulur. Sigorta şirketinin, bu amaç için başka bir merciye yapacağı ödeme, bu fıkra kuralları uyarınca Gelir ve Vergi Dairesi veznesine yatırılması gereken ödeme yerine geçmez.</w:t>
            </w:r>
          </w:p>
        </w:tc>
      </w:tr>
      <w:tr w:rsidR="00C87FFA" w:rsidRPr="002F3F25" w14:paraId="5931B7AE" w14:textId="77777777" w:rsidTr="00683D08">
        <w:trPr>
          <w:trHeight w:val="344"/>
        </w:trPr>
        <w:tc>
          <w:tcPr>
            <w:tcW w:w="1601" w:type="dxa"/>
          </w:tcPr>
          <w:p w14:paraId="5C1BE5E2" w14:textId="31194855"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tcPr>
          <w:p w14:paraId="354EF54E" w14:textId="77777777" w:rsidR="00C87FFA" w:rsidRPr="002F3F25" w:rsidRDefault="00C87FFA" w:rsidP="002F3F25">
            <w:pPr>
              <w:ind w:left="360"/>
              <w:rPr>
                <w:color w:val="000000" w:themeColor="text1"/>
                <w:sz w:val="24"/>
                <w:szCs w:val="24"/>
                <w:lang w:val="tr-TR"/>
              </w:rPr>
            </w:pPr>
          </w:p>
        </w:tc>
        <w:tc>
          <w:tcPr>
            <w:tcW w:w="2282" w:type="dxa"/>
          </w:tcPr>
          <w:p w14:paraId="312581E3"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660" w:type="dxa"/>
          </w:tcPr>
          <w:p w14:paraId="06F49F0F"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7186C1C3" w14:textId="1A1725CC"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(5)</w:t>
            </w:r>
          </w:p>
        </w:tc>
        <w:tc>
          <w:tcPr>
            <w:tcW w:w="564" w:type="dxa"/>
          </w:tcPr>
          <w:p w14:paraId="78FDFA87" w14:textId="64B71C93"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(A)</w:t>
            </w:r>
          </w:p>
        </w:tc>
        <w:tc>
          <w:tcPr>
            <w:tcW w:w="4020" w:type="dxa"/>
          </w:tcPr>
          <w:p w14:paraId="59C44256" w14:textId="1A9D4886" w:rsidR="00C87FFA" w:rsidRPr="002F3F25" w:rsidRDefault="00C87FFA" w:rsidP="009A0795">
            <w:pPr>
              <w:jc w:val="both"/>
              <w:rPr>
                <w:color w:val="000000" w:themeColor="text1"/>
                <w:sz w:val="24"/>
                <w:szCs w:val="24"/>
                <w:lang w:val="tr-TR"/>
              </w:rPr>
            </w:pPr>
            <w:r w:rsidRPr="002F3F25">
              <w:rPr>
                <w:color w:val="000000" w:themeColor="text1"/>
                <w:sz w:val="24"/>
                <w:szCs w:val="24"/>
                <w:lang w:val="tr-TR"/>
              </w:rPr>
              <w:t xml:space="preserve">Bu Yasa kuralları uyarınca ruhsat ve lisans almış sigorta şirketi, kara </w:t>
            </w:r>
            <w:r w:rsidR="009A0795">
              <w:rPr>
                <w:color w:val="000000" w:themeColor="text1"/>
                <w:sz w:val="24"/>
                <w:szCs w:val="24"/>
                <w:lang w:val="tr-TR"/>
              </w:rPr>
              <w:t xml:space="preserve">ve deniz </w:t>
            </w:r>
            <w:r w:rsidRPr="002F3F25">
              <w:rPr>
                <w:color w:val="000000" w:themeColor="text1"/>
                <w:sz w:val="24"/>
                <w:szCs w:val="24"/>
                <w:lang w:val="tr-TR"/>
              </w:rPr>
              <w:t xml:space="preserve">sınır kapılarından Kuzey Kıbrıs Türk Cumhuriyetine araçları ile fiilen geçiş yapmak suretiyle gelen ziyaretçilerin araçlarına </w:t>
            </w:r>
            <w:r w:rsidR="009A0795">
              <w:rPr>
                <w:color w:val="000000" w:themeColor="text1"/>
                <w:sz w:val="24"/>
                <w:szCs w:val="24"/>
                <w:lang w:val="tr-TR"/>
              </w:rPr>
              <w:t xml:space="preserve">düzenlediği </w:t>
            </w:r>
            <w:r w:rsidRPr="002F3F25">
              <w:rPr>
                <w:color w:val="000000" w:themeColor="text1"/>
                <w:sz w:val="24"/>
                <w:szCs w:val="24"/>
                <w:lang w:val="tr-TR"/>
              </w:rPr>
              <w:t>her bir Motorlu Araçlar Üçüncü Şahıs Sigorta belgesi karşılığında tahsil ettiği net prim tutarının % 5 (yüzde beş)’i oranında fiili seyrüsefer harcını, primlerin tahakkukunu izleyen ayın yirmisine kadar Gelir ve Vergi Dairesi veznesine yatırmakla yükümlüdür.</w:t>
            </w:r>
          </w:p>
        </w:tc>
      </w:tr>
    </w:tbl>
    <w:p w14:paraId="6240DC34" w14:textId="77777777" w:rsidR="00EA2E65" w:rsidRDefault="00EA2E65">
      <w:r>
        <w:br w:type="page"/>
      </w:r>
    </w:p>
    <w:tbl>
      <w:tblPr>
        <w:tblW w:w="10178" w:type="dxa"/>
        <w:tblInd w:w="-289" w:type="dxa"/>
        <w:tblLayout w:type="fixed"/>
        <w:tblLook w:val="0000" w:firstRow="0" w:lastRow="0" w:firstColumn="0" w:lastColumn="0" w:noHBand="0" w:noVBand="0"/>
      </w:tblPr>
      <w:tblGrid>
        <w:gridCol w:w="1601"/>
        <w:gridCol w:w="72"/>
        <w:gridCol w:w="389"/>
        <w:gridCol w:w="23"/>
        <w:gridCol w:w="580"/>
        <w:gridCol w:w="1679"/>
        <w:gridCol w:w="660"/>
        <w:gridCol w:w="590"/>
        <w:gridCol w:w="564"/>
        <w:gridCol w:w="4020"/>
      </w:tblGrid>
      <w:tr w:rsidR="00C87FFA" w:rsidRPr="002F3F25" w14:paraId="5BD8E944" w14:textId="77777777" w:rsidTr="00683D08">
        <w:trPr>
          <w:trHeight w:val="344"/>
        </w:trPr>
        <w:tc>
          <w:tcPr>
            <w:tcW w:w="1601" w:type="dxa"/>
          </w:tcPr>
          <w:p w14:paraId="1760F9F5" w14:textId="58B63CA1"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gridSpan w:val="2"/>
          </w:tcPr>
          <w:p w14:paraId="7E61F248" w14:textId="77777777" w:rsidR="00C87FFA" w:rsidRPr="002F3F25" w:rsidRDefault="00C87FFA" w:rsidP="002F3F25">
            <w:pPr>
              <w:ind w:left="360"/>
              <w:rPr>
                <w:color w:val="000000" w:themeColor="text1"/>
                <w:sz w:val="24"/>
                <w:szCs w:val="24"/>
                <w:lang w:val="tr-TR"/>
              </w:rPr>
            </w:pPr>
          </w:p>
        </w:tc>
        <w:tc>
          <w:tcPr>
            <w:tcW w:w="2282" w:type="dxa"/>
            <w:gridSpan w:val="3"/>
          </w:tcPr>
          <w:p w14:paraId="0E98C2E6"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660" w:type="dxa"/>
          </w:tcPr>
          <w:p w14:paraId="1579A615"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76E533C4" w14:textId="77777777" w:rsidR="00C87FFA" w:rsidRPr="002F3F25" w:rsidRDefault="00C87FFA" w:rsidP="002F3F25">
            <w:pPr>
              <w:jc w:val="both"/>
              <w:rPr>
                <w:color w:val="000000" w:themeColor="text1"/>
                <w:sz w:val="24"/>
                <w:szCs w:val="24"/>
                <w:lang w:val="tr-TR"/>
              </w:rPr>
            </w:pPr>
          </w:p>
        </w:tc>
        <w:tc>
          <w:tcPr>
            <w:tcW w:w="564" w:type="dxa"/>
          </w:tcPr>
          <w:p w14:paraId="51FFD2A0" w14:textId="14547B5C" w:rsidR="00C87FFA" w:rsidRPr="002F3F25" w:rsidRDefault="00C87FFA" w:rsidP="002F3F25">
            <w:pPr>
              <w:jc w:val="center"/>
              <w:rPr>
                <w:color w:val="000000" w:themeColor="text1"/>
                <w:sz w:val="24"/>
                <w:szCs w:val="24"/>
                <w:lang w:val="tr-TR"/>
              </w:rPr>
            </w:pPr>
            <w:r w:rsidRPr="002F3F25">
              <w:rPr>
                <w:color w:val="000000" w:themeColor="text1"/>
                <w:sz w:val="24"/>
                <w:szCs w:val="24"/>
                <w:lang w:val="tr-TR"/>
              </w:rPr>
              <w:t>(B)</w:t>
            </w:r>
          </w:p>
        </w:tc>
        <w:tc>
          <w:tcPr>
            <w:tcW w:w="4020" w:type="dxa"/>
          </w:tcPr>
          <w:p w14:paraId="5E4017AB" w14:textId="547B5782"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Süresinde yatırılmayan fiili seyrüsefer harcı için, Kamu Alacaklarının Tahsili Usulü Yasası kuralları uygulanır.</w:t>
            </w:r>
          </w:p>
        </w:tc>
      </w:tr>
      <w:tr w:rsidR="00C87FFA" w:rsidRPr="002F3F25" w14:paraId="35AC8CA3" w14:textId="77777777" w:rsidTr="00683D08">
        <w:trPr>
          <w:trHeight w:val="344"/>
        </w:trPr>
        <w:tc>
          <w:tcPr>
            <w:tcW w:w="1601" w:type="dxa"/>
          </w:tcPr>
          <w:p w14:paraId="152FBE4C" w14:textId="114C5961"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461" w:type="dxa"/>
            <w:gridSpan w:val="2"/>
          </w:tcPr>
          <w:p w14:paraId="63A42F4A" w14:textId="77777777" w:rsidR="00C87FFA" w:rsidRPr="002F3F25" w:rsidRDefault="00C87FFA" w:rsidP="002F3F25">
            <w:pPr>
              <w:ind w:left="360"/>
              <w:rPr>
                <w:color w:val="000000" w:themeColor="text1"/>
                <w:sz w:val="24"/>
                <w:szCs w:val="24"/>
                <w:lang w:val="tr-TR"/>
              </w:rPr>
            </w:pPr>
          </w:p>
        </w:tc>
        <w:tc>
          <w:tcPr>
            <w:tcW w:w="2282" w:type="dxa"/>
            <w:gridSpan w:val="3"/>
          </w:tcPr>
          <w:p w14:paraId="2CB7273D" w14:textId="77777777" w:rsidR="00C87FFA" w:rsidRPr="002F3F25" w:rsidRDefault="00C87FFA" w:rsidP="002F3F25">
            <w:pPr>
              <w:jc w:val="both"/>
              <w:rPr>
                <w:color w:val="000000" w:themeColor="text1"/>
                <w:sz w:val="24"/>
                <w:szCs w:val="24"/>
                <w:lang w:val="tr-TR"/>
              </w:rPr>
            </w:pPr>
          </w:p>
        </w:tc>
        <w:tc>
          <w:tcPr>
            <w:tcW w:w="660" w:type="dxa"/>
          </w:tcPr>
          <w:p w14:paraId="09692495" w14:textId="77777777" w:rsidR="00C87FFA" w:rsidRPr="002F3F25" w:rsidRDefault="00C87FFA" w:rsidP="002F3F25">
            <w:pPr>
              <w:pStyle w:val="NoSpacing"/>
              <w:jc w:val="both"/>
              <w:rPr>
                <w:rFonts w:ascii="Times New Roman" w:hAnsi="Times New Roman" w:cs="Times New Roman"/>
                <w:color w:val="000000" w:themeColor="text1"/>
                <w:sz w:val="24"/>
                <w:szCs w:val="24"/>
                <w:lang w:val="tr-TR"/>
              </w:rPr>
            </w:pPr>
          </w:p>
        </w:tc>
        <w:tc>
          <w:tcPr>
            <w:tcW w:w="590" w:type="dxa"/>
          </w:tcPr>
          <w:p w14:paraId="21AD1E4E" w14:textId="57C2EEDB"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 xml:space="preserve">(6) </w:t>
            </w:r>
          </w:p>
        </w:tc>
        <w:tc>
          <w:tcPr>
            <w:tcW w:w="4584" w:type="dxa"/>
            <w:gridSpan w:val="2"/>
          </w:tcPr>
          <w:p w14:paraId="11F5DD76" w14:textId="1EF3FD62" w:rsidR="00C87FFA" w:rsidRPr="002F3F25" w:rsidRDefault="00C87FFA" w:rsidP="002F3F25">
            <w:pPr>
              <w:jc w:val="both"/>
              <w:rPr>
                <w:color w:val="000000" w:themeColor="text1"/>
                <w:sz w:val="24"/>
                <w:szCs w:val="24"/>
                <w:lang w:val="tr-TR"/>
              </w:rPr>
            </w:pPr>
            <w:r w:rsidRPr="002F3F25">
              <w:rPr>
                <w:color w:val="000000" w:themeColor="text1"/>
                <w:sz w:val="24"/>
                <w:szCs w:val="24"/>
                <w:lang w:val="tr-TR"/>
              </w:rPr>
              <w:t>Kara ve deniz sınır kapılarında faaliyet gösteren sigorta şirketlerinin çalışma kuralları, prim ve tarife düzenlemesine ilişkin usul ve esaslar</w:t>
            </w:r>
            <w:r w:rsidR="009A0795">
              <w:rPr>
                <w:color w:val="000000" w:themeColor="text1"/>
                <w:sz w:val="24"/>
                <w:szCs w:val="24"/>
                <w:lang w:val="tr-TR"/>
              </w:rPr>
              <w:t>,</w:t>
            </w:r>
            <w:r w:rsidRPr="002F3F25">
              <w:rPr>
                <w:color w:val="000000" w:themeColor="text1"/>
                <w:sz w:val="24"/>
                <w:szCs w:val="24"/>
                <w:lang w:val="tr-TR"/>
              </w:rPr>
              <w:t xml:space="preserve"> Bakanlıkça hazırlanacak ve Bakanlar Kurulunca onaylanarak Resmi Gazete’de yayımlanacak bir tüzükle düzenlenir.”</w:t>
            </w:r>
          </w:p>
          <w:p w14:paraId="09705654" w14:textId="62B1EC13" w:rsidR="00C87FFA" w:rsidRPr="002F3F25" w:rsidRDefault="00C87FFA" w:rsidP="002F3F25">
            <w:pPr>
              <w:jc w:val="both"/>
              <w:rPr>
                <w:color w:val="000000" w:themeColor="text1"/>
                <w:sz w:val="24"/>
                <w:szCs w:val="24"/>
                <w:lang w:val="tr-TR"/>
              </w:rPr>
            </w:pPr>
          </w:p>
        </w:tc>
      </w:tr>
      <w:tr w:rsidR="00C87FFA" w:rsidRPr="002F3F25" w14:paraId="161B7F17" w14:textId="77777777" w:rsidTr="00263352">
        <w:trPr>
          <w:trHeight w:val="344"/>
        </w:trPr>
        <w:tc>
          <w:tcPr>
            <w:tcW w:w="1673" w:type="dxa"/>
            <w:gridSpan w:val="2"/>
          </w:tcPr>
          <w:p w14:paraId="0387C471" w14:textId="63865870" w:rsidR="00C87FFA" w:rsidRPr="002F3F25" w:rsidRDefault="00C87FFA"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Esas Yasaya Yeni  78B Maddesinin </w:t>
            </w:r>
          </w:p>
        </w:tc>
        <w:tc>
          <w:tcPr>
            <w:tcW w:w="8505" w:type="dxa"/>
            <w:gridSpan w:val="8"/>
          </w:tcPr>
          <w:p w14:paraId="57D4B473" w14:textId="1F0A9F6C" w:rsidR="00C87FFA" w:rsidRPr="002F3F25" w:rsidRDefault="00C87FFA" w:rsidP="002F3F25">
            <w:pPr>
              <w:jc w:val="both"/>
              <w:rPr>
                <w:color w:val="000000" w:themeColor="text1"/>
                <w:sz w:val="24"/>
                <w:szCs w:val="24"/>
                <w:lang w:val="tr-TR"/>
              </w:rPr>
            </w:pPr>
            <w:r>
              <w:rPr>
                <w:color w:val="000000" w:themeColor="text1"/>
                <w:sz w:val="24"/>
                <w:szCs w:val="24"/>
                <w:lang w:val="tr-TR"/>
              </w:rPr>
              <w:t>2</w:t>
            </w:r>
            <w:r w:rsidR="004C71E7">
              <w:rPr>
                <w:color w:val="000000" w:themeColor="text1"/>
                <w:sz w:val="24"/>
                <w:szCs w:val="24"/>
                <w:lang w:val="tr-TR"/>
              </w:rPr>
              <w:t>4</w:t>
            </w:r>
            <w:r w:rsidRPr="002F3F25">
              <w:rPr>
                <w:color w:val="000000" w:themeColor="text1"/>
                <w:sz w:val="24"/>
                <w:szCs w:val="24"/>
                <w:lang w:val="tr-TR"/>
              </w:rPr>
              <w:t>. Esas Yasa, 78A maddesinden hemen sonra aşağıdaki yeni 78B maddesi eklenmek suretiyle değiştirilir:</w:t>
            </w:r>
          </w:p>
        </w:tc>
      </w:tr>
      <w:tr w:rsidR="009A0795" w:rsidRPr="002F3F25" w14:paraId="24D6B655" w14:textId="77777777" w:rsidTr="009A0795">
        <w:trPr>
          <w:trHeight w:val="344"/>
        </w:trPr>
        <w:tc>
          <w:tcPr>
            <w:tcW w:w="1673" w:type="dxa"/>
            <w:gridSpan w:val="2"/>
          </w:tcPr>
          <w:p w14:paraId="61BAAFA9" w14:textId="2A0A7D42" w:rsidR="009A0795" w:rsidRPr="002F3F25" w:rsidRDefault="009A0795"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Eklenmesi</w:t>
            </w:r>
          </w:p>
        </w:tc>
        <w:tc>
          <w:tcPr>
            <w:tcW w:w="389" w:type="dxa"/>
          </w:tcPr>
          <w:p w14:paraId="51F1CB9F" w14:textId="49CB1AEA" w:rsidR="009A0795" w:rsidRPr="002F3F25" w:rsidRDefault="009A0795" w:rsidP="002F3F25">
            <w:pPr>
              <w:rPr>
                <w:color w:val="000000" w:themeColor="text1"/>
                <w:sz w:val="24"/>
                <w:szCs w:val="24"/>
                <w:lang w:val="tr-TR"/>
              </w:rPr>
            </w:pPr>
            <w:r w:rsidRPr="002F3F25">
              <w:rPr>
                <w:color w:val="000000" w:themeColor="text1"/>
                <w:sz w:val="24"/>
                <w:szCs w:val="24"/>
                <w:lang w:val="tr-TR"/>
              </w:rPr>
              <w:t xml:space="preserve">       </w:t>
            </w:r>
          </w:p>
        </w:tc>
        <w:tc>
          <w:tcPr>
            <w:tcW w:w="2282" w:type="dxa"/>
            <w:gridSpan w:val="3"/>
          </w:tcPr>
          <w:p w14:paraId="441D7BD0" w14:textId="2CE12D93" w:rsidR="009A0795" w:rsidRPr="004C71E7" w:rsidRDefault="009A0795" w:rsidP="002F3F25">
            <w:pPr>
              <w:rPr>
                <w:b/>
                <w:color w:val="000000" w:themeColor="text1"/>
                <w:sz w:val="24"/>
                <w:szCs w:val="24"/>
                <w:lang w:val="tr-TR"/>
              </w:rPr>
            </w:pPr>
            <w:r w:rsidRPr="002F3F25">
              <w:rPr>
                <w:color w:val="000000" w:themeColor="text1"/>
                <w:sz w:val="24"/>
                <w:szCs w:val="24"/>
                <w:lang w:val="tr-TR"/>
              </w:rPr>
              <w:t>“Rücu Davaları</w:t>
            </w:r>
          </w:p>
        </w:tc>
        <w:tc>
          <w:tcPr>
            <w:tcW w:w="5834" w:type="dxa"/>
            <w:gridSpan w:val="4"/>
          </w:tcPr>
          <w:p w14:paraId="000A43C6" w14:textId="20AC3ACC" w:rsidR="009A0795" w:rsidRPr="002F3F25" w:rsidRDefault="009A0795" w:rsidP="009A0795">
            <w:pPr>
              <w:jc w:val="both"/>
              <w:rPr>
                <w:color w:val="000000" w:themeColor="text1"/>
                <w:sz w:val="24"/>
                <w:szCs w:val="24"/>
                <w:lang w:val="tr-TR"/>
              </w:rPr>
            </w:pPr>
            <w:r w:rsidRPr="002F3F25">
              <w:rPr>
                <w:color w:val="000000" w:themeColor="text1"/>
                <w:sz w:val="24"/>
                <w:szCs w:val="24"/>
                <w:lang w:val="tr-TR"/>
              </w:rPr>
              <w:t>78B.</w:t>
            </w:r>
            <w:r>
              <w:rPr>
                <w:color w:val="000000" w:themeColor="text1"/>
                <w:sz w:val="24"/>
                <w:szCs w:val="24"/>
                <w:lang w:val="tr-TR"/>
              </w:rPr>
              <w:t xml:space="preserve"> Sigorta ş</w:t>
            </w:r>
            <w:r w:rsidRPr="002F3F25">
              <w:rPr>
                <w:color w:val="000000" w:themeColor="text1"/>
                <w:sz w:val="24"/>
                <w:szCs w:val="24"/>
                <w:lang w:val="tr-TR"/>
              </w:rPr>
              <w:t>irketleri, sigortalısının üçüncü bir kişi tarafından zarara uğratılması ve/veya üçüncü bir kişinin sigortalısının zararına sebebiyet veren haksız fiilde bulunması halinde</w:t>
            </w:r>
            <w:r>
              <w:rPr>
                <w:color w:val="000000" w:themeColor="text1"/>
                <w:sz w:val="24"/>
                <w:szCs w:val="24"/>
                <w:lang w:val="tr-TR"/>
              </w:rPr>
              <w:t>,</w:t>
            </w:r>
            <w:r w:rsidRPr="002F3F25">
              <w:rPr>
                <w:color w:val="000000" w:themeColor="text1"/>
                <w:sz w:val="24"/>
                <w:szCs w:val="24"/>
                <w:lang w:val="tr-TR"/>
              </w:rPr>
              <w:t xml:space="preserve"> sigortalısının uğradığı hasar ve/veya zarar ziyanı aralarındaki bir poliçe tahtında tazmin ettikten sonra, işbu hasar ve/veya zarar ziyanı ödediği orandaki kısmını kazaya sebebiyet veren üçüncü gerçek ve/veya tüzel kişi ve/veya kişilerden talep etmek maksadı ile sigortalısının dava açma ve çare arama hakkını tazmin edilen sigortalısından</w:t>
            </w:r>
            <w:r w:rsidRPr="002F3F25">
              <w:rPr>
                <w:b/>
                <w:color w:val="000000" w:themeColor="text1"/>
                <w:sz w:val="24"/>
                <w:szCs w:val="24"/>
                <w:lang w:val="tr-TR"/>
              </w:rPr>
              <w:t xml:space="preserve"> </w:t>
            </w:r>
            <w:r w:rsidRPr="002F3F25">
              <w:rPr>
                <w:color w:val="000000" w:themeColor="text1"/>
                <w:sz w:val="24"/>
                <w:szCs w:val="24"/>
                <w:lang w:val="tr-TR"/>
              </w:rPr>
              <w:t>devralır.”</w:t>
            </w:r>
          </w:p>
        </w:tc>
      </w:tr>
      <w:tr w:rsidR="00C87FFA" w:rsidRPr="002F3F25" w14:paraId="2E10F7B5" w14:textId="77777777" w:rsidTr="00263352">
        <w:trPr>
          <w:trHeight w:val="194"/>
        </w:trPr>
        <w:tc>
          <w:tcPr>
            <w:tcW w:w="1673" w:type="dxa"/>
            <w:gridSpan w:val="2"/>
          </w:tcPr>
          <w:p w14:paraId="20D6F94F" w14:textId="77777777" w:rsidR="00C87FFA" w:rsidRPr="002F3F25" w:rsidRDefault="00C87FFA" w:rsidP="002F3F25">
            <w:pPr>
              <w:pStyle w:val="NoSpacing"/>
              <w:rPr>
                <w:rFonts w:ascii="Times New Roman" w:hAnsi="Times New Roman" w:cs="Times New Roman"/>
                <w:color w:val="000000" w:themeColor="text1"/>
                <w:sz w:val="24"/>
                <w:szCs w:val="24"/>
                <w:lang w:val="tr-TR"/>
              </w:rPr>
            </w:pPr>
          </w:p>
        </w:tc>
        <w:tc>
          <w:tcPr>
            <w:tcW w:w="389" w:type="dxa"/>
          </w:tcPr>
          <w:p w14:paraId="722714FA" w14:textId="77777777" w:rsidR="00C87FFA" w:rsidRPr="002F3F25" w:rsidRDefault="00C87FFA" w:rsidP="002F3F25">
            <w:pPr>
              <w:rPr>
                <w:color w:val="000000" w:themeColor="text1"/>
                <w:sz w:val="24"/>
                <w:szCs w:val="24"/>
                <w:lang w:val="tr-TR"/>
              </w:rPr>
            </w:pPr>
          </w:p>
        </w:tc>
        <w:tc>
          <w:tcPr>
            <w:tcW w:w="2282" w:type="dxa"/>
            <w:gridSpan w:val="3"/>
          </w:tcPr>
          <w:p w14:paraId="605CAD62" w14:textId="77777777" w:rsidR="00C87FFA" w:rsidRPr="002F3F25" w:rsidRDefault="00C87FFA" w:rsidP="002F3F25">
            <w:pPr>
              <w:rPr>
                <w:color w:val="000000" w:themeColor="text1"/>
                <w:sz w:val="24"/>
                <w:szCs w:val="24"/>
                <w:lang w:val="tr-TR"/>
              </w:rPr>
            </w:pPr>
          </w:p>
        </w:tc>
        <w:tc>
          <w:tcPr>
            <w:tcW w:w="660" w:type="dxa"/>
          </w:tcPr>
          <w:p w14:paraId="5E747E76" w14:textId="77777777" w:rsidR="00C87FFA" w:rsidRPr="002F3F25" w:rsidRDefault="00C87FFA" w:rsidP="002F3F25">
            <w:pPr>
              <w:ind w:right="-135"/>
              <w:jc w:val="both"/>
              <w:rPr>
                <w:color w:val="000000" w:themeColor="text1"/>
                <w:sz w:val="24"/>
                <w:szCs w:val="24"/>
                <w:lang w:val="tr-TR"/>
              </w:rPr>
            </w:pPr>
          </w:p>
        </w:tc>
        <w:tc>
          <w:tcPr>
            <w:tcW w:w="5174" w:type="dxa"/>
            <w:gridSpan w:val="3"/>
          </w:tcPr>
          <w:p w14:paraId="36246A5B" w14:textId="77777777" w:rsidR="00C87FFA" w:rsidRPr="002F3F25" w:rsidRDefault="00C87FFA" w:rsidP="002F3F25">
            <w:pPr>
              <w:pStyle w:val="BodyText2"/>
              <w:spacing w:after="0" w:line="240" w:lineRule="auto"/>
              <w:jc w:val="both"/>
              <w:rPr>
                <w:color w:val="000000" w:themeColor="text1"/>
                <w:sz w:val="24"/>
                <w:szCs w:val="24"/>
                <w:lang w:val="tr-TR"/>
              </w:rPr>
            </w:pPr>
          </w:p>
        </w:tc>
      </w:tr>
      <w:tr w:rsidR="00A43E61" w:rsidRPr="002F3F25" w14:paraId="4A2D0DAB" w14:textId="77777777" w:rsidTr="00E373BB">
        <w:trPr>
          <w:trHeight w:val="1842"/>
        </w:trPr>
        <w:tc>
          <w:tcPr>
            <w:tcW w:w="1673" w:type="dxa"/>
            <w:gridSpan w:val="2"/>
          </w:tcPr>
          <w:p w14:paraId="6425F405" w14:textId="77777777" w:rsidR="00A43E61" w:rsidRPr="004E6863" w:rsidRDefault="00A43E61" w:rsidP="00717EFD">
            <w:pPr>
              <w:rPr>
                <w:color w:val="000000"/>
                <w:sz w:val="24"/>
                <w:szCs w:val="24"/>
              </w:rPr>
            </w:pPr>
            <w:r w:rsidRPr="004E6863">
              <w:rPr>
                <w:color w:val="000000"/>
                <w:sz w:val="24"/>
                <w:szCs w:val="24"/>
              </w:rPr>
              <w:t>Geçici Madde</w:t>
            </w:r>
          </w:p>
          <w:p w14:paraId="2A048B0D" w14:textId="77777777" w:rsidR="00A43E61" w:rsidRPr="004E6863" w:rsidRDefault="00A43E61" w:rsidP="00A43E61">
            <w:pPr>
              <w:rPr>
                <w:color w:val="000000"/>
                <w:sz w:val="24"/>
                <w:szCs w:val="24"/>
              </w:rPr>
            </w:pPr>
            <w:r w:rsidRPr="004E6863">
              <w:rPr>
                <w:color w:val="000000"/>
                <w:sz w:val="24"/>
                <w:szCs w:val="24"/>
              </w:rPr>
              <w:t xml:space="preserve">Mevcut </w:t>
            </w:r>
          </w:p>
          <w:p w14:paraId="0B572D4B" w14:textId="77777777" w:rsidR="00A43E61" w:rsidRPr="004E6863" w:rsidRDefault="00A43E61" w:rsidP="00A43E61">
            <w:pPr>
              <w:rPr>
                <w:color w:val="000000"/>
                <w:sz w:val="24"/>
                <w:szCs w:val="24"/>
              </w:rPr>
            </w:pPr>
            <w:r w:rsidRPr="004E6863">
              <w:rPr>
                <w:color w:val="000000"/>
                <w:sz w:val="24"/>
                <w:szCs w:val="24"/>
              </w:rPr>
              <w:t>Sigorta ve Reasürans Şirketlerinin</w:t>
            </w:r>
          </w:p>
          <w:p w14:paraId="059E9351" w14:textId="152BA37F" w:rsidR="00A43E61" w:rsidRPr="004E6863" w:rsidRDefault="00A43E61" w:rsidP="00A43E61">
            <w:pPr>
              <w:rPr>
                <w:color w:val="000000"/>
                <w:sz w:val="24"/>
                <w:szCs w:val="24"/>
              </w:rPr>
            </w:pPr>
            <w:r w:rsidRPr="004E6863">
              <w:rPr>
                <w:color w:val="000000"/>
                <w:sz w:val="24"/>
                <w:szCs w:val="24"/>
              </w:rPr>
              <w:t>Kuruluş Harcına İlişkin Kural</w:t>
            </w:r>
          </w:p>
        </w:tc>
        <w:tc>
          <w:tcPr>
            <w:tcW w:w="8505" w:type="dxa"/>
            <w:gridSpan w:val="8"/>
          </w:tcPr>
          <w:p w14:paraId="2F8631B1" w14:textId="0FFA053D" w:rsidR="00A43E61" w:rsidRPr="004E6863" w:rsidRDefault="00A43E61" w:rsidP="00E46373">
            <w:pPr>
              <w:jc w:val="both"/>
              <w:rPr>
                <w:color w:val="000000" w:themeColor="text1"/>
                <w:sz w:val="24"/>
                <w:szCs w:val="24"/>
                <w:lang w:val="tr-TR"/>
              </w:rPr>
            </w:pPr>
            <w:r w:rsidRPr="004E6863">
              <w:rPr>
                <w:color w:val="000000" w:themeColor="text1"/>
                <w:sz w:val="24"/>
                <w:szCs w:val="24"/>
                <w:lang w:val="tr-TR"/>
              </w:rPr>
              <w:t>1.</w:t>
            </w:r>
            <w:r w:rsidRPr="004E6863">
              <w:t xml:space="preserve"> </w:t>
            </w:r>
            <w:r w:rsidRPr="004E6863">
              <w:rPr>
                <w:color w:val="000000" w:themeColor="text1"/>
                <w:sz w:val="24"/>
                <w:szCs w:val="24"/>
                <w:lang w:val="tr-TR"/>
              </w:rPr>
              <w:t>Bu (Değişiklik) Yasasının yürürlüğe girdiği tarihten önce kurulmuş olan sigorta ve reasürans şirketlerine</w:t>
            </w:r>
            <w:r w:rsidR="003A006A" w:rsidRPr="004E6863">
              <w:rPr>
                <w:color w:val="000000" w:themeColor="text1"/>
                <w:sz w:val="24"/>
                <w:szCs w:val="24"/>
                <w:lang w:val="tr-TR"/>
              </w:rPr>
              <w:t>,</w:t>
            </w:r>
            <w:r w:rsidR="009A0795">
              <w:rPr>
                <w:color w:val="000000" w:themeColor="text1"/>
                <w:sz w:val="24"/>
                <w:szCs w:val="24"/>
                <w:lang w:val="tr-TR"/>
              </w:rPr>
              <w:t xml:space="preserve"> Esas Yasanın 13</w:t>
            </w:r>
            <w:r w:rsidRPr="004E6863">
              <w:rPr>
                <w:color w:val="000000" w:themeColor="text1"/>
                <w:sz w:val="24"/>
                <w:szCs w:val="24"/>
                <w:lang w:val="tr-TR"/>
              </w:rPr>
              <w:t>’üncü maddesinin (7)’nci fıkrasının (Ç) bendi kuralları uygulanmaz.</w:t>
            </w:r>
          </w:p>
        </w:tc>
      </w:tr>
      <w:tr w:rsidR="00A43E61" w:rsidRPr="002F3F25" w14:paraId="7A2823A9" w14:textId="77777777" w:rsidTr="00E373BB">
        <w:trPr>
          <w:trHeight w:val="276"/>
        </w:trPr>
        <w:tc>
          <w:tcPr>
            <w:tcW w:w="1673" w:type="dxa"/>
            <w:gridSpan w:val="2"/>
          </w:tcPr>
          <w:p w14:paraId="79CF2AE7" w14:textId="77777777" w:rsidR="00A43E61" w:rsidRDefault="00A43E61" w:rsidP="00717EFD">
            <w:pPr>
              <w:rPr>
                <w:b/>
                <w:color w:val="000000"/>
                <w:sz w:val="24"/>
                <w:szCs w:val="24"/>
              </w:rPr>
            </w:pPr>
          </w:p>
        </w:tc>
        <w:tc>
          <w:tcPr>
            <w:tcW w:w="8505" w:type="dxa"/>
            <w:gridSpan w:val="8"/>
          </w:tcPr>
          <w:p w14:paraId="1BADEB4A" w14:textId="77777777" w:rsidR="00A43E61" w:rsidRDefault="00A43E61" w:rsidP="00E46373">
            <w:pPr>
              <w:jc w:val="both"/>
              <w:rPr>
                <w:b/>
                <w:color w:val="000000" w:themeColor="text1"/>
                <w:sz w:val="24"/>
                <w:szCs w:val="24"/>
                <w:lang w:val="tr-TR"/>
              </w:rPr>
            </w:pPr>
          </w:p>
        </w:tc>
      </w:tr>
      <w:tr w:rsidR="00F93016" w:rsidRPr="002F3F25" w14:paraId="1686FC9C" w14:textId="77777777" w:rsidTr="002F2971">
        <w:trPr>
          <w:trHeight w:val="1551"/>
        </w:trPr>
        <w:tc>
          <w:tcPr>
            <w:tcW w:w="1673" w:type="dxa"/>
            <w:gridSpan w:val="2"/>
            <w:vMerge w:val="restart"/>
          </w:tcPr>
          <w:p w14:paraId="5635F465" w14:textId="42F17273" w:rsidR="00794A98" w:rsidRPr="00794A98" w:rsidRDefault="00794A98" w:rsidP="002F3F25">
            <w:pPr>
              <w:rPr>
                <w:color w:val="000000" w:themeColor="text1"/>
                <w:sz w:val="24"/>
                <w:szCs w:val="24"/>
                <w:lang w:val="tr-TR"/>
              </w:rPr>
            </w:pPr>
            <w:r>
              <w:rPr>
                <w:color w:val="000000" w:themeColor="text1"/>
                <w:sz w:val="24"/>
                <w:szCs w:val="24"/>
                <w:lang w:val="tr-TR"/>
              </w:rPr>
              <w:t>Geçici Madde</w:t>
            </w:r>
          </w:p>
          <w:p w14:paraId="1D87D6B0" w14:textId="6A2425E4" w:rsidR="003A006A" w:rsidRPr="004E6863" w:rsidRDefault="003A006A" w:rsidP="00794A98">
            <w:pPr>
              <w:rPr>
                <w:color w:val="000000" w:themeColor="text1"/>
                <w:spacing w:val="-1"/>
                <w:sz w:val="24"/>
                <w:szCs w:val="24"/>
                <w:lang w:val="tr-TR"/>
              </w:rPr>
            </w:pPr>
            <w:r w:rsidRPr="004E6863">
              <w:rPr>
                <w:color w:val="000000" w:themeColor="text1"/>
                <w:spacing w:val="-1"/>
                <w:sz w:val="24"/>
                <w:szCs w:val="24"/>
                <w:lang w:val="tr-TR"/>
              </w:rPr>
              <w:t>Mevcut</w:t>
            </w:r>
          </w:p>
          <w:p w14:paraId="1CAE498A" w14:textId="6E3FAC5F" w:rsidR="00794A98" w:rsidRPr="004E6863" w:rsidRDefault="00794A98" w:rsidP="00794A98">
            <w:pPr>
              <w:rPr>
                <w:color w:val="000000" w:themeColor="text1"/>
                <w:spacing w:val="-1"/>
                <w:sz w:val="24"/>
                <w:szCs w:val="24"/>
                <w:lang w:val="tr-TR"/>
              </w:rPr>
            </w:pPr>
            <w:r w:rsidRPr="004E6863">
              <w:rPr>
                <w:color w:val="000000" w:themeColor="text1"/>
                <w:spacing w:val="-1"/>
                <w:sz w:val="24"/>
                <w:szCs w:val="24"/>
                <w:lang w:val="tr-TR"/>
              </w:rPr>
              <w:t xml:space="preserve">Sigorta ve Reasürans Şirketlerinin Sermayeleri-nin </w:t>
            </w:r>
          </w:p>
          <w:p w14:paraId="779FC021" w14:textId="6547FEBC" w:rsidR="00F93016" w:rsidRPr="002F3F25" w:rsidRDefault="00794A98" w:rsidP="00794A98">
            <w:pPr>
              <w:rPr>
                <w:color w:val="000000" w:themeColor="text1"/>
                <w:sz w:val="24"/>
                <w:szCs w:val="24"/>
                <w:lang w:val="tr-TR"/>
              </w:rPr>
            </w:pPr>
            <w:r w:rsidRPr="004E6863">
              <w:rPr>
                <w:color w:val="000000" w:themeColor="text1"/>
                <w:spacing w:val="-1"/>
                <w:sz w:val="24"/>
                <w:szCs w:val="24"/>
                <w:lang w:val="tr-TR"/>
              </w:rPr>
              <w:t>Belirtilen Ö</w:t>
            </w:r>
            <w:r w:rsidRPr="004E6863">
              <w:rPr>
                <w:bCs/>
                <w:color w:val="000000" w:themeColor="text1"/>
                <w:sz w:val="24"/>
                <w:szCs w:val="24"/>
                <w:lang w:val="tr-TR"/>
              </w:rPr>
              <w:t>denmiş Minimum Sermaye</w:t>
            </w:r>
            <w:r w:rsidRPr="004E6863">
              <w:rPr>
                <w:color w:val="000000" w:themeColor="text1"/>
                <w:spacing w:val="-1"/>
                <w:sz w:val="24"/>
                <w:szCs w:val="24"/>
                <w:lang w:val="tr-TR"/>
              </w:rPr>
              <w:t>ye Çıkarılması</w:t>
            </w:r>
            <w:r w:rsidRPr="002332C3">
              <w:rPr>
                <w:color w:val="000000" w:themeColor="text1"/>
                <w:sz w:val="24"/>
                <w:szCs w:val="24"/>
                <w:lang w:val="tr-TR"/>
              </w:rPr>
              <w:t xml:space="preserve">   </w:t>
            </w:r>
          </w:p>
        </w:tc>
        <w:tc>
          <w:tcPr>
            <w:tcW w:w="412" w:type="dxa"/>
            <w:gridSpan w:val="2"/>
          </w:tcPr>
          <w:p w14:paraId="3762572B" w14:textId="6ABDBB7A" w:rsidR="00F93016" w:rsidRPr="004E6863" w:rsidRDefault="00F93016" w:rsidP="002F3F25">
            <w:pPr>
              <w:rPr>
                <w:color w:val="000000" w:themeColor="text1"/>
                <w:sz w:val="24"/>
                <w:szCs w:val="24"/>
                <w:lang w:val="tr-TR"/>
              </w:rPr>
            </w:pPr>
            <w:r w:rsidRPr="004E6863">
              <w:rPr>
                <w:color w:val="000000" w:themeColor="text1"/>
                <w:sz w:val="24"/>
                <w:szCs w:val="24"/>
                <w:lang w:val="tr-TR"/>
              </w:rPr>
              <w:t>2.</w:t>
            </w:r>
          </w:p>
          <w:p w14:paraId="52B6ED47" w14:textId="77777777" w:rsidR="00F93016" w:rsidRPr="002F3F25" w:rsidRDefault="00F93016" w:rsidP="002F3F25">
            <w:pPr>
              <w:rPr>
                <w:color w:val="000000" w:themeColor="text1"/>
                <w:sz w:val="24"/>
                <w:szCs w:val="24"/>
                <w:lang w:val="tr-TR"/>
              </w:rPr>
            </w:pPr>
          </w:p>
          <w:p w14:paraId="4EB9A2C5" w14:textId="77777777" w:rsidR="00F93016" w:rsidRPr="002F3F25" w:rsidRDefault="00F93016" w:rsidP="002F3F25">
            <w:pPr>
              <w:rPr>
                <w:color w:val="000000" w:themeColor="text1"/>
                <w:sz w:val="24"/>
                <w:szCs w:val="24"/>
                <w:lang w:val="tr-TR"/>
              </w:rPr>
            </w:pPr>
          </w:p>
          <w:p w14:paraId="42A64193" w14:textId="77777777" w:rsidR="00F93016" w:rsidRPr="002F3F25" w:rsidRDefault="00F93016" w:rsidP="002F3F25">
            <w:pPr>
              <w:rPr>
                <w:color w:val="000000" w:themeColor="text1"/>
                <w:sz w:val="24"/>
                <w:szCs w:val="24"/>
                <w:lang w:val="tr-TR"/>
              </w:rPr>
            </w:pPr>
          </w:p>
          <w:p w14:paraId="5EA37790" w14:textId="77777777" w:rsidR="00F93016" w:rsidRPr="002F3F25" w:rsidRDefault="00F93016" w:rsidP="002F3F25">
            <w:pPr>
              <w:rPr>
                <w:color w:val="000000" w:themeColor="text1"/>
                <w:sz w:val="24"/>
                <w:szCs w:val="24"/>
                <w:lang w:val="tr-TR"/>
              </w:rPr>
            </w:pPr>
          </w:p>
        </w:tc>
        <w:tc>
          <w:tcPr>
            <w:tcW w:w="580" w:type="dxa"/>
          </w:tcPr>
          <w:p w14:paraId="33CAEAE8" w14:textId="6E00F8D6" w:rsidR="00F93016" w:rsidRPr="002F3F25" w:rsidRDefault="00F93016" w:rsidP="00E373BB">
            <w:pPr>
              <w:jc w:val="right"/>
              <w:rPr>
                <w:color w:val="000000" w:themeColor="text1"/>
                <w:sz w:val="24"/>
                <w:szCs w:val="24"/>
                <w:lang w:val="tr-TR"/>
              </w:rPr>
            </w:pPr>
            <w:r w:rsidRPr="002F3F25">
              <w:rPr>
                <w:color w:val="000000" w:themeColor="text1"/>
                <w:sz w:val="24"/>
                <w:szCs w:val="24"/>
                <w:lang w:val="tr-TR"/>
              </w:rPr>
              <w:t>(1)</w:t>
            </w:r>
          </w:p>
        </w:tc>
        <w:tc>
          <w:tcPr>
            <w:tcW w:w="7513" w:type="dxa"/>
            <w:gridSpan w:val="5"/>
          </w:tcPr>
          <w:p w14:paraId="7C384A4A" w14:textId="3245FDEF" w:rsidR="00F93016" w:rsidRPr="002F3F25" w:rsidRDefault="00F93016" w:rsidP="005516AA">
            <w:pPr>
              <w:jc w:val="both"/>
              <w:rPr>
                <w:color w:val="000000" w:themeColor="text1"/>
                <w:sz w:val="24"/>
                <w:szCs w:val="24"/>
                <w:lang w:val="tr-TR"/>
              </w:rPr>
            </w:pPr>
            <w:r w:rsidRPr="002F3F25">
              <w:rPr>
                <w:color w:val="000000" w:themeColor="text1"/>
                <w:sz w:val="24"/>
                <w:szCs w:val="24"/>
                <w:lang w:val="tr-TR"/>
              </w:rPr>
              <w:t>Bu (Değişiklik) Yasasının yürürlüğe girdiği tarihten önce kurulmuş sigo</w:t>
            </w:r>
            <w:r w:rsidR="009A0795">
              <w:rPr>
                <w:color w:val="000000" w:themeColor="text1"/>
                <w:sz w:val="24"/>
                <w:szCs w:val="24"/>
                <w:lang w:val="tr-TR"/>
              </w:rPr>
              <w:t xml:space="preserve">rta ve reasürans şirketleri, Esas </w:t>
            </w:r>
            <w:r w:rsidRPr="002F3F25">
              <w:rPr>
                <w:color w:val="000000" w:themeColor="text1"/>
                <w:sz w:val="24"/>
                <w:szCs w:val="24"/>
                <w:lang w:val="tr-TR"/>
              </w:rPr>
              <w:t xml:space="preserve">Yasanın 13’üncü maddesinin (7)’nci fıkrasında </w:t>
            </w:r>
            <w:r w:rsidRPr="005516AA">
              <w:rPr>
                <w:color w:val="000000" w:themeColor="text1"/>
                <w:sz w:val="24"/>
                <w:szCs w:val="24"/>
                <w:lang w:val="tr-TR"/>
              </w:rPr>
              <w:t>öngörülen</w:t>
            </w:r>
            <w:r>
              <w:rPr>
                <w:color w:val="000000" w:themeColor="text1"/>
                <w:sz w:val="24"/>
                <w:szCs w:val="24"/>
                <w:lang w:val="tr-TR"/>
              </w:rPr>
              <w:t xml:space="preserve"> </w:t>
            </w:r>
            <w:r w:rsidRPr="002F3F25">
              <w:rPr>
                <w:color w:val="000000" w:themeColor="text1"/>
                <w:sz w:val="24"/>
                <w:szCs w:val="24"/>
                <w:lang w:val="tr-TR"/>
              </w:rPr>
              <w:t xml:space="preserve">ödenmiş minimum </w:t>
            </w:r>
            <w:r w:rsidRPr="005516AA">
              <w:rPr>
                <w:color w:val="000000" w:themeColor="text1"/>
                <w:sz w:val="24"/>
                <w:szCs w:val="24"/>
                <w:lang w:val="tr-TR"/>
              </w:rPr>
              <w:t>sermayelerini</w:t>
            </w:r>
            <w:r w:rsidRPr="002F3F25">
              <w:rPr>
                <w:color w:val="000000" w:themeColor="text1"/>
                <w:sz w:val="24"/>
                <w:szCs w:val="24"/>
                <w:lang w:val="tr-TR"/>
              </w:rPr>
              <w:t xml:space="preserve"> bu (Değişiklik) Yasasının yürürlüğe girdiği tarihten başlayarak </w:t>
            </w:r>
            <w:r w:rsidR="003A006A">
              <w:rPr>
                <w:color w:val="000000" w:themeColor="text1"/>
                <w:sz w:val="24"/>
                <w:szCs w:val="24"/>
                <w:lang w:val="tr-TR"/>
              </w:rPr>
              <w:t xml:space="preserve">en geç </w:t>
            </w:r>
            <w:r w:rsidRPr="002F3F25">
              <w:rPr>
                <w:color w:val="000000" w:themeColor="text1"/>
                <w:sz w:val="24"/>
                <w:szCs w:val="24"/>
                <w:lang w:val="tr-TR"/>
              </w:rPr>
              <w:t xml:space="preserve">5 (beş) yıl içerisinde 5 (beş) eşit taksitte nakden ödemek veya birikmiş karlarından aktarmak suretiyle </w:t>
            </w:r>
            <w:r w:rsidRPr="005516AA">
              <w:rPr>
                <w:color w:val="000000" w:themeColor="text1"/>
                <w:sz w:val="24"/>
                <w:szCs w:val="24"/>
                <w:lang w:val="tr-TR"/>
              </w:rPr>
              <w:t>öngörülen</w:t>
            </w:r>
            <w:r>
              <w:rPr>
                <w:color w:val="000000" w:themeColor="text1"/>
                <w:sz w:val="24"/>
                <w:szCs w:val="24"/>
                <w:lang w:val="tr-TR"/>
              </w:rPr>
              <w:t xml:space="preserve"> </w:t>
            </w:r>
            <w:r w:rsidRPr="002F3F25">
              <w:rPr>
                <w:bCs/>
                <w:color w:val="000000" w:themeColor="text1"/>
                <w:sz w:val="24"/>
                <w:szCs w:val="24"/>
                <w:lang w:val="tr-TR"/>
              </w:rPr>
              <w:t>ödenmiş minimum sermaye</w:t>
            </w:r>
            <w:r w:rsidRPr="002F3F25">
              <w:rPr>
                <w:color w:val="000000" w:themeColor="text1"/>
                <w:sz w:val="24"/>
                <w:szCs w:val="24"/>
                <w:lang w:val="tr-TR"/>
              </w:rPr>
              <w:t xml:space="preserve"> tutarına çıkarmakla yükümlüdürler.</w:t>
            </w:r>
          </w:p>
        </w:tc>
      </w:tr>
      <w:tr w:rsidR="00F93016" w:rsidRPr="002F3F25" w14:paraId="778FD981" w14:textId="77777777" w:rsidTr="002F2971">
        <w:trPr>
          <w:trHeight w:val="515"/>
        </w:trPr>
        <w:tc>
          <w:tcPr>
            <w:tcW w:w="1673" w:type="dxa"/>
            <w:gridSpan w:val="2"/>
            <w:vMerge/>
          </w:tcPr>
          <w:p w14:paraId="50477765" w14:textId="77777777" w:rsidR="00F93016" w:rsidRPr="002F3F25" w:rsidRDefault="00F93016" w:rsidP="002F3F25">
            <w:pPr>
              <w:rPr>
                <w:color w:val="000000" w:themeColor="text1"/>
                <w:sz w:val="24"/>
                <w:szCs w:val="24"/>
                <w:lang w:val="tr-TR"/>
              </w:rPr>
            </w:pPr>
          </w:p>
        </w:tc>
        <w:tc>
          <w:tcPr>
            <w:tcW w:w="412" w:type="dxa"/>
            <w:gridSpan w:val="2"/>
          </w:tcPr>
          <w:p w14:paraId="60BC4A57" w14:textId="77777777" w:rsidR="00F93016" w:rsidRPr="002F3F25" w:rsidRDefault="00F93016" w:rsidP="002F3F25">
            <w:pPr>
              <w:jc w:val="center"/>
              <w:rPr>
                <w:color w:val="000000" w:themeColor="text1"/>
                <w:sz w:val="24"/>
                <w:szCs w:val="24"/>
                <w:lang w:val="tr-TR"/>
              </w:rPr>
            </w:pPr>
          </w:p>
        </w:tc>
        <w:tc>
          <w:tcPr>
            <w:tcW w:w="580" w:type="dxa"/>
          </w:tcPr>
          <w:p w14:paraId="4DAFCE57" w14:textId="72222D65" w:rsidR="00F93016" w:rsidRPr="002F3F25" w:rsidRDefault="00F93016" w:rsidP="00E373BB">
            <w:pPr>
              <w:jc w:val="right"/>
              <w:rPr>
                <w:color w:val="000000" w:themeColor="text1"/>
                <w:sz w:val="24"/>
                <w:szCs w:val="24"/>
                <w:lang w:val="tr-TR"/>
              </w:rPr>
            </w:pPr>
            <w:r w:rsidRPr="002F3F25">
              <w:rPr>
                <w:color w:val="000000" w:themeColor="text1"/>
                <w:sz w:val="24"/>
                <w:szCs w:val="24"/>
                <w:lang w:val="tr-TR"/>
              </w:rPr>
              <w:t>(2)</w:t>
            </w:r>
          </w:p>
        </w:tc>
        <w:tc>
          <w:tcPr>
            <w:tcW w:w="7513" w:type="dxa"/>
            <w:gridSpan w:val="5"/>
          </w:tcPr>
          <w:p w14:paraId="327CC49F" w14:textId="3C7205D8" w:rsidR="00F93016" w:rsidRPr="002F3F25" w:rsidRDefault="00F93016" w:rsidP="002F3F25">
            <w:pPr>
              <w:jc w:val="both"/>
              <w:rPr>
                <w:color w:val="000000" w:themeColor="text1"/>
                <w:sz w:val="24"/>
                <w:szCs w:val="24"/>
                <w:lang w:val="tr-TR"/>
              </w:rPr>
            </w:pPr>
            <w:r w:rsidRPr="002F3F25">
              <w:rPr>
                <w:color w:val="000000" w:themeColor="text1"/>
                <w:sz w:val="24"/>
                <w:szCs w:val="24"/>
                <w:lang w:val="tr-TR"/>
              </w:rPr>
              <w:t>Her yıl ödenmesi gereken taksitler ilgili yılın Mayıs ayının son iş gününe kadar ödenmelidir.</w:t>
            </w:r>
          </w:p>
        </w:tc>
      </w:tr>
      <w:tr w:rsidR="00F93016" w:rsidRPr="002F3F25" w14:paraId="030D1971" w14:textId="77777777" w:rsidTr="002F2971">
        <w:trPr>
          <w:trHeight w:val="1090"/>
        </w:trPr>
        <w:tc>
          <w:tcPr>
            <w:tcW w:w="1673" w:type="dxa"/>
            <w:gridSpan w:val="2"/>
            <w:vMerge/>
          </w:tcPr>
          <w:p w14:paraId="774B0947" w14:textId="77777777" w:rsidR="00F93016" w:rsidRPr="002F3F25" w:rsidRDefault="00F93016" w:rsidP="002F3F25">
            <w:pPr>
              <w:rPr>
                <w:color w:val="000000" w:themeColor="text1"/>
                <w:sz w:val="24"/>
                <w:szCs w:val="24"/>
                <w:lang w:val="tr-TR"/>
              </w:rPr>
            </w:pPr>
          </w:p>
        </w:tc>
        <w:tc>
          <w:tcPr>
            <w:tcW w:w="412" w:type="dxa"/>
            <w:gridSpan w:val="2"/>
          </w:tcPr>
          <w:p w14:paraId="14AFE2B4" w14:textId="77777777" w:rsidR="00F93016" w:rsidRPr="002F3F25" w:rsidRDefault="00F93016" w:rsidP="002F3F25">
            <w:pPr>
              <w:jc w:val="center"/>
              <w:rPr>
                <w:color w:val="000000" w:themeColor="text1"/>
                <w:sz w:val="24"/>
                <w:szCs w:val="24"/>
                <w:lang w:val="tr-TR"/>
              </w:rPr>
            </w:pPr>
          </w:p>
        </w:tc>
        <w:tc>
          <w:tcPr>
            <w:tcW w:w="580" w:type="dxa"/>
          </w:tcPr>
          <w:p w14:paraId="3A98DB3F" w14:textId="77C205C8" w:rsidR="00F93016" w:rsidRPr="002F3F25" w:rsidRDefault="00F93016" w:rsidP="00E373BB">
            <w:pPr>
              <w:jc w:val="right"/>
              <w:rPr>
                <w:color w:val="000000" w:themeColor="text1"/>
                <w:sz w:val="24"/>
                <w:szCs w:val="24"/>
                <w:lang w:val="tr-TR"/>
              </w:rPr>
            </w:pPr>
            <w:r w:rsidRPr="002F3F25">
              <w:rPr>
                <w:color w:val="000000" w:themeColor="text1"/>
                <w:sz w:val="24"/>
                <w:szCs w:val="24"/>
                <w:lang w:val="tr-TR"/>
              </w:rPr>
              <w:t>(3)</w:t>
            </w:r>
          </w:p>
        </w:tc>
        <w:tc>
          <w:tcPr>
            <w:tcW w:w="7513" w:type="dxa"/>
            <w:gridSpan w:val="5"/>
          </w:tcPr>
          <w:p w14:paraId="151FE126" w14:textId="1D1A4EF1" w:rsidR="00F93016" w:rsidRPr="002F3F25" w:rsidRDefault="00F93016" w:rsidP="009A0795">
            <w:pPr>
              <w:jc w:val="both"/>
              <w:rPr>
                <w:color w:val="000000" w:themeColor="text1"/>
                <w:sz w:val="24"/>
                <w:szCs w:val="24"/>
                <w:lang w:val="tr-TR"/>
              </w:rPr>
            </w:pPr>
            <w:r w:rsidRPr="002F3F25">
              <w:rPr>
                <w:color w:val="000000" w:themeColor="text1"/>
                <w:sz w:val="24"/>
                <w:szCs w:val="24"/>
                <w:lang w:val="tr-TR"/>
              </w:rPr>
              <w:t xml:space="preserve">Bu yükümlülüğünü yerine getirmeyen ve/veya herhangi bir taksitini ödemeyen sigorta ve reasürans şirketinin faaliyet lisansı, yükümlülüğünü yerine getirinceye kadar yenilenmez ve yeni sigorta poliçesi </w:t>
            </w:r>
            <w:r w:rsidR="009A0795">
              <w:rPr>
                <w:color w:val="000000" w:themeColor="text1"/>
                <w:sz w:val="24"/>
                <w:szCs w:val="24"/>
                <w:lang w:val="tr-TR"/>
              </w:rPr>
              <w:t xml:space="preserve">düzenleme </w:t>
            </w:r>
            <w:r w:rsidRPr="002F3F25">
              <w:rPr>
                <w:color w:val="000000" w:themeColor="text1"/>
                <w:sz w:val="24"/>
                <w:szCs w:val="24"/>
                <w:lang w:val="tr-TR"/>
              </w:rPr>
              <w:t xml:space="preserve">yetkisi Sigorta Yöneticisi tarafından durdurulur.   </w:t>
            </w:r>
          </w:p>
        </w:tc>
      </w:tr>
      <w:tr w:rsidR="00F93016" w:rsidRPr="002F3F25" w14:paraId="500E4762" w14:textId="77777777" w:rsidTr="00E373BB">
        <w:trPr>
          <w:trHeight w:val="234"/>
        </w:trPr>
        <w:tc>
          <w:tcPr>
            <w:tcW w:w="1673" w:type="dxa"/>
            <w:gridSpan w:val="2"/>
          </w:tcPr>
          <w:p w14:paraId="6CED34DF" w14:textId="77777777" w:rsidR="00F93016" w:rsidRPr="00717EFD" w:rsidRDefault="00F93016" w:rsidP="00F93016">
            <w:pPr>
              <w:rPr>
                <w:b/>
                <w:color w:val="000000"/>
                <w:sz w:val="24"/>
                <w:szCs w:val="24"/>
              </w:rPr>
            </w:pPr>
          </w:p>
        </w:tc>
        <w:tc>
          <w:tcPr>
            <w:tcW w:w="8505" w:type="dxa"/>
            <w:gridSpan w:val="8"/>
          </w:tcPr>
          <w:p w14:paraId="63124C84" w14:textId="77777777" w:rsidR="00F93016" w:rsidRDefault="00F93016" w:rsidP="002F3F25">
            <w:pPr>
              <w:jc w:val="both"/>
              <w:rPr>
                <w:b/>
                <w:color w:val="000000"/>
                <w:sz w:val="24"/>
                <w:szCs w:val="24"/>
              </w:rPr>
            </w:pPr>
          </w:p>
        </w:tc>
      </w:tr>
    </w:tbl>
    <w:p w14:paraId="328E6365" w14:textId="77777777" w:rsidR="009A0795" w:rsidRDefault="009A0795">
      <w:r>
        <w:br w:type="page"/>
      </w:r>
    </w:p>
    <w:tbl>
      <w:tblPr>
        <w:tblW w:w="10178" w:type="dxa"/>
        <w:tblInd w:w="-289" w:type="dxa"/>
        <w:tblLayout w:type="fixed"/>
        <w:tblLook w:val="0000" w:firstRow="0" w:lastRow="0" w:firstColumn="0" w:lastColumn="0" w:noHBand="0" w:noVBand="0"/>
      </w:tblPr>
      <w:tblGrid>
        <w:gridCol w:w="1673"/>
        <w:gridCol w:w="412"/>
        <w:gridCol w:w="13"/>
        <w:gridCol w:w="142"/>
        <w:gridCol w:w="425"/>
        <w:gridCol w:w="7513"/>
      </w:tblGrid>
      <w:tr w:rsidR="003E2B46" w:rsidRPr="002F3F25" w14:paraId="26487575" w14:textId="77777777" w:rsidTr="002F2971">
        <w:trPr>
          <w:trHeight w:val="1115"/>
        </w:trPr>
        <w:tc>
          <w:tcPr>
            <w:tcW w:w="1673" w:type="dxa"/>
            <w:vMerge w:val="restart"/>
          </w:tcPr>
          <w:p w14:paraId="1238ADB7" w14:textId="15532A67" w:rsidR="003E2B46" w:rsidRPr="002F3F25" w:rsidRDefault="003E2B4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Geçici Madde </w:t>
            </w:r>
          </w:p>
          <w:p w14:paraId="3490D805" w14:textId="4DF04EE1" w:rsidR="00874A78" w:rsidRDefault="00874A78" w:rsidP="002F3F25">
            <w:pPr>
              <w:pStyle w:val="NoSpacing"/>
              <w:rPr>
                <w:rFonts w:ascii="Times New Roman" w:hAnsi="Times New Roman" w:cs="Times New Roman"/>
                <w:color w:val="000000" w:themeColor="text1"/>
                <w:spacing w:val="-1"/>
                <w:sz w:val="24"/>
                <w:szCs w:val="24"/>
                <w:lang w:val="tr-TR"/>
              </w:rPr>
            </w:pPr>
            <w:r>
              <w:rPr>
                <w:rFonts w:ascii="Times New Roman" w:hAnsi="Times New Roman" w:cs="Times New Roman"/>
                <w:color w:val="000000" w:themeColor="text1"/>
                <w:spacing w:val="-1"/>
                <w:sz w:val="24"/>
                <w:szCs w:val="24"/>
                <w:lang w:val="tr-TR"/>
              </w:rPr>
              <w:t>Mevcut</w:t>
            </w:r>
          </w:p>
          <w:p w14:paraId="6A363F3F" w14:textId="7B6FD502" w:rsidR="00794A98" w:rsidRPr="004E6863" w:rsidRDefault="00794A98" w:rsidP="002F3F25">
            <w:pPr>
              <w:pStyle w:val="NoSpacing"/>
              <w:rPr>
                <w:rFonts w:ascii="Times New Roman" w:hAnsi="Times New Roman" w:cs="Times New Roman"/>
                <w:color w:val="000000" w:themeColor="text1"/>
                <w:spacing w:val="-1"/>
                <w:sz w:val="24"/>
                <w:szCs w:val="24"/>
                <w:lang w:val="tr-TR"/>
              </w:rPr>
            </w:pPr>
            <w:r w:rsidRPr="004E6863">
              <w:rPr>
                <w:rFonts w:ascii="Times New Roman" w:hAnsi="Times New Roman" w:cs="Times New Roman"/>
                <w:color w:val="000000" w:themeColor="text1"/>
                <w:spacing w:val="-1"/>
                <w:sz w:val="24"/>
                <w:szCs w:val="24"/>
                <w:lang w:val="tr-TR"/>
              </w:rPr>
              <w:t>Sigorta ve Reasürans</w:t>
            </w:r>
          </w:p>
          <w:p w14:paraId="28EAA5E8" w14:textId="0C4B9DE6" w:rsidR="003E2B46" w:rsidRPr="002F3F25" w:rsidRDefault="003E2B46"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pacing w:val="-1"/>
                <w:sz w:val="24"/>
                <w:szCs w:val="24"/>
                <w:lang w:val="tr-TR"/>
              </w:rPr>
              <w:t>Şirketlerin</w:t>
            </w:r>
            <w:r w:rsidR="00794A98" w:rsidRPr="004E6863">
              <w:rPr>
                <w:rFonts w:ascii="Times New Roman" w:hAnsi="Times New Roman" w:cs="Times New Roman"/>
                <w:color w:val="000000" w:themeColor="text1"/>
                <w:spacing w:val="-1"/>
                <w:sz w:val="24"/>
                <w:szCs w:val="24"/>
                <w:lang w:val="tr-TR"/>
              </w:rPr>
              <w:t>in</w:t>
            </w:r>
            <w:r w:rsidRPr="004E6863">
              <w:rPr>
                <w:rFonts w:ascii="Times New Roman" w:hAnsi="Times New Roman" w:cs="Times New Roman"/>
                <w:color w:val="000000" w:themeColor="text1"/>
                <w:spacing w:val="-1"/>
                <w:sz w:val="24"/>
                <w:szCs w:val="24"/>
                <w:lang w:val="tr-TR"/>
              </w:rPr>
              <w:t xml:space="preserve"> Yönetim Kadrosuna İlişkin Kurallar</w:t>
            </w:r>
          </w:p>
        </w:tc>
        <w:tc>
          <w:tcPr>
            <w:tcW w:w="412" w:type="dxa"/>
            <w:vMerge w:val="restart"/>
          </w:tcPr>
          <w:p w14:paraId="4CEB859B" w14:textId="49A0CE7C" w:rsidR="003E2B46" w:rsidRPr="004E6863" w:rsidRDefault="00090B8E" w:rsidP="002F3F25">
            <w:pPr>
              <w:rPr>
                <w:color w:val="000000" w:themeColor="text1"/>
                <w:sz w:val="24"/>
                <w:szCs w:val="24"/>
                <w:lang w:val="tr-TR"/>
              </w:rPr>
            </w:pPr>
            <w:r w:rsidRPr="004E6863">
              <w:rPr>
                <w:color w:val="000000" w:themeColor="text1"/>
                <w:sz w:val="24"/>
                <w:szCs w:val="24"/>
                <w:lang w:val="tr-TR"/>
              </w:rPr>
              <w:t>3</w:t>
            </w:r>
            <w:r w:rsidR="003E2B46" w:rsidRPr="004E6863">
              <w:rPr>
                <w:color w:val="000000" w:themeColor="text1"/>
                <w:sz w:val="24"/>
                <w:szCs w:val="24"/>
                <w:lang w:val="tr-TR"/>
              </w:rPr>
              <w:t>.</w:t>
            </w:r>
          </w:p>
        </w:tc>
        <w:tc>
          <w:tcPr>
            <w:tcW w:w="580" w:type="dxa"/>
            <w:gridSpan w:val="3"/>
          </w:tcPr>
          <w:p w14:paraId="02715A5D" w14:textId="77777777" w:rsidR="003E2B46" w:rsidRPr="002F3F25" w:rsidRDefault="003E2B46" w:rsidP="002F3F25">
            <w:pPr>
              <w:jc w:val="both"/>
              <w:rPr>
                <w:color w:val="000000" w:themeColor="text1"/>
                <w:sz w:val="24"/>
                <w:szCs w:val="24"/>
                <w:lang w:val="tr-TR"/>
              </w:rPr>
            </w:pPr>
            <w:r w:rsidRPr="002F3F25">
              <w:rPr>
                <w:color w:val="000000" w:themeColor="text1"/>
                <w:sz w:val="24"/>
                <w:szCs w:val="24"/>
                <w:lang w:val="tr-TR"/>
              </w:rPr>
              <w:t>(1)</w:t>
            </w:r>
          </w:p>
        </w:tc>
        <w:tc>
          <w:tcPr>
            <w:tcW w:w="7513" w:type="dxa"/>
          </w:tcPr>
          <w:p w14:paraId="51A44719" w14:textId="5743764B" w:rsidR="003E2B46" w:rsidRPr="002F3F25" w:rsidRDefault="003E2B46" w:rsidP="00263352">
            <w:pPr>
              <w:jc w:val="both"/>
              <w:rPr>
                <w:color w:val="000000" w:themeColor="text1"/>
                <w:sz w:val="24"/>
                <w:szCs w:val="24"/>
                <w:lang w:val="tr-TR"/>
              </w:rPr>
            </w:pPr>
            <w:r w:rsidRPr="002F3F25">
              <w:rPr>
                <w:color w:val="000000" w:themeColor="text1"/>
                <w:sz w:val="24"/>
                <w:szCs w:val="24"/>
                <w:lang w:val="tr-TR"/>
              </w:rPr>
              <w:t xml:space="preserve">Bu (Değişiklik) Yasasının yürürlüğe girdiği tarihten önce kurulmuş sigorta ve reasürans şirketlerinin yönetim kurulu üyeleri, </w:t>
            </w:r>
            <w:r w:rsidR="00263352">
              <w:rPr>
                <w:color w:val="000000" w:themeColor="text1"/>
                <w:sz w:val="24"/>
                <w:szCs w:val="24"/>
                <w:lang w:val="tr-TR"/>
              </w:rPr>
              <w:t xml:space="preserve">Esas Yasanın </w:t>
            </w:r>
            <w:r w:rsidRPr="002F3F25">
              <w:rPr>
                <w:color w:val="000000" w:themeColor="text1"/>
                <w:sz w:val="24"/>
                <w:szCs w:val="24"/>
                <w:lang w:val="tr-TR"/>
              </w:rPr>
              <w:t xml:space="preserve">18’inci maddesinin (1)’inci fıkrasının (A) bendinde </w:t>
            </w:r>
            <w:r w:rsidR="00263352">
              <w:rPr>
                <w:color w:val="000000" w:themeColor="text1"/>
                <w:sz w:val="24"/>
                <w:szCs w:val="24"/>
                <w:lang w:val="tr-TR"/>
              </w:rPr>
              <w:t>belirtilen</w:t>
            </w:r>
            <w:r w:rsidRPr="005516AA">
              <w:rPr>
                <w:color w:val="000000" w:themeColor="text1"/>
                <w:sz w:val="24"/>
                <w:szCs w:val="24"/>
                <w:lang w:val="tr-TR"/>
              </w:rPr>
              <w:t xml:space="preserve"> </w:t>
            </w:r>
            <w:r w:rsidRPr="002F3F25">
              <w:rPr>
                <w:color w:val="000000" w:themeColor="text1"/>
                <w:sz w:val="24"/>
                <w:szCs w:val="24"/>
                <w:lang w:val="tr-TR"/>
              </w:rPr>
              <w:t>niteliklere haiz olup olmadıklarına bakılmaksızın görevlerine devam ederler.</w:t>
            </w:r>
          </w:p>
        </w:tc>
      </w:tr>
      <w:tr w:rsidR="003E2B46" w:rsidRPr="002F3F25" w14:paraId="6E8534E0" w14:textId="77777777" w:rsidTr="002F2971">
        <w:trPr>
          <w:trHeight w:val="1422"/>
        </w:trPr>
        <w:tc>
          <w:tcPr>
            <w:tcW w:w="1673" w:type="dxa"/>
            <w:vMerge/>
          </w:tcPr>
          <w:p w14:paraId="44CEDF26" w14:textId="77777777" w:rsidR="003E2B46" w:rsidRPr="002F3F25" w:rsidRDefault="003E2B46" w:rsidP="002F3F25">
            <w:pPr>
              <w:pStyle w:val="NoSpacing"/>
              <w:rPr>
                <w:rFonts w:ascii="Times New Roman" w:hAnsi="Times New Roman" w:cs="Times New Roman"/>
                <w:color w:val="000000" w:themeColor="text1"/>
                <w:sz w:val="24"/>
                <w:szCs w:val="24"/>
                <w:lang w:val="tr-TR"/>
              </w:rPr>
            </w:pPr>
          </w:p>
        </w:tc>
        <w:tc>
          <w:tcPr>
            <w:tcW w:w="412" w:type="dxa"/>
            <w:vMerge/>
          </w:tcPr>
          <w:p w14:paraId="4F537FE2" w14:textId="77777777" w:rsidR="003E2B46" w:rsidRPr="002F3F25" w:rsidRDefault="003E2B46" w:rsidP="002F3F25">
            <w:pPr>
              <w:ind w:left="360"/>
              <w:rPr>
                <w:color w:val="000000" w:themeColor="text1"/>
                <w:sz w:val="24"/>
                <w:szCs w:val="24"/>
                <w:lang w:val="tr-TR"/>
              </w:rPr>
            </w:pPr>
          </w:p>
        </w:tc>
        <w:tc>
          <w:tcPr>
            <w:tcW w:w="580" w:type="dxa"/>
            <w:gridSpan w:val="3"/>
          </w:tcPr>
          <w:p w14:paraId="515DDB17" w14:textId="17064C20" w:rsidR="003E2B46" w:rsidRPr="002F3F25" w:rsidRDefault="003E2B46" w:rsidP="002F3F25">
            <w:pPr>
              <w:jc w:val="both"/>
              <w:rPr>
                <w:color w:val="000000" w:themeColor="text1"/>
                <w:sz w:val="24"/>
                <w:szCs w:val="24"/>
                <w:lang w:val="tr-TR"/>
              </w:rPr>
            </w:pPr>
            <w:r w:rsidRPr="002F3F25">
              <w:rPr>
                <w:color w:val="000000" w:themeColor="text1"/>
                <w:sz w:val="24"/>
                <w:szCs w:val="24"/>
                <w:lang w:val="tr-TR"/>
              </w:rPr>
              <w:t>(2)</w:t>
            </w:r>
          </w:p>
        </w:tc>
        <w:tc>
          <w:tcPr>
            <w:tcW w:w="7513" w:type="dxa"/>
          </w:tcPr>
          <w:p w14:paraId="18AAE0F7" w14:textId="170EEF86" w:rsidR="003E2B46" w:rsidRPr="002F3F25" w:rsidRDefault="003E2B46" w:rsidP="00263352">
            <w:pPr>
              <w:jc w:val="both"/>
              <w:rPr>
                <w:color w:val="000000" w:themeColor="text1"/>
                <w:sz w:val="24"/>
                <w:szCs w:val="24"/>
                <w:lang w:val="tr-TR"/>
              </w:rPr>
            </w:pPr>
            <w:r w:rsidRPr="002F3F25">
              <w:rPr>
                <w:color w:val="000000" w:themeColor="text1"/>
                <w:sz w:val="24"/>
                <w:szCs w:val="24"/>
                <w:lang w:val="tr-TR"/>
              </w:rPr>
              <w:t xml:space="preserve">Bu (Değişiklik) Yasasının yürürlüğe girdiği tarihten önce kurulmuş sigorta  ve reasürans şirketlerinin direktörleri, genel müdürleri, </w:t>
            </w:r>
            <w:r w:rsidR="00874A78">
              <w:rPr>
                <w:color w:val="000000" w:themeColor="text1"/>
                <w:sz w:val="24"/>
                <w:szCs w:val="24"/>
                <w:lang w:val="tr-TR"/>
              </w:rPr>
              <w:t xml:space="preserve">genel müdür yardımcıları, </w:t>
            </w:r>
            <w:r w:rsidRPr="002F3F25">
              <w:rPr>
                <w:color w:val="000000" w:themeColor="text1"/>
                <w:sz w:val="24"/>
                <w:szCs w:val="24"/>
                <w:lang w:val="tr-TR"/>
              </w:rPr>
              <w:t>müdürleri, müdür yardı</w:t>
            </w:r>
            <w:r w:rsidR="00263352">
              <w:rPr>
                <w:color w:val="000000" w:themeColor="text1"/>
                <w:sz w:val="24"/>
                <w:szCs w:val="24"/>
                <w:lang w:val="tr-TR"/>
              </w:rPr>
              <w:t>mcıları veya murahhas azaları, Esas</w:t>
            </w:r>
            <w:r w:rsidRPr="002F3F25">
              <w:rPr>
                <w:color w:val="000000" w:themeColor="text1"/>
                <w:sz w:val="24"/>
                <w:szCs w:val="24"/>
                <w:lang w:val="tr-TR"/>
              </w:rPr>
              <w:t xml:space="preserve"> Yasanın 18’inci maddesinin (3)’üncü fıkrasında </w:t>
            </w:r>
            <w:r w:rsidR="00263352">
              <w:rPr>
                <w:color w:val="000000" w:themeColor="text1"/>
                <w:sz w:val="24"/>
                <w:szCs w:val="24"/>
                <w:lang w:val="tr-TR"/>
              </w:rPr>
              <w:t xml:space="preserve">belirtilen </w:t>
            </w:r>
            <w:r w:rsidRPr="002F3F25">
              <w:rPr>
                <w:color w:val="000000" w:themeColor="text1"/>
                <w:sz w:val="24"/>
                <w:szCs w:val="24"/>
                <w:lang w:val="tr-TR"/>
              </w:rPr>
              <w:t>niteliklere haiz olup olmadıklarına bakılmaksızın görevlerine devam ederler.</w:t>
            </w:r>
          </w:p>
        </w:tc>
      </w:tr>
      <w:tr w:rsidR="003E2B46" w:rsidRPr="002F3F25" w14:paraId="1B7F26AC" w14:textId="77777777" w:rsidTr="003A006A">
        <w:trPr>
          <w:trHeight w:val="1347"/>
        </w:trPr>
        <w:tc>
          <w:tcPr>
            <w:tcW w:w="1673" w:type="dxa"/>
          </w:tcPr>
          <w:p w14:paraId="33D4138D" w14:textId="77777777" w:rsidR="003E2B46" w:rsidRPr="002F3F25" w:rsidRDefault="003E2B46" w:rsidP="002F3F25">
            <w:pPr>
              <w:pStyle w:val="NoSpacing"/>
              <w:rPr>
                <w:rFonts w:ascii="Times New Roman" w:hAnsi="Times New Roman" w:cs="Times New Roman"/>
                <w:color w:val="000000" w:themeColor="text1"/>
                <w:sz w:val="24"/>
                <w:szCs w:val="24"/>
                <w:lang w:val="tr-TR"/>
              </w:rPr>
            </w:pPr>
          </w:p>
        </w:tc>
        <w:tc>
          <w:tcPr>
            <w:tcW w:w="412" w:type="dxa"/>
          </w:tcPr>
          <w:p w14:paraId="69FED09A" w14:textId="77777777" w:rsidR="003E2B46" w:rsidRPr="002F3F25" w:rsidRDefault="003E2B46" w:rsidP="002F3F25">
            <w:pPr>
              <w:ind w:left="360"/>
              <w:rPr>
                <w:color w:val="000000" w:themeColor="text1"/>
                <w:sz w:val="24"/>
                <w:szCs w:val="24"/>
                <w:lang w:val="tr-TR"/>
              </w:rPr>
            </w:pPr>
          </w:p>
        </w:tc>
        <w:tc>
          <w:tcPr>
            <w:tcW w:w="580" w:type="dxa"/>
            <w:gridSpan w:val="3"/>
          </w:tcPr>
          <w:p w14:paraId="6F958F9D" w14:textId="569F2703" w:rsidR="003E2B46" w:rsidRPr="002F3F25" w:rsidRDefault="003E2B46" w:rsidP="002F3F25">
            <w:pPr>
              <w:jc w:val="both"/>
              <w:rPr>
                <w:color w:val="000000" w:themeColor="text1"/>
                <w:sz w:val="24"/>
                <w:szCs w:val="24"/>
                <w:lang w:val="tr-TR"/>
              </w:rPr>
            </w:pPr>
            <w:r w:rsidRPr="002F3F25">
              <w:rPr>
                <w:color w:val="000000" w:themeColor="text1"/>
                <w:sz w:val="24"/>
                <w:szCs w:val="24"/>
                <w:lang w:val="tr-TR"/>
              </w:rPr>
              <w:t>(3)</w:t>
            </w:r>
          </w:p>
        </w:tc>
        <w:tc>
          <w:tcPr>
            <w:tcW w:w="7513" w:type="dxa"/>
          </w:tcPr>
          <w:p w14:paraId="57B37AE9" w14:textId="06AA3687" w:rsidR="003E2B46" w:rsidRPr="002F3F25" w:rsidRDefault="003E2B46" w:rsidP="00EA2E65">
            <w:pPr>
              <w:jc w:val="both"/>
              <w:rPr>
                <w:color w:val="000000" w:themeColor="text1"/>
                <w:sz w:val="24"/>
                <w:szCs w:val="24"/>
                <w:lang w:val="tr-TR"/>
              </w:rPr>
            </w:pPr>
            <w:r w:rsidRPr="002F3F25">
              <w:rPr>
                <w:color w:val="000000" w:themeColor="text1"/>
                <w:sz w:val="24"/>
                <w:szCs w:val="24"/>
                <w:lang w:val="tr-TR"/>
              </w:rPr>
              <w:t xml:space="preserve">Bu (Değişiklik) Yasası yürürlüğe girdikten sonra, sigorta şirketini değiştirmek suretiyle sigortacılık sektöründe çalışmaya devam edecek olan genel müdür, </w:t>
            </w:r>
            <w:r w:rsidR="00874A78">
              <w:rPr>
                <w:color w:val="000000" w:themeColor="text1"/>
                <w:sz w:val="24"/>
                <w:szCs w:val="24"/>
                <w:lang w:val="tr-TR"/>
              </w:rPr>
              <w:t>genel müdür yardımcısı,</w:t>
            </w:r>
            <w:r w:rsidR="00EA2E65">
              <w:rPr>
                <w:color w:val="000000" w:themeColor="text1"/>
                <w:sz w:val="24"/>
                <w:szCs w:val="24"/>
                <w:lang w:val="tr-TR"/>
              </w:rPr>
              <w:t xml:space="preserve"> müdür,</w:t>
            </w:r>
            <w:r w:rsidRPr="002F3F25">
              <w:rPr>
                <w:color w:val="000000" w:themeColor="text1"/>
                <w:sz w:val="24"/>
                <w:szCs w:val="24"/>
                <w:lang w:val="tr-TR"/>
              </w:rPr>
              <w:t xml:space="preserve"> müdür yardımcıları veya murahhas azalarda </w:t>
            </w:r>
            <w:r w:rsidR="00263352">
              <w:rPr>
                <w:color w:val="000000" w:themeColor="text1"/>
                <w:sz w:val="24"/>
                <w:szCs w:val="24"/>
                <w:lang w:val="tr-TR"/>
              </w:rPr>
              <w:t>Esas</w:t>
            </w:r>
            <w:r w:rsidRPr="002F3F25">
              <w:rPr>
                <w:color w:val="000000" w:themeColor="text1"/>
                <w:sz w:val="24"/>
                <w:szCs w:val="24"/>
                <w:lang w:val="tr-TR"/>
              </w:rPr>
              <w:t xml:space="preserve"> Yasanın 18’inci maddesinin (3)’üncü fıkrasında </w:t>
            </w:r>
            <w:r w:rsidR="00263352">
              <w:rPr>
                <w:color w:val="000000" w:themeColor="text1"/>
                <w:sz w:val="24"/>
                <w:szCs w:val="24"/>
                <w:lang w:val="tr-TR"/>
              </w:rPr>
              <w:t xml:space="preserve">belirtilen </w:t>
            </w:r>
            <w:r w:rsidRPr="002F3F25">
              <w:rPr>
                <w:color w:val="000000" w:themeColor="text1"/>
                <w:sz w:val="24"/>
                <w:szCs w:val="24"/>
                <w:lang w:val="tr-TR"/>
              </w:rPr>
              <w:t>nitelikler aranmaz.</w:t>
            </w:r>
          </w:p>
        </w:tc>
      </w:tr>
      <w:tr w:rsidR="00AF48AD" w:rsidRPr="002F3F25" w14:paraId="5C5D5BBC" w14:textId="77777777" w:rsidTr="002F2971">
        <w:trPr>
          <w:trHeight w:val="99"/>
        </w:trPr>
        <w:tc>
          <w:tcPr>
            <w:tcW w:w="1673" w:type="dxa"/>
          </w:tcPr>
          <w:p w14:paraId="1318B328" w14:textId="77777777" w:rsidR="00AF48AD" w:rsidRPr="002F3F25" w:rsidRDefault="00AF48AD" w:rsidP="002F3F25">
            <w:pPr>
              <w:pStyle w:val="NoSpacing"/>
              <w:rPr>
                <w:rFonts w:ascii="Times New Roman" w:hAnsi="Times New Roman" w:cs="Times New Roman"/>
                <w:color w:val="000000" w:themeColor="text1"/>
                <w:sz w:val="24"/>
                <w:szCs w:val="24"/>
                <w:lang w:val="tr-TR"/>
              </w:rPr>
            </w:pPr>
          </w:p>
        </w:tc>
        <w:tc>
          <w:tcPr>
            <w:tcW w:w="412" w:type="dxa"/>
          </w:tcPr>
          <w:p w14:paraId="359DB436" w14:textId="77777777" w:rsidR="00AF48AD" w:rsidRPr="002F3F25" w:rsidRDefault="00AF48AD" w:rsidP="002F3F25">
            <w:pPr>
              <w:ind w:left="360"/>
              <w:rPr>
                <w:color w:val="000000" w:themeColor="text1"/>
                <w:sz w:val="24"/>
                <w:szCs w:val="24"/>
                <w:lang w:val="tr-TR"/>
              </w:rPr>
            </w:pPr>
          </w:p>
        </w:tc>
        <w:tc>
          <w:tcPr>
            <w:tcW w:w="580" w:type="dxa"/>
            <w:gridSpan w:val="3"/>
          </w:tcPr>
          <w:p w14:paraId="7E175BAC" w14:textId="77777777" w:rsidR="00AF48AD" w:rsidRPr="002F3F25" w:rsidRDefault="00AF48AD" w:rsidP="002F3F25">
            <w:pPr>
              <w:jc w:val="both"/>
              <w:rPr>
                <w:color w:val="000000" w:themeColor="text1"/>
                <w:sz w:val="24"/>
                <w:szCs w:val="24"/>
                <w:lang w:val="tr-TR"/>
              </w:rPr>
            </w:pPr>
          </w:p>
        </w:tc>
        <w:tc>
          <w:tcPr>
            <w:tcW w:w="7513" w:type="dxa"/>
          </w:tcPr>
          <w:p w14:paraId="6124D071" w14:textId="77777777" w:rsidR="00AF48AD" w:rsidRPr="002F3F25" w:rsidRDefault="00AF48AD" w:rsidP="005516AA">
            <w:pPr>
              <w:jc w:val="both"/>
              <w:rPr>
                <w:color w:val="000000" w:themeColor="text1"/>
                <w:sz w:val="24"/>
                <w:szCs w:val="24"/>
                <w:lang w:val="tr-TR"/>
              </w:rPr>
            </w:pPr>
          </w:p>
        </w:tc>
      </w:tr>
      <w:tr w:rsidR="002F2971" w:rsidRPr="002F3F25" w14:paraId="340C5A58" w14:textId="77777777" w:rsidTr="002F2971">
        <w:trPr>
          <w:trHeight w:val="302"/>
        </w:trPr>
        <w:tc>
          <w:tcPr>
            <w:tcW w:w="1673" w:type="dxa"/>
            <w:vMerge w:val="restart"/>
          </w:tcPr>
          <w:p w14:paraId="63E0F145" w14:textId="77777777" w:rsidR="002F2971" w:rsidRPr="004E6863" w:rsidRDefault="002F2971" w:rsidP="002F2971">
            <w:pPr>
              <w:rPr>
                <w:color w:val="000000"/>
                <w:sz w:val="24"/>
                <w:szCs w:val="24"/>
              </w:rPr>
            </w:pPr>
            <w:r w:rsidRPr="004E6863">
              <w:rPr>
                <w:color w:val="000000"/>
                <w:sz w:val="24"/>
                <w:szCs w:val="24"/>
              </w:rPr>
              <w:t>Geçici Madde</w:t>
            </w:r>
          </w:p>
          <w:p w14:paraId="4794C014" w14:textId="77777777" w:rsidR="002F2971" w:rsidRPr="004E6863" w:rsidRDefault="002F2971" w:rsidP="002F2971">
            <w:pPr>
              <w:rPr>
                <w:color w:val="000000"/>
                <w:sz w:val="24"/>
                <w:szCs w:val="24"/>
              </w:rPr>
            </w:pPr>
            <w:r w:rsidRPr="004E6863">
              <w:rPr>
                <w:color w:val="000000"/>
                <w:sz w:val="24"/>
                <w:szCs w:val="24"/>
              </w:rPr>
              <w:t>Kapalı Tahsilata ve Buna Bağlı Teminatlara</w:t>
            </w:r>
          </w:p>
          <w:p w14:paraId="38DE1B47" w14:textId="3099A6AB" w:rsidR="002F2971" w:rsidRPr="004E6863" w:rsidRDefault="002F2971" w:rsidP="002F2971">
            <w:pPr>
              <w:rPr>
                <w:color w:val="000000"/>
                <w:sz w:val="24"/>
                <w:szCs w:val="24"/>
              </w:rPr>
            </w:pPr>
            <w:r w:rsidRPr="004E6863">
              <w:rPr>
                <w:color w:val="000000"/>
                <w:sz w:val="24"/>
                <w:szCs w:val="24"/>
              </w:rPr>
              <w:t>İlişkin Kurallar</w:t>
            </w:r>
          </w:p>
        </w:tc>
        <w:tc>
          <w:tcPr>
            <w:tcW w:w="425" w:type="dxa"/>
            <w:gridSpan w:val="2"/>
          </w:tcPr>
          <w:p w14:paraId="4BEBC7D7" w14:textId="5456C81C" w:rsidR="002F2971" w:rsidRPr="004E6863" w:rsidRDefault="002F2971" w:rsidP="00C5644B">
            <w:pPr>
              <w:jc w:val="both"/>
              <w:rPr>
                <w:color w:val="000000" w:themeColor="text1"/>
                <w:sz w:val="24"/>
                <w:szCs w:val="24"/>
                <w:lang w:val="tr-TR"/>
              </w:rPr>
            </w:pPr>
            <w:r w:rsidRPr="004E6863">
              <w:rPr>
                <w:color w:val="000000" w:themeColor="text1"/>
                <w:sz w:val="24"/>
                <w:szCs w:val="24"/>
                <w:lang w:val="tr-TR"/>
              </w:rPr>
              <w:t>4.</w:t>
            </w:r>
          </w:p>
        </w:tc>
        <w:tc>
          <w:tcPr>
            <w:tcW w:w="567" w:type="dxa"/>
            <w:gridSpan w:val="2"/>
          </w:tcPr>
          <w:p w14:paraId="2F5E6BB5" w14:textId="24C949F6" w:rsidR="002F2971" w:rsidRPr="004E6863" w:rsidRDefault="002F2971" w:rsidP="00C5644B">
            <w:pPr>
              <w:jc w:val="both"/>
              <w:rPr>
                <w:color w:val="000000" w:themeColor="text1"/>
                <w:sz w:val="24"/>
                <w:szCs w:val="24"/>
                <w:lang w:val="tr-TR"/>
              </w:rPr>
            </w:pPr>
            <w:r w:rsidRPr="004E6863">
              <w:rPr>
                <w:color w:val="000000" w:themeColor="text1"/>
                <w:sz w:val="24"/>
                <w:szCs w:val="24"/>
                <w:lang w:val="tr-TR"/>
              </w:rPr>
              <w:t>(1)</w:t>
            </w:r>
          </w:p>
        </w:tc>
        <w:tc>
          <w:tcPr>
            <w:tcW w:w="7513" w:type="dxa"/>
          </w:tcPr>
          <w:p w14:paraId="3BC94943" w14:textId="162C01A6" w:rsidR="002F2971" w:rsidRPr="004E6863" w:rsidRDefault="002F2971" w:rsidP="004E6863">
            <w:pPr>
              <w:jc w:val="both"/>
              <w:rPr>
                <w:color w:val="000000" w:themeColor="text1"/>
                <w:sz w:val="24"/>
                <w:szCs w:val="24"/>
                <w:lang w:val="tr-TR"/>
              </w:rPr>
            </w:pPr>
            <w:r w:rsidRPr="004E6863">
              <w:rPr>
                <w:color w:val="000000" w:themeColor="text1"/>
                <w:sz w:val="24"/>
                <w:szCs w:val="24"/>
                <w:lang w:val="tr-TR"/>
              </w:rPr>
              <w:t xml:space="preserve">Bu (Değişiklik) Yasasının yürürlüğe girdiği tarihten başlayarak en geç </w:t>
            </w:r>
            <w:r w:rsidR="00D526E5" w:rsidRPr="004E6863">
              <w:rPr>
                <w:color w:val="000000" w:themeColor="text1"/>
                <w:sz w:val="24"/>
                <w:szCs w:val="24"/>
                <w:lang w:val="tr-TR"/>
              </w:rPr>
              <w:t>7 (yedi) ay içerisinde</w:t>
            </w:r>
            <w:r w:rsidRPr="004E6863">
              <w:rPr>
                <w:color w:val="000000" w:themeColor="text1"/>
                <w:sz w:val="24"/>
                <w:szCs w:val="24"/>
                <w:lang w:val="tr-TR"/>
              </w:rPr>
              <w:t>, Esas Yasanın 30’uncu maddesinin (2)’nci fıkrasının (B) bendinde belirtilen kapalı tahsilat ile ilgili usul ve esasları düzenleyen tüzük çıkarılır.</w:t>
            </w:r>
          </w:p>
        </w:tc>
      </w:tr>
      <w:tr w:rsidR="002F2971" w:rsidRPr="002F3F25" w14:paraId="25E9CD5D" w14:textId="77777777" w:rsidTr="002F2971">
        <w:trPr>
          <w:trHeight w:val="302"/>
        </w:trPr>
        <w:tc>
          <w:tcPr>
            <w:tcW w:w="1673" w:type="dxa"/>
            <w:vMerge/>
          </w:tcPr>
          <w:p w14:paraId="2CCA3E7C" w14:textId="77777777" w:rsidR="002F2971" w:rsidRPr="004E6863" w:rsidRDefault="002F2971" w:rsidP="002F2971">
            <w:pPr>
              <w:rPr>
                <w:color w:val="000000"/>
                <w:sz w:val="24"/>
                <w:szCs w:val="24"/>
              </w:rPr>
            </w:pPr>
          </w:p>
        </w:tc>
        <w:tc>
          <w:tcPr>
            <w:tcW w:w="425" w:type="dxa"/>
            <w:gridSpan w:val="2"/>
          </w:tcPr>
          <w:p w14:paraId="65CBD7D0" w14:textId="77777777" w:rsidR="002F2971" w:rsidRPr="004E6863" w:rsidRDefault="002F2971" w:rsidP="00C5644B">
            <w:pPr>
              <w:jc w:val="both"/>
              <w:rPr>
                <w:color w:val="000000" w:themeColor="text1"/>
                <w:sz w:val="24"/>
                <w:szCs w:val="24"/>
                <w:lang w:val="tr-TR"/>
              </w:rPr>
            </w:pPr>
          </w:p>
        </w:tc>
        <w:tc>
          <w:tcPr>
            <w:tcW w:w="567" w:type="dxa"/>
            <w:gridSpan w:val="2"/>
          </w:tcPr>
          <w:p w14:paraId="58232C50" w14:textId="78B34E8E" w:rsidR="002F2971" w:rsidRPr="004E6863" w:rsidRDefault="002F2971" w:rsidP="00C5644B">
            <w:pPr>
              <w:jc w:val="both"/>
              <w:rPr>
                <w:color w:val="000000" w:themeColor="text1"/>
                <w:sz w:val="24"/>
                <w:szCs w:val="24"/>
                <w:lang w:val="tr-TR"/>
              </w:rPr>
            </w:pPr>
            <w:r w:rsidRPr="004E6863">
              <w:rPr>
                <w:color w:val="000000" w:themeColor="text1"/>
                <w:sz w:val="24"/>
                <w:szCs w:val="24"/>
                <w:lang w:val="tr-TR"/>
              </w:rPr>
              <w:t>(2)</w:t>
            </w:r>
          </w:p>
        </w:tc>
        <w:tc>
          <w:tcPr>
            <w:tcW w:w="7513" w:type="dxa"/>
          </w:tcPr>
          <w:p w14:paraId="5867EC87" w14:textId="63DAD210" w:rsidR="002F2971" w:rsidRPr="004E6863" w:rsidRDefault="002F2971" w:rsidP="00DD56A4">
            <w:pPr>
              <w:jc w:val="both"/>
              <w:rPr>
                <w:color w:val="000000" w:themeColor="text1"/>
                <w:sz w:val="24"/>
                <w:szCs w:val="24"/>
                <w:lang w:val="tr-TR"/>
              </w:rPr>
            </w:pPr>
            <w:r w:rsidRPr="004E6863">
              <w:rPr>
                <w:color w:val="000000" w:themeColor="text1"/>
                <w:sz w:val="24"/>
                <w:szCs w:val="24"/>
                <w:lang w:val="tr-TR"/>
              </w:rPr>
              <w:t>İlgili tüzük yürürlüğe girene kadar prim tahsil etme yetkisine haiz</w:t>
            </w:r>
            <w:r w:rsidR="0051229E" w:rsidRPr="004E6863">
              <w:rPr>
                <w:color w:val="000000" w:themeColor="text1"/>
                <w:sz w:val="24"/>
                <w:szCs w:val="24"/>
                <w:lang w:val="tr-TR"/>
              </w:rPr>
              <w:t xml:space="preserve"> </w:t>
            </w:r>
            <w:r w:rsidRPr="004E6863">
              <w:rPr>
                <w:color w:val="000000" w:themeColor="text1"/>
                <w:sz w:val="24"/>
                <w:szCs w:val="24"/>
                <w:lang w:val="tr-TR"/>
              </w:rPr>
              <w:t>olan ve bu (Değişiklik) Yasasının yürürlüğe girdiği tarihten sonra kurulacak olan</w:t>
            </w:r>
            <w:r w:rsidR="0051229E" w:rsidRPr="004E6863">
              <w:rPr>
                <w:color w:val="000000" w:themeColor="text1"/>
                <w:sz w:val="24"/>
                <w:szCs w:val="24"/>
                <w:lang w:val="tr-TR"/>
              </w:rPr>
              <w:t xml:space="preserve"> sigorta acenteleri</w:t>
            </w:r>
            <w:r w:rsidRPr="004E6863">
              <w:rPr>
                <w:color w:val="000000" w:themeColor="text1"/>
                <w:sz w:val="24"/>
                <w:szCs w:val="24"/>
                <w:lang w:val="tr-TR"/>
              </w:rPr>
              <w:t>, her bir sigorta şirketi lehine banka nezdinde nakit blokeler veya banka teminat mektupları olmak üzere yürürlükteki aylık brüt asgari ücret tutarından az olmamak koşuluyla süresiz teminat tesis eder.</w:t>
            </w:r>
          </w:p>
        </w:tc>
      </w:tr>
      <w:tr w:rsidR="00555B05" w:rsidRPr="002F3F25" w14:paraId="0418C8EB" w14:textId="77777777" w:rsidTr="002F2971">
        <w:trPr>
          <w:trHeight w:val="302"/>
        </w:trPr>
        <w:tc>
          <w:tcPr>
            <w:tcW w:w="1673" w:type="dxa"/>
          </w:tcPr>
          <w:p w14:paraId="4BD39F89" w14:textId="77777777" w:rsidR="00555B05" w:rsidRPr="004E6863" w:rsidRDefault="00555B05" w:rsidP="002F2971">
            <w:pPr>
              <w:rPr>
                <w:color w:val="000000"/>
                <w:sz w:val="24"/>
                <w:szCs w:val="24"/>
              </w:rPr>
            </w:pPr>
          </w:p>
        </w:tc>
        <w:tc>
          <w:tcPr>
            <w:tcW w:w="425" w:type="dxa"/>
            <w:gridSpan w:val="2"/>
          </w:tcPr>
          <w:p w14:paraId="109C2104" w14:textId="77777777" w:rsidR="00555B05" w:rsidRPr="004E6863" w:rsidRDefault="00555B05" w:rsidP="00C5644B">
            <w:pPr>
              <w:jc w:val="both"/>
              <w:rPr>
                <w:color w:val="000000" w:themeColor="text1"/>
                <w:sz w:val="24"/>
                <w:szCs w:val="24"/>
                <w:lang w:val="tr-TR"/>
              </w:rPr>
            </w:pPr>
          </w:p>
        </w:tc>
        <w:tc>
          <w:tcPr>
            <w:tcW w:w="567" w:type="dxa"/>
            <w:gridSpan w:val="2"/>
          </w:tcPr>
          <w:p w14:paraId="50AB4C8D" w14:textId="69F95410" w:rsidR="00555B05" w:rsidRPr="004E6863" w:rsidRDefault="00555B05" w:rsidP="00C5644B">
            <w:pPr>
              <w:jc w:val="both"/>
              <w:rPr>
                <w:color w:val="000000" w:themeColor="text1"/>
                <w:sz w:val="24"/>
                <w:szCs w:val="24"/>
                <w:lang w:val="tr-TR"/>
              </w:rPr>
            </w:pPr>
            <w:r w:rsidRPr="004E6863">
              <w:rPr>
                <w:color w:val="000000" w:themeColor="text1"/>
                <w:sz w:val="24"/>
                <w:szCs w:val="24"/>
                <w:lang w:val="tr-TR"/>
              </w:rPr>
              <w:t>(3)</w:t>
            </w:r>
          </w:p>
        </w:tc>
        <w:tc>
          <w:tcPr>
            <w:tcW w:w="7513" w:type="dxa"/>
          </w:tcPr>
          <w:p w14:paraId="56A49C9B" w14:textId="44F6A644" w:rsidR="006F0F8B" w:rsidRPr="004E6863" w:rsidRDefault="00555B05" w:rsidP="0051229E">
            <w:pPr>
              <w:jc w:val="both"/>
              <w:rPr>
                <w:color w:val="000000" w:themeColor="text1"/>
                <w:sz w:val="24"/>
                <w:szCs w:val="24"/>
                <w:lang w:val="tr-TR"/>
              </w:rPr>
            </w:pPr>
            <w:r w:rsidRPr="004E6863">
              <w:rPr>
                <w:color w:val="000000" w:themeColor="text1"/>
                <w:sz w:val="24"/>
                <w:szCs w:val="24"/>
                <w:lang w:val="tr-TR"/>
              </w:rPr>
              <w:t>Bu (Değişiklik) Yasasının yürürlüğe girdiği tarihte</w:t>
            </w:r>
            <w:r w:rsidR="0051229E" w:rsidRPr="004E6863">
              <w:rPr>
                <w:color w:val="000000" w:themeColor="text1"/>
                <w:sz w:val="24"/>
                <w:szCs w:val="24"/>
                <w:lang w:val="tr-TR"/>
              </w:rPr>
              <w:t>n önce</w:t>
            </w:r>
            <w:r w:rsidRPr="004E6863">
              <w:rPr>
                <w:color w:val="000000" w:themeColor="text1"/>
                <w:sz w:val="24"/>
                <w:szCs w:val="24"/>
                <w:lang w:val="tr-TR"/>
              </w:rPr>
              <w:t xml:space="preserve"> lisans almış olan sigorta acenteleri ise şirket lehine verdikleri teminatları, bu (Değişiklik) Yasasının yürürlüğe girdiği tarihten başlayarak en geç 2 (iki) ay içerisinde</w:t>
            </w:r>
            <w:r w:rsidR="0051229E" w:rsidRPr="004E6863">
              <w:rPr>
                <w:color w:val="000000" w:themeColor="text1"/>
                <w:sz w:val="24"/>
                <w:szCs w:val="24"/>
                <w:lang w:val="tr-TR"/>
              </w:rPr>
              <w:t xml:space="preserve"> bu maddenin (2)’nci fıkrasında belirtilen tutarlara</w:t>
            </w:r>
            <w:r w:rsidR="006F0F8B" w:rsidRPr="004E6863">
              <w:rPr>
                <w:color w:val="000000" w:themeColor="text1"/>
                <w:sz w:val="24"/>
                <w:szCs w:val="24"/>
                <w:lang w:val="tr-TR"/>
              </w:rPr>
              <w:t xml:space="preserve"> çıkarmakla yükümlüdür. Bu yükümlülüğü yerine getirmeyen sigorta acentelerinin lisansı, yükümlülüğü yerine getirinceye kadar durdurulur ve/veya faaliyetleri askıya alınır. </w:t>
            </w:r>
          </w:p>
        </w:tc>
      </w:tr>
      <w:tr w:rsidR="006F0F8B" w:rsidRPr="002F3F25" w14:paraId="2E2603C9" w14:textId="77777777" w:rsidTr="002F2971">
        <w:trPr>
          <w:trHeight w:val="302"/>
        </w:trPr>
        <w:tc>
          <w:tcPr>
            <w:tcW w:w="1673" w:type="dxa"/>
          </w:tcPr>
          <w:p w14:paraId="61438493" w14:textId="77777777" w:rsidR="006F0F8B" w:rsidRPr="004E6863" w:rsidRDefault="006F0F8B" w:rsidP="002F2971">
            <w:pPr>
              <w:rPr>
                <w:color w:val="000000"/>
                <w:sz w:val="24"/>
                <w:szCs w:val="24"/>
              </w:rPr>
            </w:pPr>
          </w:p>
        </w:tc>
        <w:tc>
          <w:tcPr>
            <w:tcW w:w="425" w:type="dxa"/>
            <w:gridSpan w:val="2"/>
          </w:tcPr>
          <w:p w14:paraId="7641E652" w14:textId="77777777" w:rsidR="006F0F8B" w:rsidRPr="004E6863" w:rsidRDefault="006F0F8B" w:rsidP="00C5644B">
            <w:pPr>
              <w:jc w:val="both"/>
              <w:rPr>
                <w:color w:val="000000" w:themeColor="text1"/>
                <w:sz w:val="24"/>
                <w:szCs w:val="24"/>
                <w:lang w:val="tr-TR"/>
              </w:rPr>
            </w:pPr>
          </w:p>
        </w:tc>
        <w:tc>
          <w:tcPr>
            <w:tcW w:w="567" w:type="dxa"/>
            <w:gridSpan w:val="2"/>
          </w:tcPr>
          <w:p w14:paraId="592DDFB5" w14:textId="12760D42" w:rsidR="006F0F8B" w:rsidRPr="004E6863" w:rsidRDefault="006F0F8B" w:rsidP="00C5644B">
            <w:pPr>
              <w:jc w:val="both"/>
              <w:rPr>
                <w:color w:val="000000" w:themeColor="text1"/>
                <w:sz w:val="24"/>
                <w:szCs w:val="24"/>
                <w:lang w:val="tr-TR"/>
              </w:rPr>
            </w:pPr>
            <w:r w:rsidRPr="004E6863">
              <w:rPr>
                <w:color w:val="000000" w:themeColor="text1"/>
                <w:sz w:val="24"/>
                <w:szCs w:val="24"/>
                <w:lang w:val="tr-TR"/>
              </w:rPr>
              <w:t>(4)</w:t>
            </w:r>
          </w:p>
        </w:tc>
        <w:tc>
          <w:tcPr>
            <w:tcW w:w="7513" w:type="dxa"/>
          </w:tcPr>
          <w:p w14:paraId="4FEC0FC6" w14:textId="6F7199C4" w:rsidR="006F0F8B" w:rsidRPr="004E6863" w:rsidRDefault="00874A78" w:rsidP="00874A78">
            <w:pPr>
              <w:jc w:val="both"/>
              <w:rPr>
                <w:color w:val="000000" w:themeColor="text1"/>
                <w:sz w:val="24"/>
                <w:szCs w:val="24"/>
                <w:lang w:val="tr-TR"/>
              </w:rPr>
            </w:pPr>
            <w:r>
              <w:rPr>
                <w:color w:val="000000" w:themeColor="text1"/>
                <w:sz w:val="24"/>
                <w:szCs w:val="24"/>
                <w:lang w:val="tr-TR"/>
              </w:rPr>
              <w:t>Kapalı tahsilat ile ilgili usul ve esaslara ilişkin tüzüğün yürürlüğe gireceği</w:t>
            </w:r>
            <w:r w:rsidR="006F0F8B" w:rsidRPr="004E6863">
              <w:rPr>
                <w:color w:val="000000" w:themeColor="text1"/>
                <w:sz w:val="24"/>
                <w:szCs w:val="24"/>
                <w:lang w:val="tr-TR"/>
              </w:rPr>
              <w:t xml:space="preserve"> tarih itibarıyla kapalı tahsilata geçen sigorta acentelerinin borç alacak ilişkisinin olmadığına dair mutabakat b</w:t>
            </w:r>
            <w:r>
              <w:rPr>
                <w:color w:val="000000" w:themeColor="text1"/>
                <w:sz w:val="24"/>
                <w:szCs w:val="24"/>
                <w:lang w:val="tr-TR"/>
              </w:rPr>
              <w:t>elgesinin sigorta şirketine ve Sigorta Y</w:t>
            </w:r>
            <w:r w:rsidR="006F0F8B" w:rsidRPr="004E6863">
              <w:rPr>
                <w:color w:val="000000" w:themeColor="text1"/>
                <w:sz w:val="24"/>
                <w:szCs w:val="24"/>
                <w:lang w:val="tr-TR"/>
              </w:rPr>
              <w:t>öneticisine sunulması halinde, sigorta acentelerinin tesis ettikleri teminatlar şirket tarafından serbest bırakılır.</w:t>
            </w:r>
          </w:p>
        </w:tc>
      </w:tr>
      <w:tr w:rsidR="0059474B" w:rsidRPr="002F3F25" w14:paraId="6767ACB2" w14:textId="77777777" w:rsidTr="00E373BB">
        <w:trPr>
          <w:trHeight w:val="302"/>
        </w:trPr>
        <w:tc>
          <w:tcPr>
            <w:tcW w:w="1673" w:type="dxa"/>
          </w:tcPr>
          <w:p w14:paraId="6D08C8A7" w14:textId="77777777" w:rsidR="0059474B" w:rsidRPr="00985C2F" w:rsidRDefault="0059474B" w:rsidP="00AF48AD">
            <w:pPr>
              <w:rPr>
                <w:b/>
                <w:color w:val="000000"/>
                <w:sz w:val="24"/>
                <w:szCs w:val="24"/>
              </w:rPr>
            </w:pPr>
          </w:p>
        </w:tc>
        <w:tc>
          <w:tcPr>
            <w:tcW w:w="8505" w:type="dxa"/>
            <w:gridSpan w:val="5"/>
          </w:tcPr>
          <w:p w14:paraId="05068D4E" w14:textId="77777777" w:rsidR="0059474B" w:rsidRDefault="0059474B" w:rsidP="00C5644B">
            <w:pPr>
              <w:jc w:val="both"/>
              <w:rPr>
                <w:b/>
                <w:color w:val="000000" w:themeColor="text1"/>
                <w:sz w:val="24"/>
                <w:szCs w:val="24"/>
                <w:lang w:val="tr-TR"/>
              </w:rPr>
            </w:pPr>
          </w:p>
        </w:tc>
      </w:tr>
      <w:tr w:rsidR="00E373BB" w14:paraId="3BA8A071" w14:textId="77777777" w:rsidTr="00E373BB">
        <w:trPr>
          <w:trHeight w:val="234"/>
        </w:trPr>
        <w:tc>
          <w:tcPr>
            <w:tcW w:w="1673" w:type="dxa"/>
          </w:tcPr>
          <w:p w14:paraId="01A91F9E" w14:textId="77777777" w:rsidR="00E373BB" w:rsidRPr="004E6863" w:rsidRDefault="00E373BB" w:rsidP="00E373BB">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Geçici Madde</w:t>
            </w:r>
          </w:p>
          <w:p w14:paraId="502E9FE7" w14:textId="77777777" w:rsidR="00E373BB" w:rsidRPr="004E6863" w:rsidRDefault="00E373BB" w:rsidP="00E373BB">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 xml:space="preserve">Mevcut </w:t>
            </w:r>
          </w:p>
          <w:p w14:paraId="27B940E7" w14:textId="21D02A0C" w:rsidR="00E373BB" w:rsidRPr="004E6863" w:rsidRDefault="00E373BB" w:rsidP="00E373BB">
            <w:pPr>
              <w:rPr>
                <w:color w:val="000000"/>
                <w:sz w:val="24"/>
                <w:szCs w:val="24"/>
              </w:rPr>
            </w:pPr>
            <w:r w:rsidRPr="004E6863">
              <w:rPr>
                <w:color w:val="000000" w:themeColor="text1"/>
                <w:sz w:val="24"/>
                <w:szCs w:val="24"/>
                <w:lang w:val="tr-TR"/>
              </w:rPr>
              <w:t>Sigorta ve</w:t>
            </w:r>
            <w:r w:rsidR="00C5644B" w:rsidRPr="004E6863">
              <w:rPr>
                <w:color w:val="000000" w:themeColor="text1"/>
                <w:sz w:val="24"/>
                <w:szCs w:val="24"/>
                <w:lang w:val="tr-TR"/>
              </w:rPr>
              <w:t xml:space="preserve"> Reasürans Şirketlerine Esas Yasanın 45’inci Maddesinin (2)’nci Fıkra Kurallarının Uygulanması</w:t>
            </w:r>
          </w:p>
        </w:tc>
        <w:tc>
          <w:tcPr>
            <w:tcW w:w="8505" w:type="dxa"/>
            <w:gridSpan w:val="5"/>
          </w:tcPr>
          <w:p w14:paraId="08FBB703" w14:textId="7424D8FB" w:rsidR="00E373BB" w:rsidRPr="004E6863" w:rsidRDefault="00C5644B" w:rsidP="00C5644B">
            <w:pPr>
              <w:jc w:val="both"/>
              <w:rPr>
                <w:color w:val="000000"/>
                <w:sz w:val="24"/>
                <w:szCs w:val="24"/>
              </w:rPr>
            </w:pPr>
            <w:r w:rsidRPr="004E6863">
              <w:rPr>
                <w:color w:val="000000"/>
                <w:sz w:val="24"/>
                <w:szCs w:val="24"/>
              </w:rPr>
              <w:t>5</w:t>
            </w:r>
            <w:r w:rsidR="00E373BB" w:rsidRPr="004E6863">
              <w:rPr>
                <w:color w:val="000000"/>
                <w:sz w:val="24"/>
                <w:szCs w:val="24"/>
              </w:rPr>
              <w:t xml:space="preserve">. Bu (Değişiklik) Yasasının yürürlüğe girdiği tarihte faaliyette olan sigorta ve reasürans şirketleri, bu (Değişiklik) Yasasının yürürlüğe girdiği tarihten </w:t>
            </w:r>
            <w:r w:rsidRPr="004E6863">
              <w:rPr>
                <w:color w:val="000000"/>
                <w:sz w:val="24"/>
                <w:szCs w:val="24"/>
              </w:rPr>
              <w:t>başlayarak 3 (üç) ay süresinc</w:t>
            </w:r>
            <w:r w:rsidR="00E373BB" w:rsidRPr="004E6863">
              <w:rPr>
                <w:color w:val="000000"/>
                <w:sz w:val="24"/>
                <w:szCs w:val="24"/>
              </w:rPr>
              <w:t>e, Esas Yasanın 45’</w:t>
            </w:r>
            <w:r w:rsidR="00874A78">
              <w:rPr>
                <w:color w:val="000000"/>
                <w:sz w:val="24"/>
                <w:szCs w:val="24"/>
              </w:rPr>
              <w:t>i</w:t>
            </w:r>
            <w:r w:rsidR="00E373BB" w:rsidRPr="004E6863">
              <w:rPr>
                <w:color w:val="000000"/>
                <w:sz w:val="24"/>
                <w:szCs w:val="24"/>
              </w:rPr>
              <w:t xml:space="preserve">nci maddesinin (2)’nci fıkrasında yer alan </w:t>
            </w:r>
            <w:r w:rsidR="004E6863" w:rsidRPr="004E6863">
              <w:rPr>
                <w:color w:val="000000"/>
                <w:sz w:val="24"/>
                <w:szCs w:val="24"/>
              </w:rPr>
              <w:t xml:space="preserve">hesap özetlerinin </w:t>
            </w:r>
            <w:r w:rsidR="00E373BB" w:rsidRPr="004E6863">
              <w:rPr>
                <w:color w:val="000000"/>
                <w:sz w:val="24"/>
                <w:szCs w:val="24"/>
              </w:rPr>
              <w:t>aktüer tarafından onaylanma yükümlülüğünden muaftır.</w:t>
            </w:r>
          </w:p>
        </w:tc>
      </w:tr>
      <w:tr w:rsidR="006E6510" w:rsidRPr="002F3F25" w14:paraId="3F1C0AB1" w14:textId="77777777" w:rsidTr="006E6510">
        <w:trPr>
          <w:trHeight w:val="822"/>
        </w:trPr>
        <w:tc>
          <w:tcPr>
            <w:tcW w:w="1673" w:type="dxa"/>
            <w:vMerge w:val="restart"/>
          </w:tcPr>
          <w:p w14:paraId="49F99726" w14:textId="7ABD4317" w:rsidR="006E6510" w:rsidRPr="004E6863" w:rsidRDefault="006E6510"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lastRenderedPageBreak/>
              <w:t>Geçici Madde</w:t>
            </w:r>
          </w:p>
          <w:p w14:paraId="34809368" w14:textId="77777777" w:rsidR="006E6510" w:rsidRPr="004E6863" w:rsidRDefault="006E6510"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Mevcut</w:t>
            </w:r>
          </w:p>
          <w:p w14:paraId="44014CD8" w14:textId="7F2D401D" w:rsidR="006E6510" w:rsidRPr="004E6863" w:rsidRDefault="006E6510"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Gerçek Kişi Sigorta Acentelerinin Durumu</w:t>
            </w:r>
          </w:p>
        </w:tc>
        <w:tc>
          <w:tcPr>
            <w:tcW w:w="8505" w:type="dxa"/>
            <w:gridSpan w:val="5"/>
          </w:tcPr>
          <w:p w14:paraId="00EDD549" w14:textId="0838B67F"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6. Bu (Değişiklik) Yasasının yürürlüğe girdiği tarihte sigorta acenteliği faaliyetinde bulunan gerçek kişi acenteler</w:t>
            </w:r>
            <w:r w:rsidR="00874A78">
              <w:rPr>
                <w:color w:val="000000" w:themeColor="text1"/>
                <w:sz w:val="24"/>
                <w:szCs w:val="24"/>
                <w:lang w:val="tr-TR"/>
              </w:rPr>
              <w:t>,</w:t>
            </w:r>
            <w:r w:rsidRPr="004E6863">
              <w:rPr>
                <w:color w:val="000000" w:themeColor="text1"/>
                <w:sz w:val="24"/>
                <w:szCs w:val="24"/>
                <w:lang w:val="tr-TR"/>
              </w:rPr>
              <w:t xml:space="preserve"> faaliyetlerine gerçek kişi olarak devam edebilirler. Faaliyetlerine devam edecek gerçek kişi sigorta acenteleri:</w:t>
            </w:r>
          </w:p>
        </w:tc>
      </w:tr>
      <w:tr w:rsidR="006E6510" w:rsidRPr="002F3F25" w14:paraId="37F55099" w14:textId="77777777" w:rsidTr="006E6510">
        <w:trPr>
          <w:trHeight w:val="213"/>
        </w:trPr>
        <w:tc>
          <w:tcPr>
            <w:tcW w:w="1673" w:type="dxa"/>
            <w:vMerge/>
          </w:tcPr>
          <w:p w14:paraId="5D18FBB5"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1E032F13" w14:textId="0BB9691D"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(1)</w:t>
            </w:r>
          </w:p>
        </w:tc>
        <w:tc>
          <w:tcPr>
            <w:tcW w:w="7938" w:type="dxa"/>
            <w:gridSpan w:val="2"/>
          </w:tcPr>
          <w:p w14:paraId="227D3209" w14:textId="5B342EAD" w:rsidR="006E6510" w:rsidRPr="004E6863" w:rsidRDefault="006E6510" w:rsidP="004E6863">
            <w:pPr>
              <w:jc w:val="both"/>
              <w:rPr>
                <w:color w:val="000000" w:themeColor="text1"/>
                <w:sz w:val="24"/>
                <w:szCs w:val="24"/>
                <w:lang w:val="tr-TR"/>
              </w:rPr>
            </w:pPr>
            <w:r w:rsidRPr="004E6863">
              <w:rPr>
                <w:color w:val="000000" w:themeColor="text1"/>
                <w:sz w:val="24"/>
                <w:szCs w:val="24"/>
                <w:lang w:val="tr-TR"/>
              </w:rPr>
              <w:t>Bu (Değişiklik) Yasasının yürürlüğe girdiği tarihten başlayarak mal</w:t>
            </w:r>
            <w:r w:rsidR="004E6863">
              <w:rPr>
                <w:color w:val="000000" w:themeColor="text1"/>
                <w:sz w:val="24"/>
                <w:szCs w:val="24"/>
                <w:lang w:val="tr-TR"/>
              </w:rPr>
              <w:t xml:space="preserve"> </w:t>
            </w:r>
            <w:r w:rsidRPr="004E6863">
              <w:rPr>
                <w:color w:val="000000" w:themeColor="text1"/>
                <w:sz w:val="24"/>
                <w:szCs w:val="24"/>
                <w:lang w:val="tr-TR"/>
              </w:rPr>
              <w:t xml:space="preserve">varlıklarını 5 (beş) yıl içerisinde </w:t>
            </w:r>
            <w:r w:rsidR="004E6863">
              <w:rPr>
                <w:color w:val="000000" w:themeColor="text1"/>
                <w:sz w:val="24"/>
                <w:szCs w:val="24"/>
                <w:lang w:val="tr-TR"/>
              </w:rPr>
              <w:t>her yıl yürürlükteki</w:t>
            </w:r>
            <w:r w:rsidR="009D6812">
              <w:rPr>
                <w:color w:val="000000" w:themeColor="text1"/>
                <w:sz w:val="24"/>
                <w:szCs w:val="24"/>
                <w:lang w:val="tr-TR"/>
              </w:rPr>
              <w:t xml:space="preserve"> aylık brüt</w:t>
            </w:r>
            <w:r w:rsidR="004E6863">
              <w:rPr>
                <w:color w:val="000000" w:themeColor="text1"/>
                <w:sz w:val="24"/>
                <w:szCs w:val="24"/>
                <w:lang w:val="tr-TR"/>
              </w:rPr>
              <w:t xml:space="preserve"> asgari ücretin minimum 10 (on) katı oranında artış yaparak</w:t>
            </w:r>
            <w:r w:rsidRPr="004E6863">
              <w:rPr>
                <w:color w:val="000000" w:themeColor="text1"/>
                <w:sz w:val="24"/>
                <w:szCs w:val="24"/>
                <w:lang w:val="tr-TR"/>
              </w:rPr>
              <w:t xml:space="preserve"> aylık brüt asgari ücretin 50 (elli) katına çıkarmakla yükümlüdürler.</w:t>
            </w:r>
          </w:p>
        </w:tc>
      </w:tr>
      <w:tr w:rsidR="006E6510" w:rsidRPr="002F3F25" w14:paraId="2E9F2B40" w14:textId="77777777" w:rsidTr="006E6510">
        <w:trPr>
          <w:trHeight w:val="213"/>
        </w:trPr>
        <w:tc>
          <w:tcPr>
            <w:tcW w:w="1673" w:type="dxa"/>
          </w:tcPr>
          <w:p w14:paraId="4DC6FCBA" w14:textId="77777777" w:rsidR="006E6510" w:rsidRPr="004E6863" w:rsidRDefault="006E6510" w:rsidP="002F3F25">
            <w:pPr>
              <w:pStyle w:val="NoSpacing"/>
              <w:rPr>
                <w:rFonts w:ascii="Times New Roman" w:hAnsi="Times New Roman" w:cs="Times New Roman"/>
                <w:color w:val="000000" w:themeColor="text1"/>
                <w:sz w:val="16"/>
                <w:szCs w:val="24"/>
                <w:lang w:val="tr-TR"/>
              </w:rPr>
            </w:pPr>
          </w:p>
          <w:p w14:paraId="364AE0E0" w14:textId="32963BAE"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71A1B961" w14:textId="2152CE0A"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(2)</w:t>
            </w:r>
          </w:p>
        </w:tc>
        <w:tc>
          <w:tcPr>
            <w:tcW w:w="7938" w:type="dxa"/>
            <w:gridSpan w:val="2"/>
          </w:tcPr>
          <w:p w14:paraId="7F1A963A" w14:textId="77777777"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Esas Yasanın 58’inci maddesinin (1)’inci fıkrasının (F) bendinde belirtilen kurala uygun olarak mesleki sorumluluk sigortası yaptırmış olmakla yükümlüdürler.</w:t>
            </w:r>
          </w:p>
          <w:p w14:paraId="6451BBD1" w14:textId="3A02392A"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ab/>
              <w:t>Ancak her bir tazminat talebi için teminat yürürlükteki brüt asgari ücretin en az 15 (on beş) katı ve bir yıl boyunca tüm tazminat talepleri için yürürlükteki brüt asgari ücretin en az 45 (kırk beş) katı olmak zorundadır.</w:t>
            </w:r>
          </w:p>
        </w:tc>
      </w:tr>
      <w:tr w:rsidR="006E6510" w:rsidRPr="002F3F25" w14:paraId="4562C07A" w14:textId="77777777" w:rsidTr="006E6510">
        <w:trPr>
          <w:trHeight w:val="213"/>
        </w:trPr>
        <w:tc>
          <w:tcPr>
            <w:tcW w:w="1673" w:type="dxa"/>
          </w:tcPr>
          <w:p w14:paraId="671D84C2"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727AF01F" w14:textId="3BC2FB59"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(3)</w:t>
            </w:r>
          </w:p>
        </w:tc>
        <w:tc>
          <w:tcPr>
            <w:tcW w:w="7938" w:type="dxa"/>
            <w:gridSpan w:val="2"/>
          </w:tcPr>
          <w:p w14:paraId="715AD9CF" w14:textId="2D3BF9CD"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Bu (Değişiklik) Yasasının Geçici 4’üncü</w:t>
            </w:r>
            <w:r w:rsidR="00874A78">
              <w:rPr>
                <w:color w:val="000000" w:themeColor="text1"/>
                <w:sz w:val="24"/>
                <w:szCs w:val="24"/>
                <w:lang w:val="tr-TR"/>
              </w:rPr>
              <w:t xml:space="preserve"> Maddesi</w:t>
            </w:r>
            <w:r w:rsidRPr="004E6863">
              <w:rPr>
                <w:color w:val="000000" w:themeColor="text1"/>
                <w:sz w:val="24"/>
                <w:szCs w:val="24"/>
                <w:lang w:val="tr-TR"/>
              </w:rPr>
              <w:t xml:space="preserve">, Geçici 8’inci </w:t>
            </w:r>
            <w:r w:rsidR="00874A78">
              <w:rPr>
                <w:color w:val="000000" w:themeColor="text1"/>
                <w:sz w:val="24"/>
                <w:szCs w:val="24"/>
                <w:lang w:val="tr-TR"/>
              </w:rPr>
              <w:t>Maddesi ve Geçici 9’uncu M</w:t>
            </w:r>
            <w:r w:rsidRPr="004E6863">
              <w:rPr>
                <w:color w:val="000000" w:themeColor="text1"/>
                <w:sz w:val="24"/>
                <w:szCs w:val="24"/>
                <w:lang w:val="tr-TR"/>
              </w:rPr>
              <w:t>addesinde belirtilen yükümlülükleri, verilen süre içerisinde yerine getirmek zorundadırlar.</w:t>
            </w:r>
          </w:p>
        </w:tc>
      </w:tr>
      <w:tr w:rsidR="006E6510" w:rsidRPr="002F3F25" w14:paraId="792B340F" w14:textId="77777777" w:rsidTr="006E6510">
        <w:trPr>
          <w:trHeight w:val="213"/>
        </w:trPr>
        <w:tc>
          <w:tcPr>
            <w:tcW w:w="1673" w:type="dxa"/>
          </w:tcPr>
          <w:p w14:paraId="115E72D9"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6F68B57D" w14:textId="3D2DF16B"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(4)</w:t>
            </w:r>
          </w:p>
        </w:tc>
        <w:tc>
          <w:tcPr>
            <w:tcW w:w="7938" w:type="dxa"/>
            <w:gridSpan w:val="2"/>
          </w:tcPr>
          <w:p w14:paraId="1F076144" w14:textId="7FC4F685"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 xml:space="preserve">Esas Yasanın 13’üncü maddesinin (2)’nci fıkrasının (A) bendinde belirtilen niteliklere sahip olmak zorundadırlar.  </w:t>
            </w:r>
          </w:p>
        </w:tc>
      </w:tr>
      <w:tr w:rsidR="004E6863" w:rsidRPr="002F3F25" w14:paraId="1E49F302" w14:textId="77777777" w:rsidTr="006E6510">
        <w:trPr>
          <w:trHeight w:val="213"/>
        </w:trPr>
        <w:tc>
          <w:tcPr>
            <w:tcW w:w="1673" w:type="dxa"/>
          </w:tcPr>
          <w:p w14:paraId="5999F062" w14:textId="77777777" w:rsidR="004E6863" w:rsidRPr="004E6863" w:rsidRDefault="004E6863" w:rsidP="002F3F25">
            <w:pPr>
              <w:pStyle w:val="NoSpacing"/>
              <w:rPr>
                <w:rFonts w:ascii="Times New Roman" w:hAnsi="Times New Roman" w:cs="Times New Roman"/>
                <w:color w:val="000000" w:themeColor="text1"/>
                <w:sz w:val="24"/>
                <w:szCs w:val="24"/>
                <w:lang w:val="tr-TR"/>
              </w:rPr>
            </w:pPr>
          </w:p>
        </w:tc>
        <w:tc>
          <w:tcPr>
            <w:tcW w:w="567" w:type="dxa"/>
            <w:gridSpan w:val="3"/>
          </w:tcPr>
          <w:p w14:paraId="01A7BC97" w14:textId="4D9F16E8" w:rsidR="004E6863" w:rsidRPr="004E6863" w:rsidRDefault="004E6863" w:rsidP="006E6510">
            <w:pPr>
              <w:jc w:val="both"/>
              <w:rPr>
                <w:color w:val="000000" w:themeColor="text1"/>
                <w:sz w:val="24"/>
                <w:szCs w:val="24"/>
                <w:lang w:val="tr-TR"/>
              </w:rPr>
            </w:pPr>
            <w:r>
              <w:rPr>
                <w:color w:val="000000" w:themeColor="text1"/>
                <w:sz w:val="24"/>
                <w:szCs w:val="24"/>
                <w:lang w:val="tr-TR"/>
              </w:rPr>
              <w:t>(5)</w:t>
            </w:r>
          </w:p>
        </w:tc>
        <w:tc>
          <w:tcPr>
            <w:tcW w:w="7938" w:type="dxa"/>
            <w:gridSpan w:val="2"/>
          </w:tcPr>
          <w:p w14:paraId="1AFAB04B" w14:textId="200833F2" w:rsidR="004E6863" w:rsidRPr="004E6863" w:rsidRDefault="004E6863" w:rsidP="006E6510">
            <w:pPr>
              <w:jc w:val="both"/>
              <w:rPr>
                <w:color w:val="000000" w:themeColor="text1"/>
                <w:sz w:val="24"/>
                <w:szCs w:val="24"/>
                <w:lang w:val="tr-TR"/>
              </w:rPr>
            </w:pPr>
            <w:r>
              <w:rPr>
                <w:color w:val="000000" w:themeColor="text1"/>
                <w:sz w:val="24"/>
                <w:szCs w:val="24"/>
                <w:lang w:val="tr-TR"/>
              </w:rPr>
              <w:t xml:space="preserve">Esas Yasanın 58’nci maddesinin (2)’nci fıkrasında belirtilen kurallara uygun davranmakla yükümlüdürler. </w:t>
            </w:r>
          </w:p>
        </w:tc>
      </w:tr>
      <w:tr w:rsidR="006E6510" w:rsidRPr="002F3F25" w14:paraId="54999801" w14:textId="77777777" w:rsidTr="006E6510">
        <w:trPr>
          <w:trHeight w:val="213"/>
        </w:trPr>
        <w:tc>
          <w:tcPr>
            <w:tcW w:w="1673" w:type="dxa"/>
          </w:tcPr>
          <w:p w14:paraId="2D1D703F"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5D67F9FA" w14:textId="40D84E5C" w:rsidR="006E6510" w:rsidRPr="004E6863" w:rsidRDefault="004E6863" w:rsidP="006E6510">
            <w:pPr>
              <w:jc w:val="both"/>
              <w:rPr>
                <w:color w:val="000000" w:themeColor="text1"/>
                <w:sz w:val="24"/>
                <w:szCs w:val="24"/>
                <w:lang w:val="tr-TR"/>
              </w:rPr>
            </w:pPr>
            <w:r>
              <w:rPr>
                <w:color w:val="000000" w:themeColor="text1"/>
                <w:sz w:val="24"/>
                <w:szCs w:val="24"/>
                <w:lang w:val="tr-TR"/>
              </w:rPr>
              <w:t>(6</w:t>
            </w:r>
            <w:r w:rsidR="006E6510" w:rsidRPr="004E6863">
              <w:rPr>
                <w:color w:val="000000" w:themeColor="text1"/>
                <w:sz w:val="24"/>
                <w:szCs w:val="24"/>
                <w:lang w:val="tr-TR"/>
              </w:rPr>
              <w:t>)</w:t>
            </w:r>
          </w:p>
        </w:tc>
        <w:tc>
          <w:tcPr>
            <w:tcW w:w="7938" w:type="dxa"/>
            <w:gridSpan w:val="2"/>
          </w:tcPr>
          <w:p w14:paraId="78EDC488" w14:textId="2B354F56"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Gerçek kişi sigorta acenteleri, her yılın en geç Ocak ayının sonuna kadar Gelir ve Vergi Dairesi veznelerine yatıracakları, acenteliğini yapacakları her bir sigorta şirketi için yürürlükteki aylık brüt asgari ücretin yarısı tutarındaki lisans ücretinin yatırıldığını gösteren makbuzun bir suretini Sigorta Yöneticisine belgelemek koşuluyla lisans belgesi almak zorundadırlar.</w:t>
            </w:r>
          </w:p>
        </w:tc>
      </w:tr>
      <w:tr w:rsidR="006E6510" w:rsidRPr="002F3F25" w14:paraId="6F4F408C" w14:textId="77777777" w:rsidTr="006E6510">
        <w:trPr>
          <w:trHeight w:val="213"/>
        </w:trPr>
        <w:tc>
          <w:tcPr>
            <w:tcW w:w="1673" w:type="dxa"/>
          </w:tcPr>
          <w:p w14:paraId="3CEF3205" w14:textId="487C49FE"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3F5ECCB9" w14:textId="4DDB7027" w:rsidR="006E6510" w:rsidRPr="004E6863" w:rsidRDefault="004E6863" w:rsidP="006E6510">
            <w:pPr>
              <w:jc w:val="both"/>
              <w:rPr>
                <w:color w:val="000000" w:themeColor="text1"/>
                <w:sz w:val="24"/>
                <w:szCs w:val="24"/>
                <w:lang w:val="tr-TR"/>
              </w:rPr>
            </w:pPr>
            <w:r>
              <w:rPr>
                <w:color w:val="000000" w:themeColor="text1"/>
                <w:sz w:val="24"/>
                <w:szCs w:val="24"/>
                <w:lang w:val="tr-TR"/>
              </w:rPr>
              <w:t>(7</w:t>
            </w:r>
            <w:r w:rsidR="006E6510" w:rsidRPr="004E6863">
              <w:rPr>
                <w:color w:val="000000" w:themeColor="text1"/>
                <w:sz w:val="24"/>
                <w:szCs w:val="24"/>
                <w:lang w:val="tr-TR"/>
              </w:rPr>
              <w:t>)</w:t>
            </w:r>
          </w:p>
        </w:tc>
        <w:tc>
          <w:tcPr>
            <w:tcW w:w="7938" w:type="dxa"/>
            <w:gridSpan w:val="2"/>
          </w:tcPr>
          <w:p w14:paraId="32E0A60E" w14:textId="35C65980" w:rsidR="006E6510" w:rsidRPr="004E6863" w:rsidRDefault="006E6510" w:rsidP="002A4EDB">
            <w:pPr>
              <w:jc w:val="both"/>
              <w:rPr>
                <w:color w:val="000000" w:themeColor="text1"/>
                <w:sz w:val="24"/>
                <w:szCs w:val="24"/>
                <w:lang w:val="tr-TR"/>
              </w:rPr>
            </w:pPr>
            <w:r w:rsidRPr="004E6863">
              <w:rPr>
                <w:color w:val="000000" w:themeColor="text1"/>
                <w:sz w:val="24"/>
                <w:szCs w:val="24"/>
                <w:lang w:val="tr-TR"/>
              </w:rPr>
              <w:t>Gerçek kişi sigorta</w:t>
            </w:r>
            <w:r w:rsidR="00874A78">
              <w:rPr>
                <w:color w:val="000000" w:themeColor="text1"/>
                <w:sz w:val="24"/>
                <w:szCs w:val="24"/>
                <w:lang w:val="tr-TR"/>
              </w:rPr>
              <w:t xml:space="preserve"> acenteleri, s</w:t>
            </w:r>
            <w:r w:rsidRPr="004E6863">
              <w:rPr>
                <w:color w:val="000000" w:themeColor="text1"/>
                <w:sz w:val="24"/>
                <w:szCs w:val="24"/>
                <w:lang w:val="tr-TR"/>
              </w:rPr>
              <w:t xml:space="preserve">igorta şirketi ile aralarında </w:t>
            </w:r>
            <w:r w:rsidR="002A4EDB">
              <w:rPr>
                <w:color w:val="000000" w:themeColor="text1"/>
                <w:sz w:val="24"/>
                <w:szCs w:val="24"/>
                <w:lang w:val="tr-TR"/>
              </w:rPr>
              <w:t>akdedilen</w:t>
            </w:r>
            <w:r w:rsidR="00874A78">
              <w:rPr>
                <w:color w:val="000000" w:themeColor="text1"/>
                <w:sz w:val="24"/>
                <w:szCs w:val="24"/>
                <w:lang w:val="tr-TR"/>
              </w:rPr>
              <w:t xml:space="preserve"> </w:t>
            </w:r>
            <w:r w:rsidRPr="004E6863">
              <w:rPr>
                <w:color w:val="000000" w:themeColor="text1"/>
                <w:sz w:val="24"/>
                <w:szCs w:val="24"/>
                <w:lang w:val="tr-TR"/>
              </w:rPr>
              <w:t>yürürlükteki acentelik sözleşmesindeki komisyon oranını Esas Yasanın 58’inci maddesinin (2)’nci fıkrasının (D) bendinde belirtilen kurala uygun olarak</w:t>
            </w:r>
            <w:r w:rsidR="004E6863">
              <w:rPr>
                <w:color w:val="000000" w:themeColor="text1"/>
                <w:sz w:val="24"/>
                <w:szCs w:val="24"/>
                <w:lang w:val="tr-TR"/>
              </w:rPr>
              <w:t xml:space="preserve"> </w:t>
            </w:r>
            <w:r w:rsidR="007D15E9">
              <w:rPr>
                <w:color w:val="000000" w:themeColor="text1"/>
                <w:sz w:val="24"/>
                <w:szCs w:val="24"/>
                <w:lang w:val="tr-TR"/>
              </w:rPr>
              <w:t xml:space="preserve">bu (Değişiklik) Yasasının yürürlüğe girdiği tarihten başlayarak en geç </w:t>
            </w:r>
            <w:r w:rsidR="004E6863">
              <w:rPr>
                <w:color w:val="000000" w:themeColor="text1"/>
                <w:sz w:val="24"/>
                <w:szCs w:val="24"/>
                <w:lang w:val="tr-TR"/>
              </w:rPr>
              <w:t>3 ay içerisinde</w:t>
            </w:r>
            <w:r w:rsidRPr="004E6863">
              <w:rPr>
                <w:color w:val="000000" w:themeColor="text1"/>
                <w:sz w:val="24"/>
                <w:szCs w:val="24"/>
                <w:lang w:val="tr-TR"/>
              </w:rPr>
              <w:t xml:space="preserve"> düzenlemek zorundadırlar.</w:t>
            </w:r>
          </w:p>
        </w:tc>
      </w:tr>
      <w:tr w:rsidR="006E6510" w:rsidRPr="002F3F25" w14:paraId="311AE2F4" w14:textId="77777777" w:rsidTr="006E6510">
        <w:trPr>
          <w:trHeight w:val="213"/>
        </w:trPr>
        <w:tc>
          <w:tcPr>
            <w:tcW w:w="1673" w:type="dxa"/>
          </w:tcPr>
          <w:p w14:paraId="2C922506"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7DA33297" w14:textId="0CB76EEB" w:rsidR="006E6510" w:rsidRPr="004E6863" w:rsidRDefault="004E6863" w:rsidP="006E6510">
            <w:pPr>
              <w:jc w:val="both"/>
              <w:rPr>
                <w:color w:val="000000" w:themeColor="text1"/>
                <w:sz w:val="24"/>
                <w:szCs w:val="24"/>
                <w:lang w:val="tr-TR"/>
              </w:rPr>
            </w:pPr>
            <w:r>
              <w:rPr>
                <w:color w:val="000000" w:themeColor="text1"/>
                <w:sz w:val="24"/>
                <w:szCs w:val="24"/>
                <w:lang w:val="tr-TR"/>
              </w:rPr>
              <w:t>(8</w:t>
            </w:r>
            <w:r w:rsidR="006E6510" w:rsidRPr="004E6863">
              <w:rPr>
                <w:color w:val="000000" w:themeColor="text1"/>
                <w:sz w:val="24"/>
                <w:szCs w:val="24"/>
                <w:lang w:val="tr-TR"/>
              </w:rPr>
              <w:t>)</w:t>
            </w:r>
          </w:p>
        </w:tc>
        <w:tc>
          <w:tcPr>
            <w:tcW w:w="7938" w:type="dxa"/>
            <w:gridSpan w:val="2"/>
          </w:tcPr>
          <w:p w14:paraId="78D8D2C6" w14:textId="0A16BB25" w:rsidR="006E6510" w:rsidRPr="004E6863" w:rsidRDefault="006E6510" w:rsidP="00E528F6">
            <w:pPr>
              <w:jc w:val="both"/>
              <w:rPr>
                <w:color w:val="000000" w:themeColor="text1"/>
                <w:sz w:val="24"/>
                <w:szCs w:val="24"/>
                <w:lang w:val="tr-TR"/>
              </w:rPr>
            </w:pPr>
            <w:r w:rsidRPr="004E6863">
              <w:rPr>
                <w:color w:val="000000" w:themeColor="text1"/>
                <w:sz w:val="24"/>
                <w:szCs w:val="24"/>
                <w:lang w:val="tr-TR"/>
              </w:rPr>
              <w:t>Bu madde uyarınca yükümlülüklerini yerine getirmeyen gerçek kişi sigorta acen</w:t>
            </w:r>
            <w:r w:rsidR="00874A78">
              <w:rPr>
                <w:color w:val="000000" w:themeColor="text1"/>
                <w:sz w:val="24"/>
                <w:szCs w:val="24"/>
                <w:lang w:val="tr-TR"/>
              </w:rPr>
              <w:t xml:space="preserve">telerinin lisansı, </w:t>
            </w:r>
            <w:r w:rsidR="00874A78" w:rsidRPr="00874A78">
              <w:rPr>
                <w:color w:val="000000" w:themeColor="text1"/>
                <w:sz w:val="24"/>
                <w:szCs w:val="24"/>
                <w:lang w:val="tr-TR"/>
              </w:rPr>
              <w:t xml:space="preserve">Sigorta Yöneticisi tarafından </w:t>
            </w:r>
            <w:r w:rsidR="00874A78">
              <w:rPr>
                <w:color w:val="000000" w:themeColor="text1"/>
                <w:sz w:val="24"/>
                <w:szCs w:val="24"/>
                <w:lang w:val="tr-TR"/>
              </w:rPr>
              <w:t>yükümlülüklerini</w:t>
            </w:r>
            <w:r w:rsidRPr="004E6863">
              <w:rPr>
                <w:color w:val="000000" w:themeColor="text1"/>
                <w:sz w:val="24"/>
                <w:szCs w:val="24"/>
                <w:lang w:val="tr-TR"/>
              </w:rPr>
              <w:t xml:space="preserve"> yerine getirinceye kadar durdurulur ve/veya </w:t>
            </w:r>
            <w:r w:rsidR="002A4EDB">
              <w:rPr>
                <w:color w:val="000000" w:themeColor="text1"/>
                <w:sz w:val="24"/>
                <w:szCs w:val="24"/>
                <w:lang w:val="tr-TR"/>
              </w:rPr>
              <w:t xml:space="preserve">faaliyetleri durdurulur ve/veya </w:t>
            </w:r>
            <w:r w:rsidRPr="004E6863">
              <w:rPr>
                <w:color w:val="000000" w:themeColor="text1"/>
                <w:sz w:val="24"/>
                <w:szCs w:val="24"/>
                <w:lang w:val="tr-TR"/>
              </w:rPr>
              <w:t xml:space="preserve">askıya alınır ve/veya Esas </w:t>
            </w:r>
            <w:r w:rsidR="00874A78">
              <w:rPr>
                <w:color w:val="000000" w:themeColor="text1"/>
                <w:sz w:val="24"/>
                <w:szCs w:val="24"/>
                <w:lang w:val="tr-TR"/>
              </w:rPr>
              <w:t>Yasanın 58’inci maddesinin (4)’üncü</w:t>
            </w:r>
            <w:r w:rsidRPr="004E6863">
              <w:rPr>
                <w:color w:val="000000" w:themeColor="text1"/>
                <w:sz w:val="24"/>
                <w:szCs w:val="24"/>
                <w:lang w:val="tr-TR"/>
              </w:rPr>
              <w:t xml:space="preserve"> fıkrasının kuralları uygulanır.</w:t>
            </w:r>
          </w:p>
        </w:tc>
      </w:tr>
      <w:tr w:rsidR="006E6510" w:rsidRPr="002F3F25" w14:paraId="41E99955" w14:textId="77777777" w:rsidTr="006E6510">
        <w:trPr>
          <w:trHeight w:val="213"/>
        </w:trPr>
        <w:tc>
          <w:tcPr>
            <w:tcW w:w="1673" w:type="dxa"/>
          </w:tcPr>
          <w:p w14:paraId="56E08A4E" w14:textId="77777777" w:rsidR="006E6510" w:rsidRPr="004E6863" w:rsidRDefault="006E6510" w:rsidP="002F3F25">
            <w:pPr>
              <w:pStyle w:val="NoSpacing"/>
              <w:rPr>
                <w:rFonts w:ascii="Times New Roman" w:hAnsi="Times New Roman" w:cs="Times New Roman"/>
                <w:color w:val="000000" w:themeColor="text1"/>
                <w:sz w:val="24"/>
                <w:szCs w:val="24"/>
                <w:lang w:val="tr-TR"/>
              </w:rPr>
            </w:pPr>
          </w:p>
        </w:tc>
        <w:tc>
          <w:tcPr>
            <w:tcW w:w="567" w:type="dxa"/>
            <w:gridSpan w:val="3"/>
          </w:tcPr>
          <w:p w14:paraId="7F26B2FD" w14:textId="19F43E77" w:rsidR="006E6510" w:rsidRPr="004E6863" w:rsidRDefault="004E6863" w:rsidP="006E6510">
            <w:pPr>
              <w:jc w:val="both"/>
              <w:rPr>
                <w:color w:val="000000" w:themeColor="text1"/>
                <w:sz w:val="24"/>
                <w:szCs w:val="24"/>
                <w:lang w:val="tr-TR"/>
              </w:rPr>
            </w:pPr>
            <w:r>
              <w:rPr>
                <w:color w:val="000000" w:themeColor="text1"/>
                <w:sz w:val="24"/>
                <w:szCs w:val="24"/>
                <w:lang w:val="tr-TR"/>
              </w:rPr>
              <w:t>(9</w:t>
            </w:r>
            <w:r w:rsidR="006E6510" w:rsidRPr="004E6863">
              <w:rPr>
                <w:color w:val="000000" w:themeColor="text1"/>
                <w:sz w:val="24"/>
                <w:szCs w:val="24"/>
                <w:lang w:val="tr-TR"/>
              </w:rPr>
              <w:t>)</w:t>
            </w:r>
          </w:p>
        </w:tc>
        <w:tc>
          <w:tcPr>
            <w:tcW w:w="7938" w:type="dxa"/>
            <w:gridSpan w:val="2"/>
          </w:tcPr>
          <w:p w14:paraId="0AADA041" w14:textId="3C6E4032" w:rsidR="006E6510" w:rsidRPr="004E6863" w:rsidRDefault="006E6510" w:rsidP="006E6510">
            <w:pPr>
              <w:jc w:val="both"/>
              <w:rPr>
                <w:color w:val="000000" w:themeColor="text1"/>
                <w:sz w:val="24"/>
                <w:szCs w:val="24"/>
                <w:lang w:val="tr-TR"/>
              </w:rPr>
            </w:pPr>
            <w:r w:rsidRPr="004E6863">
              <w:rPr>
                <w:color w:val="000000" w:themeColor="text1"/>
                <w:sz w:val="24"/>
                <w:szCs w:val="24"/>
                <w:lang w:val="tr-TR"/>
              </w:rPr>
              <w:t>Bu (Değişiklik) Yasasının yürürlüğe girmesine müteakip yasa gereklerini yerine getirerek sigorta acenteliği faaliyetinde bulunacak olan gerçek kişi acenteler</w:t>
            </w:r>
            <w:r w:rsidR="00874A78">
              <w:rPr>
                <w:color w:val="000000" w:themeColor="text1"/>
                <w:sz w:val="24"/>
                <w:szCs w:val="24"/>
                <w:lang w:val="tr-TR"/>
              </w:rPr>
              <w:t>,</w:t>
            </w:r>
            <w:r w:rsidRPr="004E6863">
              <w:rPr>
                <w:color w:val="000000" w:themeColor="text1"/>
                <w:sz w:val="24"/>
                <w:szCs w:val="24"/>
                <w:lang w:val="tr-TR"/>
              </w:rPr>
              <w:t xml:space="preserve"> faaliyetine ilişkin lisans, hak ve yükümlülüklerini üçüncü bir gerçek kişiye bedelli veya bedelsiz olarak devredemez ve/veya kullanılmasına müsaade edemez.</w:t>
            </w:r>
          </w:p>
        </w:tc>
      </w:tr>
      <w:tr w:rsidR="00C26A22" w:rsidRPr="002F3F25" w14:paraId="40578AF2" w14:textId="77777777" w:rsidTr="00C26A22">
        <w:trPr>
          <w:trHeight w:val="223"/>
        </w:trPr>
        <w:tc>
          <w:tcPr>
            <w:tcW w:w="1673" w:type="dxa"/>
          </w:tcPr>
          <w:p w14:paraId="18129F07" w14:textId="77777777" w:rsidR="00C26A22" w:rsidRDefault="00C26A22" w:rsidP="002F3F25">
            <w:pPr>
              <w:pStyle w:val="NoSpacing"/>
              <w:rPr>
                <w:rFonts w:ascii="Times New Roman" w:hAnsi="Times New Roman" w:cs="Times New Roman"/>
                <w:b/>
                <w:color w:val="000000" w:themeColor="text1"/>
                <w:sz w:val="24"/>
                <w:szCs w:val="24"/>
                <w:lang w:val="tr-TR"/>
              </w:rPr>
            </w:pPr>
          </w:p>
        </w:tc>
        <w:tc>
          <w:tcPr>
            <w:tcW w:w="8505" w:type="dxa"/>
            <w:gridSpan w:val="5"/>
          </w:tcPr>
          <w:p w14:paraId="1D6B8199" w14:textId="77777777" w:rsidR="00C26A22" w:rsidRDefault="00C26A22" w:rsidP="005D32C4">
            <w:pPr>
              <w:jc w:val="both"/>
              <w:rPr>
                <w:b/>
                <w:color w:val="000000" w:themeColor="text1"/>
                <w:sz w:val="24"/>
                <w:szCs w:val="24"/>
                <w:lang w:val="tr-TR"/>
              </w:rPr>
            </w:pPr>
          </w:p>
        </w:tc>
      </w:tr>
      <w:tr w:rsidR="00287A7C" w:rsidRPr="002F3F25" w14:paraId="6229E896" w14:textId="77777777" w:rsidTr="00E373BB">
        <w:trPr>
          <w:trHeight w:val="344"/>
        </w:trPr>
        <w:tc>
          <w:tcPr>
            <w:tcW w:w="1673" w:type="dxa"/>
          </w:tcPr>
          <w:p w14:paraId="118968A4" w14:textId="2B7FAE0A" w:rsidR="00287A7C" w:rsidRPr="004E6863" w:rsidRDefault="00287A7C"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Geçici Madde</w:t>
            </w:r>
          </w:p>
          <w:p w14:paraId="321D254D" w14:textId="77777777" w:rsidR="00287A7C" w:rsidRPr="004E6863" w:rsidRDefault="00287A7C"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Mevcut</w:t>
            </w:r>
          </w:p>
          <w:p w14:paraId="256FE5A9" w14:textId="77777777" w:rsidR="00287A7C" w:rsidRPr="004E6863" w:rsidRDefault="00287A7C"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Sigorta Acentelerinin</w:t>
            </w:r>
          </w:p>
          <w:p w14:paraId="48BA3B3F" w14:textId="77777777" w:rsidR="00287A7C" w:rsidRPr="004E6863" w:rsidRDefault="00287A7C"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 xml:space="preserve">Yurttaşlık </w:t>
            </w:r>
          </w:p>
          <w:p w14:paraId="5C16397C" w14:textId="77777777" w:rsidR="00287A7C" w:rsidRPr="004E6863" w:rsidRDefault="00C5644B"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Durumu</w:t>
            </w:r>
          </w:p>
          <w:p w14:paraId="5189FC1C" w14:textId="567BC004" w:rsidR="0099280E" w:rsidRPr="004E6863" w:rsidRDefault="0099280E" w:rsidP="002F3F25">
            <w:pPr>
              <w:pStyle w:val="NoSpacing"/>
              <w:rPr>
                <w:rFonts w:ascii="Times New Roman" w:hAnsi="Times New Roman" w:cs="Times New Roman"/>
                <w:color w:val="000000" w:themeColor="text1"/>
                <w:sz w:val="24"/>
                <w:szCs w:val="24"/>
                <w:lang w:val="tr-TR"/>
              </w:rPr>
            </w:pPr>
          </w:p>
        </w:tc>
        <w:tc>
          <w:tcPr>
            <w:tcW w:w="8505" w:type="dxa"/>
            <w:gridSpan w:val="5"/>
          </w:tcPr>
          <w:p w14:paraId="57421B4B" w14:textId="339EDD0F" w:rsidR="006E6510" w:rsidRPr="004E6863" w:rsidRDefault="00C26A22" w:rsidP="005D32C4">
            <w:pPr>
              <w:jc w:val="both"/>
              <w:rPr>
                <w:color w:val="000000" w:themeColor="text1"/>
                <w:sz w:val="24"/>
                <w:szCs w:val="24"/>
                <w:lang w:val="tr-TR"/>
              </w:rPr>
            </w:pPr>
            <w:r w:rsidRPr="004E6863">
              <w:rPr>
                <w:color w:val="000000" w:themeColor="text1"/>
                <w:sz w:val="24"/>
                <w:szCs w:val="24"/>
                <w:lang w:val="tr-TR"/>
              </w:rPr>
              <w:t>7</w:t>
            </w:r>
            <w:r w:rsidR="00287A7C" w:rsidRPr="004E6863">
              <w:rPr>
                <w:color w:val="000000" w:themeColor="text1"/>
                <w:sz w:val="24"/>
                <w:szCs w:val="24"/>
                <w:lang w:val="tr-TR"/>
              </w:rPr>
              <w:t>. Bu (Değişiklik) Yasası</w:t>
            </w:r>
            <w:r w:rsidR="00697006" w:rsidRPr="004E6863">
              <w:rPr>
                <w:color w:val="000000" w:themeColor="text1"/>
                <w:sz w:val="24"/>
                <w:szCs w:val="24"/>
                <w:lang w:val="tr-TR"/>
              </w:rPr>
              <w:t>nın</w:t>
            </w:r>
            <w:r w:rsidR="00287A7C" w:rsidRPr="004E6863">
              <w:rPr>
                <w:color w:val="000000" w:themeColor="text1"/>
                <w:sz w:val="24"/>
                <w:szCs w:val="24"/>
                <w:lang w:val="tr-TR"/>
              </w:rPr>
              <w:t xml:space="preserve"> yürürlüğe girdiği tarihte faaliyette bulunan sigorta acenteleri, Esas Yasanın 58’</w:t>
            </w:r>
            <w:r w:rsidR="00874A78">
              <w:rPr>
                <w:color w:val="000000" w:themeColor="text1"/>
                <w:sz w:val="24"/>
                <w:szCs w:val="24"/>
                <w:lang w:val="tr-TR"/>
              </w:rPr>
              <w:t>i</w:t>
            </w:r>
            <w:r w:rsidR="00287A7C" w:rsidRPr="004E6863">
              <w:rPr>
                <w:color w:val="000000" w:themeColor="text1"/>
                <w:sz w:val="24"/>
                <w:szCs w:val="24"/>
                <w:lang w:val="tr-TR"/>
              </w:rPr>
              <w:t xml:space="preserve">nci maddesinin </w:t>
            </w:r>
            <w:r w:rsidR="00C5644B" w:rsidRPr="004E6863">
              <w:rPr>
                <w:color w:val="000000" w:themeColor="text1"/>
                <w:sz w:val="24"/>
                <w:szCs w:val="24"/>
                <w:lang w:val="tr-TR"/>
              </w:rPr>
              <w:t>(1)’</w:t>
            </w:r>
            <w:r w:rsidR="00874A78">
              <w:rPr>
                <w:color w:val="000000" w:themeColor="text1"/>
                <w:sz w:val="24"/>
                <w:szCs w:val="24"/>
                <w:lang w:val="tr-TR"/>
              </w:rPr>
              <w:t>i</w:t>
            </w:r>
            <w:r w:rsidR="00C5644B" w:rsidRPr="004E6863">
              <w:rPr>
                <w:color w:val="000000" w:themeColor="text1"/>
                <w:sz w:val="24"/>
                <w:szCs w:val="24"/>
                <w:lang w:val="tr-TR"/>
              </w:rPr>
              <w:t xml:space="preserve">nci </w:t>
            </w:r>
            <w:r w:rsidR="00287A7C" w:rsidRPr="004E6863">
              <w:rPr>
                <w:color w:val="000000" w:themeColor="text1"/>
                <w:sz w:val="24"/>
                <w:szCs w:val="24"/>
                <w:lang w:val="tr-TR"/>
              </w:rPr>
              <w:t xml:space="preserve">fıkrasının (B) bendinde belirtilen kurallardan muaftır. </w:t>
            </w:r>
          </w:p>
          <w:p w14:paraId="3599A3B3" w14:textId="25162EBE" w:rsidR="00287A7C" w:rsidRPr="004E6863" w:rsidRDefault="006E6510" w:rsidP="00874A78">
            <w:pPr>
              <w:jc w:val="both"/>
              <w:rPr>
                <w:color w:val="000000" w:themeColor="text1"/>
                <w:sz w:val="24"/>
                <w:szCs w:val="24"/>
                <w:lang w:val="tr-TR"/>
              </w:rPr>
            </w:pPr>
            <w:r w:rsidRPr="004E6863">
              <w:rPr>
                <w:color w:val="000000" w:themeColor="text1"/>
                <w:sz w:val="24"/>
                <w:szCs w:val="24"/>
                <w:lang w:val="tr-TR"/>
              </w:rPr>
              <w:t xml:space="preserve">                  </w:t>
            </w:r>
            <w:r w:rsidRPr="004E6863">
              <w:rPr>
                <w:sz w:val="24"/>
                <w:szCs w:val="24"/>
                <w:lang w:val="tr-TR"/>
              </w:rPr>
              <w:t>Ancak bu (Değişiklik) Yasasının yürürlüğe girdiği tarihte faaliyette olan  sigorta acenteleri hisseda</w:t>
            </w:r>
            <w:r w:rsidR="00874A78">
              <w:rPr>
                <w:sz w:val="24"/>
                <w:szCs w:val="24"/>
                <w:lang w:val="tr-TR"/>
              </w:rPr>
              <w:t>rlarından herhangi biri</w:t>
            </w:r>
            <w:r w:rsidR="002A4EDB">
              <w:rPr>
                <w:sz w:val="24"/>
                <w:szCs w:val="24"/>
                <w:lang w:val="tr-TR"/>
              </w:rPr>
              <w:t>,</w:t>
            </w:r>
            <w:r w:rsidR="00874A78">
              <w:rPr>
                <w:sz w:val="24"/>
                <w:szCs w:val="24"/>
                <w:lang w:val="tr-TR"/>
              </w:rPr>
              <w:t xml:space="preserve"> </w:t>
            </w:r>
            <w:r w:rsidRPr="004E6863">
              <w:rPr>
                <w:sz w:val="24"/>
                <w:szCs w:val="24"/>
                <w:lang w:val="tr-TR"/>
              </w:rPr>
              <w:t xml:space="preserve">Kuzey Kıbrıs Türk Cumhuriyeti yurttaşı olmayan birine hisse devri yoluyla </w:t>
            </w:r>
            <w:r w:rsidR="004E6863">
              <w:rPr>
                <w:sz w:val="24"/>
                <w:szCs w:val="24"/>
                <w:lang w:val="tr-TR"/>
              </w:rPr>
              <w:t>hisse devredemez</w:t>
            </w:r>
            <w:r w:rsidRPr="004E6863">
              <w:rPr>
                <w:sz w:val="24"/>
                <w:szCs w:val="24"/>
                <w:lang w:val="tr-TR"/>
              </w:rPr>
              <w:t xml:space="preserve"> veya sermaye a</w:t>
            </w:r>
            <w:r w:rsidR="004E6863">
              <w:rPr>
                <w:sz w:val="24"/>
                <w:szCs w:val="24"/>
                <w:lang w:val="tr-TR"/>
              </w:rPr>
              <w:t>rtırımı yoluyla hisse edinemez</w:t>
            </w:r>
            <w:r w:rsidRPr="004E6863">
              <w:rPr>
                <w:sz w:val="24"/>
                <w:szCs w:val="24"/>
                <w:lang w:val="tr-TR"/>
              </w:rPr>
              <w:t>.</w:t>
            </w:r>
          </w:p>
        </w:tc>
      </w:tr>
      <w:tr w:rsidR="00263352" w:rsidRPr="002F3F25" w14:paraId="5A70D09E" w14:textId="77777777" w:rsidTr="004E6863">
        <w:trPr>
          <w:trHeight w:val="344"/>
        </w:trPr>
        <w:tc>
          <w:tcPr>
            <w:tcW w:w="1673" w:type="dxa"/>
            <w:vMerge w:val="restart"/>
          </w:tcPr>
          <w:p w14:paraId="4190731E" w14:textId="66427479" w:rsidR="00263352" w:rsidRPr="004E6863" w:rsidRDefault="00263352"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lastRenderedPageBreak/>
              <w:t xml:space="preserve">Geçici Madde </w:t>
            </w:r>
          </w:p>
          <w:p w14:paraId="27089F44" w14:textId="6C902199" w:rsidR="00263352" w:rsidRPr="004E6863" w:rsidRDefault="00794A98"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 xml:space="preserve">Bu </w:t>
            </w:r>
            <w:r w:rsidR="00263352" w:rsidRPr="004E6863">
              <w:rPr>
                <w:rFonts w:ascii="Times New Roman" w:hAnsi="Times New Roman" w:cs="Times New Roman"/>
                <w:color w:val="000000" w:themeColor="text1"/>
                <w:sz w:val="24"/>
                <w:szCs w:val="24"/>
                <w:lang w:val="tr-TR"/>
              </w:rPr>
              <w:t>(Değişiklik)</w:t>
            </w:r>
            <w:r w:rsidR="003A006A" w:rsidRPr="004E6863">
              <w:rPr>
                <w:rFonts w:ascii="Times New Roman" w:hAnsi="Times New Roman" w:cs="Times New Roman"/>
                <w:color w:val="000000" w:themeColor="text1"/>
                <w:sz w:val="24"/>
                <w:szCs w:val="24"/>
                <w:lang w:val="tr-TR"/>
              </w:rPr>
              <w:t xml:space="preserve"> Yasasının Yürürlüğe Girdiği Tar</w:t>
            </w:r>
            <w:r w:rsidR="00263352" w:rsidRPr="004E6863">
              <w:rPr>
                <w:rFonts w:ascii="Times New Roman" w:hAnsi="Times New Roman" w:cs="Times New Roman"/>
                <w:color w:val="000000" w:themeColor="text1"/>
                <w:sz w:val="24"/>
                <w:szCs w:val="24"/>
                <w:lang w:val="tr-TR"/>
              </w:rPr>
              <w:t>ihten Önce Lisans Almış</w:t>
            </w:r>
          </w:p>
          <w:p w14:paraId="6D08C7A9" w14:textId="71A03E4F" w:rsidR="00263352" w:rsidRPr="00D526E5" w:rsidRDefault="00263352" w:rsidP="00B101AD">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Sigorta Acentelerinin Ofislerine ve Faaliyetlerine İlişkin Kurallar</w:t>
            </w:r>
          </w:p>
        </w:tc>
        <w:tc>
          <w:tcPr>
            <w:tcW w:w="425" w:type="dxa"/>
            <w:gridSpan w:val="2"/>
          </w:tcPr>
          <w:p w14:paraId="3002C9A3" w14:textId="770389CF" w:rsidR="00263352" w:rsidRPr="004E6863" w:rsidRDefault="00263352" w:rsidP="00263352">
            <w:pPr>
              <w:jc w:val="both"/>
              <w:rPr>
                <w:color w:val="000000" w:themeColor="text1"/>
                <w:sz w:val="24"/>
                <w:szCs w:val="24"/>
                <w:lang w:val="tr-TR"/>
              </w:rPr>
            </w:pPr>
            <w:r w:rsidRPr="004E6863">
              <w:rPr>
                <w:color w:val="000000" w:themeColor="text1"/>
                <w:sz w:val="24"/>
                <w:szCs w:val="24"/>
                <w:lang w:val="tr-TR"/>
              </w:rPr>
              <w:t xml:space="preserve">8. </w:t>
            </w:r>
          </w:p>
        </w:tc>
        <w:tc>
          <w:tcPr>
            <w:tcW w:w="567" w:type="dxa"/>
            <w:gridSpan w:val="2"/>
          </w:tcPr>
          <w:p w14:paraId="75FE4CF3" w14:textId="4A60F456" w:rsidR="00263352" w:rsidRPr="002F3F25" w:rsidRDefault="00263352" w:rsidP="00263352">
            <w:pPr>
              <w:jc w:val="both"/>
              <w:rPr>
                <w:color w:val="000000" w:themeColor="text1"/>
                <w:sz w:val="24"/>
                <w:szCs w:val="24"/>
                <w:lang w:val="tr-TR"/>
              </w:rPr>
            </w:pPr>
            <w:r>
              <w:rPr>
                <w:color w:val="000000" w:themeColor="text1"/>
                <w:sz w:val="24"/>
                <w:szCs w:val="24"/>
                <w:lang w:val="tr-TR"/>
              </w:rPr>
              <w:t>(1)</w:t>
            </w:r>
          </w:p>
        </w:tc>
        <w:tc>
          <w:tcPr>
            <w:tcW w:w="7513" w:type="dxa"/>
          </w:tcPr>
          <w:p w14:paraId="374B2FAD" w14:textId="27A348B5" w:rsidR="00263352" w:rsidRPr="004E6863" w:rsidRDefault="00263352" w:rsidP="00263352">
            <w:pPr>
              <w:jc w:val="both"/>
              <w:rPr>
                <w:color w:val="000000" w:themeColor="text1"/>
                <w:sz w:val="24"/>
                <w:szCs w:val="24"/>
                <w:lang w:val="tr-TR"/>
              </w:rPr>
            </w:pPr>
            <w:r w:rsidRPr="004E6863">
              <w:rPr>
                <w:color w:val="000000" w:themeColor="text1"/>
                <w:sz w:val="24"/>
                <w:szCs w:val="24"/>
                <w:lang w:val="tr-TR"/>
              </w:rPr>
              <w:t>Bu (Değişiklik) Yasasının yürürlüğe girdiği tarihten önce lisans almış sigorta acenteleri, Esas Yasanın 58’inci maddesinin (1)’inci fıkrasının (D) bendinde belirtilen ofislerine ilişkin düzenlemeyi, bu (Değişiklik) Yasasının yürürlüğe girdiği tarihten başlayarak en geç ilgili yılın lisans süresi dolana kadar olan süre içerisinde uygun hale getirmekle yükümlüdür. Bu yükümlülüğünü yerine getirmeyen sigorta acentelerin</w:t>
            </w:r>
            <w:r w:rsidR="00FA24BF" w:rsidRPr="004E6863">
              <w:rPr>
                <w:color w:val="000000" w:themeColor="text1"/>
                <w:sz w:val="24"/>
                <w:szCs w:val="24"/>
                <w:lang w:val="tr-TR"/>
              </w:rPr>
              <w:t>in lisansı Sigorta Yöneticisi tarafından</w:t>
            </w:r>
            <w:r w:rsidRPr="004E6863">
              <w:rPr>
                <w:color w:val="000000" w:themeColor="text1"/>
                <w:sz w:val="24"/>
                <w:szCs w:val="24"/>
                <w:lang w:val="tr-TR"/>
              </w:rPr>
              <w:t xml:space="preserve"> yükümlülüğünü yerine getirinceye kadar durdurulur ve/veya faaliyetleri askıya alınır.</w:t>
            </w:r>
          </w:p>
        </w:tc>
      </w:tr>
      <w:tr w:rsidR="00263352" w:rsidRPr="002F3F25" w14:paraId="634C8451" w14:textId="77777777" w:rsidTr="004E6863">
        <w:trPr>
          <w:trHeight w:val="344"/>
        </w:trPr>
        <w:tc>
          <w:tcPr>
            <w:tcW w:w="1673" w:type="dxa"/>
            <w:vMerge/>
          </w:tcPr>
          <w:p w14:paraId="6AA79BCE" w14:textId="77777777" w:rsidR="00263352" w:rsidRPr="002F3F25" w:rsidRDefault="00263352" w:rsidP="002F3F25">
            <w:pPr>
              <w:pStyle w:val="NoSpacing"/>
              <w:rPr>
                <w:rFonts w:ascii="Times New Roman" w:hAnsi="Times New Roman" w:cs="Times New Roman"/>
                <w:color w:val="000000" w:themeColor="text1"/>
                <w:sz w:val="24"/>
                <w:szCs w:val="24"/>
                <w:lang w:val="tr-TR"/>
              </w:rPr>
            </w:pPr>
          </w:p>
        </w:tc>
        <w:tc>
          <w:tcPr>
            <w:tcW w:w="425" w:type="dxa"/>
            <w:gridSpan w:val="2"/>
          </w:tcPr>
          <w:p w14:paraId="3B110B7F" w14:textId="77777777" w:rsidR="00263352" w:rsidRPr="00544F8C" w:rsidRDefault="00263352" w:rsidP="00263352">
            <w:pPr>
              <w:jc w:val="both"/>
              <w:rPr>
                <w:strike/>
                <w:color w:val="000000" w:themeColor="text1"/>
                <w:sz w:val="24"/>
                <w:szCs w:val="24"/>
                <w:lang w:val="tr-TR"/>
              </w:rPr>
            </w:pPr>
          </w:p>
        </w:tc>
        <w:tc>
          <w:tcPr>
            <w:tcW w:w="567" w:type="dxa"/>
            <w:gridSpan w:val="2"/>
          </w:tcPr>
          <w:p w14:paraId="17F2E2ED" w14:textId="24BCA005" w:rsidR="00263352" w:rsidRDefault="00263352" w:rsidP="00263352">
            <w:pPr>
              <w:jc w:val="both"/>
              <w:rPr>
                <w:color w:val="000000" w:themeColor="text1"/>
                <w:sz w:val="24"/>
                <w:szCs w:val="24"/>
                <w:lang w:val="tr-TR"/>
              </w:rPr>
            </w:pPr>
            <w:r>
              <w:rPr>
                <w:color w:val="000000" w:themeColor="text1"/>
                <w:sz w:val="24"/>
                <w:szCs w:val="24"/>
                <w:lang w:val="tr-TR"/>
              </w:rPr>
              <w:t>(2)</w:t>
            </w:r>
          </w:p>
        </w:tc>
        <w:tc>
          <w:tcPr>
            <w:tcW w:w="7513" w:type="dxa"/>
          </w:tcPr>
          <w:p w14:paraId="5BF86521" w14:textId="26884BA9" w:rsidR="00263352" w:rsidRPr="004E6863" w:rsidRDefault="00263352" w:rsidP="00FA24BF">
            <w:pPr>
              <w:jc w:val="both"/>
              <w:rPr>
                <w:color w:val="000000" w:themeColor="text1"/>
                <w:sz w:val="24"/>
                <w:szCs w:val="24"/>
                <w:lang w:val="tr-TR"/>
              </w:rPr>
            </w:pPr>
            <w:r w:rsidRPr="004E6863">
              <w:rPr>
                <w:color w:val="000000" w:themeColor="text1"/>
                <w:sz w:val="24"/>
                <w:szCs w:val="24"/>
                <w:lang w:val="tr-TR"/>
              </w:rPr>
              <w:t xml:space="preserve">Bu (Değişiklik) Yasasının yürürlüğe girdiği tarihten önce lisans almış sigorta acenteleri, bu (Değişiklik) Yasasının yürürlüğe girdiği tarihten başlayarak en geç 1 (bir) yıl içerisinde </w:t>
            </w:r>
            <w:r w:rsidR="00FA24BF" w:rsidRPr="004E6863">
              <w:rPr>
                <w:color w:val="000000" w:themeColor="text1"/>
                <w:sz w:val="24"/>
                <w:szCs w:val="24"/>
                <w:lang w:val="tr-TR"/>
              </w:rPr>
              <w:t>sigorta acenteliği ile bağd</w:t>
            </w:r>
            <w:r w:rsidR="00874A78">
              <w:rPr>
                <w:color w:val="000000" w:themeColor="text1"/>
                <w:sz w:val="24"/>
                <w:szCs w:val="24"/>
                <w:lang w:val="tr-TR"/>
              </w:rPr>
              <w:t>aşmayan faaliyetlerine son ver</w:t>
            </w:r>
            <w:r w:rsidR="00FA24BF" w:rsidRPr="004E6863">
              <w:rPr>
                <w:color w:val="000000" w:themeColor="text1"/>
                <w:sz w:val="24"/>
                <w:szCs w:val="24"/>
                <w:lang w:val="tr-TR"/>
              </w:rPr>
              <w:t xml:space="preserve">mekle </w:t>
            </w:r>
            <w:r w:rsidRPr="004E6863">
              <w:rPr>
                <w:color w:val="000000" w:themeColor="text1"/>
                <w:sz w:val="24"/>
                <w:szCs w:val="24"/>
                <w:lang w:val="tr-TR"/>
              </w:rPr>
              <w:t>yükümlüdür. Bu yükümlülüğünü yerine getirmeyen</w:t>
            </w:r>
            <w:r w:rsidR="00FA24BF" w:rsidRPr="004E6863">
              <w:rPr>
                <w:color w:val="000000" w:themeColor="text1"/>
                <w:sz w:val="24"/>
                <w:szCs w:val="24"/>
                <w:lang w:val="tr-TR"/>
              </w:rPr>
              <w:t xml:space="preserve"> sigorta acentelerinin lisansı Sigorta Yöneticisi tarafından </w:t>
            </w:r>
            <w:r w:rsidRPr="004E6863">
              <w:rPr>
                <w:color w:val="000000" w:themeColor="text1"/>
                <w:sz w:val="24"/>
                <w:szCs w:val="24"/>
                <w:lang w:val="tr-TR"/>
              </w:rPr>
              <w:t>yükümlülüğünü yerine getirinceye kadar durdurulur ve/veya faaliyetleri askıya alınır.</w:t>
            </w:r>
          </w:p>
        </w:tc>
      </w:tr>
      <w:tr w:rsidR="006E6510" w:rsidRPr="002F3F25" w14:paraId="75E7F3D0" w14:textId="77777777" w:rsidTr="004E6863">
        <w:trPr>
          <w:trHeight w:val="344"/>
        </w:trPr>
        <w:tc>
          <w:tcPr>
            <w:tcW w:w="1673" w:type="dxa"/>
          </w:tcPr>
          <w:p w14:paraId="48469A6E" w14:textId="77777777" w:rsidR="006E6510" w:rsidRDefault="006E6510" w:rsidP="002F3F25">
            <w:pPr>
              <w:pStyle w:val="NoSpacing"/>
              <w:rPr>
                <w:rFonts w:ascii="Times New Roman" w:hAnsi="Times New Roman" w:cs="Times New Roman"/>
                <w:color w:val="000000" w:themeColor="text1"/>
                <w:sz w:val="24"/>
                <w:szCs w:val="24"/>
                <w:lang w:val="tr-TR"/>
              </w:rPr>
            </w:pPr>
          </w:p>
          <w:p w14:paraId="579F4973" w14:textId="77777777" w:rsidR="0099280E" w:rsidRDefault="0099280E" w:rsidP="002F3F25">
            <w:pPr>
              <w:pStyle w:val="NoSpacing"/>
              <w:rPr>
                <w:rFonts w:ascii="Times New Roman" w:hAnsi="Times New Roman" w:cs="Times New Roman"/>
                <w:color w:val="000000" w:themeColor="text1"/>
                <w:sz w:val="24"/>
                <w:szCs w:val="24"/>
                <w:lang w:val="tr-TR"/>
              </w:rPr>
            </w:pPr>
          </w:p>
          <w:p w14:paraId="34DA1FA0" w14:textId="5DCAC78E" w:rsidR="0099280E" w:rsidRPr="002F3F25" w:rsidRDefault="0099280E" w:rsidP="002F3F25">
            <w:pPr>
              <w:pStyle w:val="NoSpacing"/>
              <w:rPr>
                <w:rFonts w:ascii="Times New Roman" w:hAnsi="Times New Roman" w:cs="Times New Roman"/>
                <w:color w:val="000000" w:themeColor="text1"/>
                <w:sz w:val="24"/>
                <w:szCs w:val="24"/>
                <w:lang w:val="tr-TR"/>
              </w:rPr>
            </w:pPr>
          </w:p>
        </w:tc>
        <w:tc>
          <w:tcPr>
            <w:tcW w:w="425" w:type="dxa"/>
            <w:gridSpan w:val="2"/>
          </w:tcPr>
          <w:p w14:paraId="2EFC0596" w14:textId="77777777" w:rsidR="006E6510" w:rsidRPr="00544F8C" w:rsidRDefault="006E6510" w:rsidP="00263352">
            <w:pPr>
              <w:jc w:val="both"/>
              <w:rPr>
                <w:strike/>
                <w:color w:val="000000" w:themeColor="text1"/>
                <w:sz w:val="24"/>
                <w:szCs w:val="24"/>
                <w:lang w:val="tr-TR"/>
              </w:rPr>
            </w:pPr>
          </w:p>
        </w:tc>
        <w:tc>
          <w:tcPr>
            <w:tcW w:w="567" w:type="dxa"/>
            <w:gridSpan w:val="2"/>
          </w:tcPr>
          <w:p w14:paraId="156F0869" w14:textId="1F46CE8E" w:rsidR="006E6510" w:rsidRDefault="006E6510" w:rsidP="00263352">
            <w:pPr>
              <w:jc w:val="both"/>
              <w:rPr>
                <w:color w:val="000000" w:themeColor="text1"/>
                <w:sz w:val="24"/>
                <w:szCs w:val="24"/>
                <w:lang w:val="tr-TR"/>
              </w:rPr>
            </w:pPr>
            <w:r>
              <w:rPr>
                <w:color w:val="000000" w:themeColor="text1"/>
                <w:sz w:val="24"/>
                <w:szCs w:val="24"/>
                <w:lang w:val="tr-TR"/>
              </w:rPr>
              <w:t>(3)</w:t>
            </w:r>
          </w:p>
        </w:tc>
        <w:tc>
          <w:tcPr>
            <w:tcW w:w="7513" w:type="dxa"/>
          </w:tcPr>
          <w:p w14:paraId="5FA27178" w14:textId="3D7B8919" w:rsidR="006E6510" w:rsidRPr="004E6863" w:rsidRDefault="006E6510" w:rsidP="00874A78">
            <w:pPr>
              <w:jc w:val="both"/>
              <w:rPr>
                <w:color w:val="000000" w:themeColor="text1"/>
                <w:sz w:val="24"/>
                <w:szCs w:val="24"/>
                <w:lang w:val="tr-TR"/>
              </w:rPr>
            </w:pPr>
            <w:r w:rsidRPr="004E6863">
              <w:rPr>
                <w:color w:val="000000" w:themeColor="text1"/>
                <w:sz w:val="24"/>
                <w:szCs w:val="24"/>
                <w:lang w:val="tr-TR"/>
              </w:rPr>
              <w:t>Tüzel kiş</w:t>
            </w:r>
            <w:r w:rsidR="00874A78">
              <w:rPr>
                <w:color w:val="000000" w:themeColor="text1"/>
                <w:sz w:val="24"/>
                <w:szCs w:val="24"/>
                <w:lang w:val="tr-TR"/>
              </w:rPr>
              <w:t>iliğe haiz sigorta acenteleri, sigorta şirk</w:t>
            </w:r>
            <w:r w:rsidR="002A4EDB">
              <w:rPr>
                <w:color w:val="000000" w:themeColor="text1"/>
                <w:sz w:val="24"/>
                <w:szCs w:val="24"/>
                <w:lang w:val="tr-TR"/>
              </w:rPr>
              <w:t>eti ile aralarında akdedilen</w:t>
            </w:r>
            <w:r w:rsidRPr="004E6863">
              <w:rPr>
                <w:color w:val="000000" w:themeColor="text1"/>
                <w:sz w:val="24"/>
                <w:szCs w:val="24"/>
                <w:lang w:val="tr-TR"/>
              </w:rPr>
              <w:t xml:space="preserve"> yürürlükteki acentelik sözleşmesindeki komisyon oranını Esas Yasanın 58’inci maddesinin (2)’nci fıkrasının (D) bendinde belirtilen kurala uygun olarak</w:t>
            </w:r>
            <w:r w:rsidR="00682668">
              <w:t xml:space="preserve"> </w:t>
            </w:r>
            <w:r w:rsidR="00682668" w:rsidRPr="00682668">
              <w:rPr>
                <w:color w:val="000000" w:themeColor="text1"/>
                <w:sz w:val="24"/>
                <w:szCs w:val="24"/>
                <w:lang w:val="tr-TR"/>
              </w:rPr>
              <w:t>bu (Değişiklik) Yasasının yürürlüğe girdiği tarihten başlayarak en geç</w:t>
            </w:r>
            <w:r w:rsidRPr="004E6863">
              <w:rPr>
                <w:color w:val="000000" w:themeColor="text1"/>
                <w:sz w:val="24"/>
                <w:szCs w:val="24"/>
                <w:lang w:val="tr-TR"/>
              </w:rPr>
              <w:t xml:space="preserve"> </w:t>
            </w:r>
            <w:r w:rsidR="004E6863">
              <w:rPr>
                <w:color w:val="000000" w:themeColor="text1"/>
                <w:sz w:val="24"/>
                <w:szCs w:val="24"/>
                <w:lang w:val="tr-TR"/>
              </w:rPr>
              <w:t xml:space="preserve">3 ay içerisinde </w:t>
            </w:r>
            <w:r w:rsidRPr="004E6863">
              <w:rPr>
                <w:color w:val="000000" w:themeColor="text1"/>
                <w:sz w:val="24"/>
                <w:szCs w:val="24"/>
                <w:lang w:val="tr-TR"/>
              </w:rPr>
              <w:t>düzenlemek zorundadırlar.</w:t>
            </w:r>
          </w:p>
        </w:tc>
      </w:tr>
      <w:tr w:rsidR="003E2B46" w:rsidRPr="002F3F25" w14:paraId="5F138FEC" w14:textId="77777777" w:rsidTr="00D526E5">
        <w:trPr>
          <w:trHeight w:val="176"/>
        </w:trPr>
        <w:tc>
          <w:tcPr>
            <w:tcW w:w="1673" w:type="dxa"/>
          </w:tcPr>
          <w:p w14:paraId="296A4AEE" w14:textId="6FDE3D83" w:rsidR="0059474B" w:rsidRPr="002F3F25" w:rsidRDefault="0059474B" w:rsidP="002F3F25">
            <w:pPr>
              <w:pStyle w:val="NoSpacing"/>
              <w:rPr>
                <w:rFonts w:ascii="Times New Roman" w:hAnsi="Times New Roman" w:cs="Times New Roman"/>
                <w:color w:val="000000" w:themeColor="text1"/>
                <w:sz w:val="24"/>
                <w:szCs w:val="24"/>
                <w:lang w:val="tr-TR"/>
              </w:rPr>
            </w:pPr>
          </w:p>
        </w:tc>
        <w:tc>
          <w:tcPr>
            <w:tcW w:w="8505" w:type="dxa"/>
            <w:gridSpan w:val="5"/>
          </w:tcPr>
          <w:p w14:paraId="6DC9501E" w14:textId="77777777" w:rsidR="003E2B46" w:rsidRPr="002F3F25" w:rsidRDefault="003E2B46" w:rsidP="002F3F25">
            <w:pPr>
              <w:jc w:val="both"/>
              <w:rPr>
                <w:color w:val="000000" w:themeColor="text1"/>
                <w:sz w:val="24"/>
                <w:szCs w:val="24"/>
                <w:lang w:val="tr-TR"/>
              </w:rPr>
            </w:pPr>
          </w:p>
        </w:tc>
      </w:tr>
      <w:tr w:rsidR="003E2B46" w:rsidRPr="002F3F25" w14:paraId="2EADF5BA" w14:textId="77777777" w:rsidTr="00B101AD">
        <w:trPr>
          <w:trHeight w:val="344"/>
        </w:trPr>
        <w:tc>
          <w:tcPr>
            <w:tcW w:w="1673" w:type="dxa"/>
          </w:tcPr>
          <w:p w14:paraId="33591DCD" w14:textId="5A8E48D0" w:rsidR="003E2B46" w:rsidRPr="002F3F25" w:rsidRDefault="003E2B4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Geçici Madde </w:t>
            </w:r>
          </w:p>
          <w:p w14:paraId="03B7D6D5" w14:textId="77AABB02" w:rsidR="00794A98" w:rsidRPr="004E6863" w:rsidRDefault="00794A98"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Bu (Değişiklik)</w:t>
            </w:r>
            <w:r w:rsidR="00CF353A" w:rsidRPr="004E6863">
              <w:rPr>
                <w:rFonts w:ascii="Times New Roman" w:hAnsi="Times New Roman" w:cs="Times New Roman"/>
                <w:color w:val="000000" w:themeColor="text1"/>
                <w:sz w:val="24"/>
                <w:szCs w:val="24"/>
                <w:lang w:val="tr-TR"/>
              </w:rPr>
              <w:t xml:space="preserve"> Yasasının Yürürlüğe Girdiği Tar</w:t>
            </w:r>
            <w:r w:rsidRPr="004E6863">
              <w:rPr>
                <w:rFonts w:ascii="Times New Roman" w:hAnsi="Times New Roman" w:cs="Times New Roman"/>
                <w:color w:val="000000" w:themeColor="text1"/>
                <w:sz w:val="24"/>
                <w:szCs w:val="24"/>
                <w:lang w:val="tr-TR"/>
              </w:rPr>
              <w:t>ihten Önce Lisans Almış</w:t>
            </w:r>
          </w:p>
          <w:p w14:paraId="00706EB6" w14:textId="6A7ADDEC" w:rsidR="003E2B46" w:rsidRPr="002F3F25" w:rsidRDefault="003E2B46" w:rsidP="002F3F25">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Sigorta Acentelerinin Hesap Düzenlerine İlişkin Kurallar</w:t>
            </w:r>
          </w:p>
        </w:tc>
        <w:tc>
          <w:tcPr>
            <w:tcW w:w="8505" w:type="dxa"/>
            <w:gridSpan w:val="5"/>
          </w:tcPr>
          <w:p w14:paraId="539FA5F1" w14:textId="294C85CE" w:rsidR="003E2B46" w:rsidRPr="00682668" w:rsidRDefault="004E6863" w:rsidP="00794A98">
            <w:pPr>
              <w:jc w:val="both"/>
              <w:rPr>
                <w:color w:val="000000" w:themeColor="text1"/>
                <w:sz w:val="24"/>
                <w:szCs w:val="24"/>
                <w:lang w:val="tr-TR"/>
              </w:rPr>
            </w:pPr>
            <w:r w:rsidRPr="00682668">
              <w:rPr>
                <w:color w:val="000000" w:themeColor="text1"/>
                <w:sz w:val="24"/>
                <w:szCs w:val="24"/>
                <w:lang w:val="tr-TR"/>
              </w:rPr>
              <w:t>9</w:t>
            </w:r>
            <w:r w:rsidR="003E2B46" w:rsidRPr="00682668">
              <w:rPr>
                <w:color w:val="000000" w:themeColor="text1"/>
                <w:sz w:val="24"/>
                <w:szCs w:val="24"/>
                <w:lang w:val="tr-TR"/>
              </w:rPr>
              <w:t xml:space="preserve">. Bu (Değişiklik) Yasasının yürürlüğe girdiği tarihten önce lisans almış sigorta acenteleri, </w:t>
            </w:r>
            <w:r w:rsidR="00794A98" w:rsidRPr="00682668">
              <w:rPr>
                <w:color w:val="000000" w:themeColor="text1"/>
                <w:sz w:val="24"/>
                <w:szCs w:val="24"/>
                <w:lang w:val="tr-TR"/>
              </w:rPr>
              <w:t xml:space="preserve">Esas Yasanın 58’inci maddesinin (7)’nci fıkrasında belirtilen </w:t>
            </w:r>
            <w:r w:rsidR="003E2B46" w:rsidRPr="00682668">
              <w:rPr>
                <w:color w:val="000000" w:themeColor="text1"/>
                <w:sz w:val="24"/>
                <w:szCs w:val="24"/>
                <w:lang w:val="tr-TR"/>
              </w:rPr>
              <w:t>hesap kayıt düzeni ve hesap mutabakatlarını</w:t>
            </w:r>
            <w:r w:rsidR="00794A98" w:rsidRPr="00682668">
              <w:rPr>
                <w:color w:val="000000" w:themeColor="text1"/>
                <w:sz w:val="24"/>
                <w:szCs w:val="24"/>
                <w:lang w:val="tr-TR"/>
              </w:rPr>
              <w:t>,</w:t>
            </w:r>
            <w:r w:rsidR="003E2B46" w:rsidRPr="00682668">
              <w:rPr>
                <w:color w:val="000000" w:themeColor="text1"/>
                <w:sz w:val="24"/>
                <w:szCs w:val="24"/>
                <w:lang w:val="tr-TR"/>
              </w:rPr>
              <w:t xml:space="preserve"> bu (Değişiklik) Yasası</w:t>
            </w:r>
            <w:r w:rsidR="00794A98" w:rsidRPr="00682668">
              <w:rPr>
                <w:color w:val="000000" w:themeColor="text1"/>
                <w:sz w:val="24"/>
                <w:szCs w:val="24"/>
                <w:lang w:val="tr-TR"/>
              </w:rPr>
              <w:t>nın yürürlüğe girdiği tarihten başlayarak en geç</w:t>
            </w:r>
            <w:r w:rsidR="003E2B46" w:rsidRPr="00682668">
              <w:rPr>
                <w:color w:val="000000" w:themeColor="text1"/>
                <w:sz w:val="24"/>
                <w:szCs w:val="24"/>
                <w:lang w:val="tr-TR"/>
              </w:rPr>
              <w:t xml:space="preserve"> ilgili yılın lisans süresi dolana kadar olan süre içerisinde uygun hale getirmekle yükümlüdür. Bu yükümlülüğünü yerine getirmeyen sigorta acentelerinin lisansı </w:t>
            </w:r>
            <w:r w:rsidR="00FA24BF" w:rsidRPr="00682668">
              <w:rPr>
                <w:color w:val="000000" w:themeColor="text1"/>
                <w:sz w:val="24"/>
                <w:szCs w:val="24"/>
                <w:lang w:val="tr-TR"/>
              </w:rPr>
              <w:t xml:space="preserve">Sigorta Yöneticisi tarafından </w:t>
            </w:r>
            <w:r w:rsidR="003E2B46" w:rsidRPr="00682668">
              <w:rPr>
                <w:color w:val="000000" w:themeColor="text1"/>
                <w:sz w:val="24"/>
                <w:szCs w:val="24"/>
                <w:lang w:val="tr-TR"/>
              </w:rPr>
              <w:t>yükümlülüğünü yerine getirinceye kadar durdurulur ve/veya faaliyetleri askıya alınır.</w:t>
            </w:r>
          </w:p>
        </w:tc>
      </w:tr>
    </w:tbl>
    <w:p w14:paraId="261FFE09" w14:textId="77777777" w:rsidR="006E6510" w:rsidRDefault="006E6510">
      <w:r>
        <w:br w:type="page"/>
      </w:r>
    </w:p>
    <w:tbl>
      <w:tblPr>
        <w:tblW w:w="10178" w:type="dxa"/>
        <w:tblInd w:w="-289" w:type="dxa"/>
        <w:tblLayout w:type="fixed"/>
        <w:tblLook w:val="0000" w:firstRow="0" w:lastRow="0" w:firstColumn="0" w:lastColumn="0" w:noHBand="0" w:noVBand="0"/>
      </w:tblPr>
      <w:tblGrid>
        <w:gridCol w:w="1621"/>
        <w:gridCol w:w="464"/>
        <w:gridCol w:w="13"/>
        <w:gridCol w:w="142"/>
        <w:gridCol w:w="81"/>
        <w:gridCol w:w="344"/>
        <w:gridCol w:w="567"/>
        <w:gridCol w:w="6946"/>
      </w:tblGrid>
      <w:tr w:rsidR="0099280E" w:rsidRPr="004E6863" w14:paraId="49DC9029" w14:textId="77777777" w:rsidTr="004E6863">
        <w:trPr>
          <w:trHeight w:val="344"/>
        </w:trPr>
        <w:tc>
          <w:tcPr>
            <w:tcW w:w="1621" w:type="dxa"/>
            <w:vMerge w:val="restart"/>
          </w:tcPr>
          <w:p w14:paraId="74BD445F" w14:textId="71766DC9" w:rsidR="0099280E" w:rsidRPr="004E6863" w:rsidRDefault="0099280E" w:rsidP="0099280E">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lastRenderedPageBreak/>
              <w:t xml:space="preserve">Geçici Madde </w:t>
            </w:r>
          </w:p>
          <w:p w14:paraId="1BF4E94C" w14:textId="77777777" w:rsidR="0099280E" w:rsidRPr="004E6863" w:rsidRDefault="0099280E" w:rsidP="0099280E">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Mevcut</w:t>
            </w:r>
          </w:p>
          <w:p w14:paraId="5A8312D5" w14:textId="77777777" w:rsidR="004E6863" w:rsidRDefault="0099280E" w:rsidP="004E6863">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 xml:space="preserve">Sigorta  Aracılarının Sermayeleri-nin </w:t>
            </w:r>
            <w:r w:rsidR="004E6863">
              <w:rPr>
                <w:rFonts w:ascii="Times New Roman" w:hAnsi="Times New Roman" w:cs="Times New Roman"/>
                <w:color w:val="000000" w:themeColor="text1"/>
                <w:sz w:val="24"/>
                <w:szCs w:val="24"/>
                <w:lang w:val="tr-TR"/>
              </w:rPr>
              <w:t>Belirtilen</w:t>
            </w:r>
          </w:p>
          <w:p w14:paraId="076506B7" w14:textId="79F581D7" w:rsidR="0099280E" w:rsidRPr="004E6863" w:rsidRDefault="0099280E" w:rsidP="004E6863">
            <w:pPr>
              <w:pStyle w:val="NoSpacing"/>
              <w:rPr>
                <w:rFonts w:ascii="Times New Roman" w:hAnsi="Times New Roman" w:cs="Times New Roman"/>
                <w:color w:val="000000" w:themeColor="text1"/>
                <w:sz w:val="24"/>
                <w:szCs w:val="24"/>
                <w:lang w:val="tr-TR"/>
              </w:rPr>
            </w:pPr>
            <w:r w:rsidRPr="004E6863">
              <w:rPr>
                <w:rFonts w:ascii="Times New Roman" w:hAnsi="Times New Roman" w:cs="Times New Roman"/>
                <w:color w:val="000000" w:themeColor="text1"/>
                <w:sz w:val="24"/>
                <w:szCs w:val="24"/>
                <w:lang w:val="tr-TR"/>
              </w:rPr>
              <w:t xml:space="preserve">Ödenmiş Minimum Sermaye ve Mal Varlığına Çıkarılması   </w:t>
            </w:r>
          </w:p>
        </w:tc>
        <w:tc>
          <w:tcPr>
            <w:tcW w:w="477" w:type="dxa"/>
            <w:gridSpan w:val="2"/>
          </w:tcPr>
          <w:p w14:paraId="5054861E" w14:textId="791AE2A2" w:rsidR="0099280E" w:rsidRPr="004E6863" w:rsidRDefault="0099280E" w:rsidP="004E6863">
            <w:pPr>
              <w:ind w:right="-108"/>
              <w:jc w:val="both"/>
              <w:rPr>
                <w:color w:val="000000" w:themeColor="text1"/>
                <w:sz w:val="24"/>
                <w:szCs w:val="24"/>
                <w:lang w:val="tr-TR"/>
              </w:rPr>
            </w:pPr>
            <w:r w:rsidRPr="004E6863">
              <w:rPr>
                <w:color w:val="000000" w:themeColor="text1"/>
                <w:sz w:val="24"/>
                <w:szCs w:val="24"/>
                <w:lang w:val="tr-TR"/>
              </w:rPr>
              <w:t>10.</w:t>
            </w:r>
          </w:p>
        </w:tc>
        <w:tc>
          <w:tcPr>
            <w:tcW w:w="567" w:type="dxa"/>
            <w:gridSpan w:val="3"/>
          </w:tcPr>
          <w:p w14:paraId="55A9FA26" w14:textId="055A5F76"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(1)</w:t>
            </w:r>
          </w:p>
        </w:tc>
        <w:tc>
          <w:tcPr>
            <w:tcW w:w="567" w:type="dxa"/>
          </w:tcPr>
          <w:p w14:paraId="74EE680E" w14:textId="770CE0D8"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(A)</w:t>
            </w:r>
          </w:p>
        </w:tc>
        <w:tc>
          <w:tcPr>
            <w:tcW w:w="6946" w:type="dxa"/>
          </w:tcPr>
          <w:p w14:paraId="49BF4590" w14:textId="7BEF9389" w:rsidR="0099280E" w:rsidRPr="004E6863" w:rsidRDefault="0099280E" w:rsidP="004E6863">
            <w:pPr>
              <w:jc w:val="both"/>
              <w:rPr>
                <w:color w:val="000000" w:themeColor="text1"/>
                <w:sz w:val="24"/>
                <w:szCs w:val="24"/>
                <w:lang w:val="tr-TR"/>
              </w:rPr>
            </w:pPr>
            <w:r w:rsidRPr="004E6863">
              <w:rPr>
                <w:color w:val="000000" w:themeColor="text1"/>
                <w:sz w:val="24"/>
                <w:szCs w:val="24"/>
                <w:lang w:val="tr-TR"/>
              </w:rPr>
              <w:t>Tüzel kişiliğe haiz sigorta acenteleri ödenmiş minimum sermayelerini, bu (Değişiklik) Yasasının yürürlü</w:t>
            </w:r>
            <w:r w:rsidR="004E6863">
              <w:rPr>
                <w:color w:val="000000" w:themeColor="text1"/>
                <w:sz w:val="24"/>
                <w:szCs w:val="24"/>
                <w:lang w:val="tr-TR"/>
              </w:rPr>
              <w:t>ğe girdiği tarihten başlayarak 5 (beş</w:t>
            </w:r>
            <w:r w:rsidRPr="004E6863">
              <w:rPr>
                <w:color w:val="000000" w:themeColor="text1"/>
                <w:sz w:val="24"/>
                <w:szCs w:val="24"/>
                <w:lang w:val="tr-TR"/>
              </w:rPr>
              <w:t>) yıl içerisinde</w:t>
            </w:r>
            <w:r w:rsidR="004E6863">
              <w:t xml:space="preserve"> </w:t>
            </w:r>
            <w:r w:rsidR="004E6863" w:rsidRPr="004E6863">
              <w:rPr>
                <w:color w:val="000000" w:themeColor="text1"/>
                <w:sz w:val="24"/>
                <w:szCs w:val="24"/>
                <w:lang w:val="tr-TR"/>
              </w:rPr>
              <w:t xml:space="preserve">her yıl yürürlükteki </w:t>
            </w:r>
            <w:r w:rsidR="009D6812">
              <w:rPr>
                <w:color w:val="000000" w:themeColor="text1"/>
                <w:sz w:val="24"/>
                <w:szCs w:val="24"/>
                <w:lang w:val="tr-TR"/>
              </w:rPr>
              <w:t xml:space="preserve">aylık brüt </w:t>
            </w:r>
            <w:r w:rsidR="004E6863" w:rsidRPr="004E6863">
              <w:rPr>
                <w:color w:val="000000" w:themeColor="text1"/>
                <w:sz w:val="24"/>
                <w:szCs w:val="24"/>
                <w:lang w:val="tr-TR"/>
              </w:rPr>
              <w:t>asgari ücretin minimum 10 (on) katı oranında artış yaparak</w:t>
            </w:r>
            <w:r w:rsidRPr="004E6863">
              <w:rPr>
                <w:color w:val="000000" w:themeColor="text1"/>
                <w:sz w:val="24"/>
                <w:szCs w:val="24"/>
                <w:lang w:val="tr-TR"/>
              </w:rPr>
              <w:t xml:space="preserve"> nakden ödemek suretiyle Esas Yasanın 58’inci maddesinin (1)’inci fıkrasının (C) bendinde belirtilen ödenmiş minimum sermayeye çıkarmakla yükümlüdürler.</w:t>
            </w:r>
          </w:p>
        </w:tc>
      </w:tr>
      <w:tr w:rsidR="0099280E" w:rsidRPr="004E6863" w14:paraId="19F521E7" w14:textId="77777777" w:rsidTr="004E6863">
        <w:trPr>
          <w:trHeight w:val="344"/>
        </w:trPr>
        <w:tc>
          <w:tcPr>
            <w:tcW w:w="1621" w:type="dxa"/>
            <w:vMerge/>
          </w:tcPr>
          <w:p w14:paraId="05C172F8"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69644F49" w14:textId="77777777" w:rsidR="0099280E" w:rsidRPr="004E6863" w:rsidRDefault="0099280E" w:rsidP="006E6510">
            <w:pPr>
              <w:jc w:val="both"/>
              <w:rPr>
                <w:color w:val="000000" w:themeColor="text1"/>
                <w:sz w:val="24"/>
                <w:szCs w:val="24"/>
                <w:lang w:val="tr-TR"/>
              </w:rPr>
            </w:pPr>
          </w:p>
        </w:tc>
        <w:tc>
          <w:tcPr>
            <w:tcW w:w="567" w:type="dxa"/>
            <w:gridSpan w:val="3"/>
          </w:tcPr>
          <w:p w14:paraId="48429064" w14:textId="77777777" w:rsidR="0099280E" w:rsidRPr="004E6863" w:rsidRDefault="0099280E" w:rsidP="006E6510">
            <w:pPr>
              <w:jc w:val="both"/>
              <w:rPr>
                <w:color w:val="000000" w:themeColor="text1"/>
                <w:sz w:val="24"/>
                <w:szCs w:val="24"/>
                <w:lang w:val="tr-TR"/>
              </w:rPr>
            </w:pPr>
          </w:p>
        </w:tc>
        <w:tc>
          <w:tcPr>
            <w:tcW w:w="567" w:type="dxa"/>
          </w:tcPr>
          <w:p w14:paraId="3CAA233F" w14:textId="7CF7F569"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(B)</w:t>
            </w:r>
          </w:p>
        </w:tc>
        <w:tc>
          <w:tcPr>
            <w:tcW w:w="6946" w:type="dxa"/>
          </w:tcPr>
          <w:p w14:paraId="6616F656" w14:textId="15D67AD4" w:rsidR="0099280E" w:rsidRPr="004E6863" w:rsidRDefault="0099280E" w:rsidP="00874A78">
            <w:pPr>
              <w:jc w:val="both"/>
              <w:rPr>
                <w:color w:val="000000" w:themeColor="text1"/>
                <w:sz w:val="24"/>
                <w:szCs w:val="24"/>
                <w:lang w:val="tr-TR"/>
              </w:rPr>
            </w:pPr>
            <w:r w:rsidRPr="004E6863">
              <w:rPr>
                <w:color w:val="000000" w:themeColor="text1"/>
                <w:sz w:val="24"/>
                <w:szCs w:val="24"/>
                <w:lang w:val="tr-TR"/>
              </w:rPr>
              <w:t>He</w:t>
            </w:r>
            <w:r w:rsidR="00AE0ED6">
              <w:rPr>
                <w:color w:val="000000" w:themeColor="text1"/>
                <w:sz w:val="24"/>
                <w:szCs w:val="24"/>
                <w:lang w:val="tr-TR"/>
              </w:rPr>
              <w:t>r yıl ödenmesi gereken tutarlar</w:t>
            </w:r>
            <w:r w:rsidRPr="004E6863">
              <w:rPr>
                <w:color w:val="000000" w:themeColor="text1"/>
                <w:sz w:val="24"/>
                <w:szCs w:val="24"/>
                <w:lang w:val="tr-TR"/>
              </w:rPr>
              <w:t xml:space="preserve">, bu (Değişiklik) Yasasının yürürlüğe girdiği tarihten başlayarak 1 (bir) yılın tamamlanmasına müteakip sonraki ilgili yılın Ocak ayının son iş gününe kadar </w:t>
            </w:r>
            <w:r w:rsidR="00874A78">
              <w:rPr>
                <w:color w:val="000000" w:themeColor="text1"/>
                <w:sz w:val="24"/>
                <w:szCs w:val="24"/>
                <w:lang w:val="tr-TR"/>
              </w:rPr>
              <w:t>ödenir.</w:t>
            </w:r>
          </w:p>
        </w:tc>
      </w:tr>
      <w:tr w:rsidR="0099280E" w:rsidRPr="004E6863" w14:paraId="14E8E441" w14:textId="77777777" w:rsidTr="004E6863">
        <w:trPr>
          <w:trHeight w:val="344"/>
        </w:trPr>
        <w:tc>
          <w:tcPr>
            <w:tcW w:w="1621" w:type="dxa"/>
            <w:vMerge/>
          </w:tcPr>
          <w:p w14:paraId="2AC74B2C"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3A9BAA15" w14:textId="77777777" w:rsidR="0099280E" w:rsidRPr="004E6863" w:rsidRDefault="0099280E" w:rsidP="006E6510">
            <w:pPr>
              <w:jc w:val="both"/>
              <w:rPr>
                <w:color w:val="000000" w:themeColor="text1"/>
                <w:sz w:val="24"/>
                <w:szCs w:val="24"/>
                <w:lang w:val="tr-TR"/>
              </w:rPr>
            </w:pPr>
          </w:p>
        </w:tc>
        <w:tc>
          <w:tcPr>
            <w:tcW w:w="567" w:type="dxa"/>
            <w:gridSpan w:val="3"/>
          </w:tcPr>
          <w:p w14:paraId="00D8ABF8" w14:textId="77777777" w:rsidR="0099280E" w:rsidRPr="004E6863" w:rsidRDefault="0099280E" w:rsidP="006E6510">
            <w:pPr>
              <w:jc w:val="both"/>
              <w:rPr>
                <w:color w:val="000000" w:themeColor="text1"/>
                <w:sz w:val="24"/>
                <w:szCs w:val="24"/>
                <w:lang w:val="tr-TR"/>
              </w:rPr>
            </w:pPr>
          </w:p>
        </w:tc>
        <w:tc>
          <w:tcPr>
            <w:tcW w:w="567" w:type="dxa"/>
          </w:tcPr>
          <w:p w14:paraId="1349EF63" w14:textId="2ABB1943"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(C)</w:t>
            </w:r>
          </w:p>
        </w:tc>
        <w:tc>
          <w:tcPr>
            <w:tcW w:w="6946" w:type="dxa"/>
          </w:tcPr>
          <w:p w14:paraId="1671557A" w14:textId="2354BACC" w:rsidR="0099280E" w:rsidRPr="004E6863" w:rsidRDefault="0099280E" w:rsidP="00682668">
            <w:pPr>
              <w:jc w:val="both"/>
              <w:rPr>
                <w:color w:val="000000" w:themeColor="text1"/>
                <w:sz w:val="24"/>
                <w:szCs w:val="24"/>
                <w:lang w:val="tr-TR"/>
              </w:rPr>
            </w:pPr>
            <w:r w:rsidRPr="004E6863">
              <w:rPr>
                <w:color w:val="000000" w:themeColor="text1"/>
                <w:sz w:val="24"/>
                <w:szCs w:val="24"/>
                <w:lang w:val="tr-TR"/>
              </w:rPr>
              <w:t>Bu yükümlülüğünü yerine ge</w:t>
            </w:r>
            <w:r w:rsidR="00682668">
              <w:rPr>
                <w:color w:val="000000" w:themeColor="text1"/>
                <w:sz w:val="24"/>
                <w:szCs w:val="24"/>
                <w:lang w:val="tr-TR"/>
              </w:rPr>
              <w:t>tirmeyen ve/veya herhangi bir tutarı</w:t>
            </w:r>
            <w:r w:rsidRPr="004E6863">
              <w:rPr>
                <w:color w:val="000000" w:themeColor="text1"/>
                <w:sz w:val="24"/>
                <w:szCs w:val="24"/>
                <w:lang w:val="tr-TR"/>
              </w:rPr>
              <w:t xml:space="preserve"> ödemeyen sigorta acentesinin yükümlülüğünü yerine getirinceye kadar faaliyet lisansı yenil</w:t>
            </w:r>
            <w:r w:rsidR="00874A78">
              <w:rPr>
                <w:color w:val="000000" w:themeColor="text1"/>
                <w:sz w:val="24"/>
                <w:szCs w:val="24"/>
                <w:lang w:val="tr-TR"/>
              </w:rPr>
              <w:t>enmez ve sigorta poliçesi düzenleme</w:t>
            </w:r>
            <w:r w:rsidRPr="004E6863">
              <w:rPr>
                <w:color w:val="000000" w:themeColor="text1"/>
                <w:sz w:val="24"/>
                <w:szCs w:val="24"/>
                <w:lang w:val="tr-TR"/>
              </w:rPr>
              <w:t xml:space="preserve"> yetkisi Sigorta Yöneticisi tarafından durdurulur.</w:t>
            </w:r>
          </w:p>
        </w:tc>
      </w:tr>
      <w:tr w:rsidR="0099280E" w:rsidRPr="004E6863" w14:paraId="1EA28BD0" w14:textId="77777777" w:rsidTr="004E6863">
        <w:trPr>
          <w:trHeight w:val="344"/>
        </w:trPr>
        <w:tc>
          <w:tcPr>
            <w:tcW w:w="1621" w:type="dxa"/>
            <w:vMerge/>
          </w:tcPr>
          <w:p w14:paraId="0FE8B3DC"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6D48AB0D" w14:textId="77777777" w:rsidR="0099280E" w:rsidRPr="004E6863" w:rsidRDefault="0099280E" w:rsidP="006E6510">
            <w:pPr>
              <w:jc w:val="both"/>
              <w:rPr>
                <w:color w:val="000000" w:themeColor="text1"/>
                <w:sz w:val="24"/>
                <w:szCs w:val="24"/>
                <w:lang w:val="tr-TR"/>
              </w:rPr>
            </w:pPr>
          </w:p>
        </w:tc>
        <w:tc>
          <w:tcPr>
            <w:tcW w:w="567" w:type="dxa"/>
            <w:gridSpan w:val="3"/>
          </w:tcPr>
          <w:p w14:paraId="17D71167" w14:textId="54EC1440" w:rsidR="0099280E" w:rsidRPr="004E6863" w:rsidRDefault="00874A78" w:rsidP="006E6510">
            <w:pPr>
              <w:jc w:val="both"/>
              <w:rPr>
                <w:color w:val="000000" w:themeColor="text1"/>
                <w:sz w:val="24"/>
                <w:szCs w:val="24"/>
                <w:lang w:val="tr-TR"/>
              </w:rPr>
            </w:pPr>
            <w:r>
              <w:rPr>
                <w:color w:val="000000" w:themeColor="text1"/>
                <w:sz w:val="24"/>
                <w:szCs w:val="24"/>
                <w:lang w:val="tr-TR"/>
              </w:rPr>
              <w:t>(2)</w:t>
            </w:r>
          </w:p>
        </w:tc>
        <w:tc>
          <w:tcPr>
            <w:tcW w:w="567" w:type="dxa"/>
          </w:tcPr>
          <w:p w14:paraId="30C363AD" w14:textId="210DF28F"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(A)</w:t>
            </w:r>
          </w:p>
        </w:tc>
        <w:tc>
          <w:tcPr>
            <w:tcW w:w="6946" w:type="dxa"/>
          </w:tcPr>
          <w:p w14:paraId="52D3B3B8" w14:textId="30FBF62B" w:rsidR="0099280E" w:rsidRPr="004E6863" w:rsidRDefault="00874A78" w:rsidP="00AE0ED6">
            <w:pPr>
              <w:jc w:val="both"/>
              <w:rPr>
                <w:color w:val="000000" w:themeColor="text1"/>
                <w:sz w:val="24"/>
                <w:szCs w:val="24"/>
                <w:lang w:val="tr-TR"/>
              </w:rPr>
            </w:pPr>
            <w:r w:rsidRPr="00874A78">
              <w:rPr>
                <w:color w:val="000000" w:themeColor="text1"/>
                <w:sz w:val="24"/>
                <w:szCs w:val="24"/>
                <w:lang w:val="tr-TR"/>
              </w:rPr>
              <w:t>Bu (Değişiklik) Yasasının yürürlüğe girdiği tarihten önce kurulup ruhsat almış gerçek kişi brokerlerin,</w:t>
            </w:r>
            <w:r>
              <w:rPr>
                <w:color w:val="000000" w:themeColor="text1"/>
                <w:sz w:val="24"/>
                <w:szCs w:val="24"/>
                <w:lang w:val="tr-TR"/>
              </w:rPr>
              <w:t xml:space="preserve"> m</w:t>
            </w:r>
            <w:r w:rsidR="0099280E" w:rsidRPr="004E6863">
              <w:rPr>
                <w:color w:val="000000" w:themeColor="text1"/>
                <w:sz w:val="24"/>
                <w:szCs w:val="24"/>
                <w:lang w:val="tr-TR"/>
              </w:rPr>
              <w:t xml:space="preserve">al varlıklarını bu (Değişiklik) Yasasının yürürlüğe girdiği tarihten itibaren 5 (beş) yıl içerisinde </w:t>
            </w:r>
            <w:r w:rsidR="00AE0ED6" w:rsidRPr="00AE0ED6">
              <w:rPr>
                <w:color w:val="000000" w:themeColor="text1"/>
                <w:sz w:val="24"/>
                <w:szCs w:val="24"/>
                <w:lang w:val="tr-TR"/>
              </w:rPr>
              <w:t>her yıl yürürl</w:t>
            </w:r>
            <w:r>
              <w:rPr>
                <w:color w:val="000000" w:themeColor="text1"/>
                <w:sz w:val="24"/>
                <w:szCs w:val="24"/>
                <w:lang w:val="tr-TR"/>
              </w:rPr>
              <w:t>ükteki</w:t>
            </w:r>
            <w:r w:rsidR="009D6812">
              <w:rPr>
                <w:color w:val="000000" w:themeColor="text1"/>
                <w:sz w:val="24"/>
                <w:szCs w:val="24"/>
                <w:lang w:val="tr-TR"/>
              </w:rPr>
              <w:t xml:space="preserve"> aylık brüt</w:t>
            </w:r>
            <w:r>
              <w:rPr>
                <w:color w:val="000000" w:themeColor="text1"/>
                <w:sz w:val="24"/>
                <w:szCs w:val="24"/>
                <w:lang w:val="tr-TR"/>
              </w:rPr>
              <w:t xml:space="preserve"> asgari ücretin minimum 14</w:t>
            </w:r>
            <w:r w:rsidR="00AE0ED6" w:rsidRPr="00AE0ED6">
              <w:rPr>
                <w:color w:val="000000" w:themeColor="text1"/>
                <w:sz w:val="24"/>
                <w:szCs w:val="24"/>
                <w:lang w:val="tr-TR"/>
              </w:rPr>
              <w:t xml:space="preserve"> (on</w:t>
            </w:r>
            <w:r>
              <w:rPr>
                <w:color w:val="000000" w:themeColor="text1"/>
                <w:sz w:val="24"/>
                <w:szCs w:val="24"/>
                <w:lang w:val="tr-TR"/>
              </w:rPr>
              <w:t xml:space="preserve"> dört</w:t>
            </w:r>
            <w:r w:rsidR="00AE0ED6" w:rsidRPr="00AE0ED6">
              <w:rPr>
                <w:color w:val="000000" w:themeColor="text1"/>
                <w:sz w:val="24"/>
                <w:szCs w:val="24"/>
                <w:lang w:val="tr-TR"/>
              </w:rPr>
              <w:t xml:space="preserve">) katı oranında artış yaparak </w:t>
            </w:r>
            <w:r w:rsidR="0099280E" w:rsidRPr="004E6863">
              <w:rPr>
                <w:color w:val="000000" w:themeColor="text1"/>
                <w:sz w:val="24"/>
                <w:szCs w:val="24"/>
                <w:lang w:val="tr-TR"/>
              </w:rPr>
              <w:t>Esas Yasanın 59’uncu maddesinin (3)’üncü fıkrasının (A) bendinin (f) alt bendinde belirtilen rakama çıkarmakla yükümlüdürler.</w:t>
            </w:r>
          </w:p>
        </w:tc>
      </w:tr>
      <w:tr w:rsidR="0099280E" w:rsidRPr="004E6863" w14:paraId="449CE014" w14:textId="77777777" w:rsidTr="004E6863">
        <w:trPr>
          <w:trHeight w:val="344"/>
        </w:trPr>
        <w:tc>
          <w:tcPr>
            <w:tcW w:w="1621" w:type="dxa"/>
            <w:vMerge/>
          </w:tcPr>
          <w:p w14:paraId="080F23CC"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47DD05A7" w14:textId="77777777" w:rsidR="0099280E" w:rsidRPr="004E6863" w:rsidRDefault="0099280E" w:rsidP="006E6510">
            <w:pPr>
              <w:jc w:val="both"/>
              <w:rPr>
                <w:color w:val="000000" w:themeColor="text1"/>
                <w:sz w:val="24"/>
                <w:szCs w:val="24"/>
                <w:lang w:val="tr-TR"/>
              </w:rPr>
            </w:pPr>
          </w:p>
        </w:tc>
        <w:tc>
          <w:tcPr>
            <w:tcW w:w="567" w:type="dxa"/>
            <w:gridSpan w:val="3"/>
          </w:tcPr>
          <w:p w14:paraId="052EB6E5" w14:textId="77777777" w:rsidR="0099280E" w:rsidRPr="004E6863" w:rsidRDefault="0099280E" w:rsidP="006E6510">
            <w:pPr>
              <w:jc w:val="both"/>
              <w:rPr>
                <w:color w:val="000000" w:themeColor="text1"/>
                <w:sz w:val="24"/>
                <w:szCs w:val="24"/>
                <w:lang w:val="tr-TR"/>
              </w:rPr>
            </w:pPr>
          </w:p>
        </w:tc>
        <w:tc>
          <w:tcPr>
            <w:tcW w:w="567" w:type="dxa"/>
          </w:tcPr>
          <w:p w14:paraId="6C2B3493" w14:textId="1BCDE463"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(B)</w:t>
            </w:r>
          </w:p>
        </w:tc>
        <w:tc>
          <w:tcPr>
            <w:tcW w:w="6946" w:type="dxa"/>
          </w:tcPr>
          <w:p w14:paraId="508CCCE2" w14:textId="7486C3EA" w:rsidR="0099280E" w:rsidRPr="004E6863" w:rsidRDefault="0099280E" w:rsidP="00AE0ED6">
            <w:pPr>
              <w:jc w:val="both"/>
              <w:rPr>
                <w:color w:val="000000" w:themeColor="text1"/>
                <w:sz w:val="24"/>
                <w:szCs w:val="24"/>
                <w:lang w:val="tr-TR"/>
              </w:rPr>
            </w:pPr>
            <w:r w:rsidRPr="004E6863">
              <w:rPr>
                <w:color w:val="000000" w:themeColor="text1"/>
                <w:sz w:val="24"/>
                <w:szCs w:val="24"/>
                <w:lang w:val="tr-TR"/>
              </w:rPr>
              <w:t xml:space="preserve">Her yıl </w:t>
            </w:r>
            <w:r w:rsidR="00AE0ED6">
              <w:rPr>
                <w:color w:val="000000" w:themeColor="text1"/>
                <w:sz w:val="24"/>
                <w:szCs w:val="24"/>
                <w:lang w:val="tr-TR"/>
              </w:rPr>
              <w:t>ödenmesi gereken tutarlar</w:t>
            </w:r>
            <w:r w:rsidRPr="004E6863">
              <w:rPr>
                <w:color w:val="000000" w:themeColor="text1"/>
                <w:sz w:val="24"/>
                <w:szCs w:val="24"/>
                <w:lang w:val="tr-TR"/>
              </w:rPr>
              <w:t xml:space="preserve">, bu (Değişiklik) Yasasının yürürlüğe girdiği tarihten itibaren 1 (bir) yılın tamamlanmasını müteakip sonraki ilgili yılın Ocak ayının son iş gününe kadar </w:t>
            </w:r>
            <w:r w:rsidR="00874A78">
              <w:rPr>
                <w:color w:val="000000" w:themeColor="text1"/>
                <w:sz w:val="24"/>
                <w:szCs w:val="24"/>
                <w:lang w:val="tr-TR"/>
              </w:rPr>
              <w:t>ödenir.</w:t>
            </w:r>
            <w:r w:rsidR="00AE0ED6">
              <w:rPr>
                <w:color w:val="000000" w:themeColor="text1"/>
                <w:sz w:val="24"/>
                <w:szCs w:val="24"/>
                <w:lang w:val="tr-TR"/>
              </w:rPr>
              <w:t xml:space="preserve"> </w:t>
            </w:r>
          </w:p>
        </w:tc>
      </w:tr>
      <w:tr w:rsidR="0099280E" w:rsidRPr="004E6863" w14:paraId="351677DE" w14:textId="77777777" w:rsidTr="004E6863">
        <w:trPr>
          <w:trHeight w:val="344"/>
        </w:trPr>
        <w:tc>
          <w:tcPr>
            <w:tcW w:w="1621" w:type="dxa"/>
            <w:vMerge/>
          </w:tcPr>
          <w:p w14:paraId="15C83F31"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3E2CED4E" w14:textId="77777777" w:rsidR="0099280E" w:rsidRPr="004E6863" w:rsidRDefault="0099280E" w:rsidP="006E6510">
            <w:pPr>
              <w:jc w:val="both"/>
              <w:rPr>
                <w:color w:val="000000" w:themeColor="text1"/>
                <w:sz w:val="24"/>
                <w:szCs w:val="24"/>
                <w:lang w:val="tr-TR"/>
              </w:rPr>
            </w:pPr>
          </w:p>
        </w:tc>
        <w:tc>
          <w:tcPr>
            <w:tcW w:w="567" w:type="dxa"/>
            <w:gridSpan w:val="3"/>
          </w:tcPr>
          <w:p w14:paraId="5C988D25" w14:textId="77777777" w:rsidR="0099280E" w:rsidRPr="004E6863" w:rsidRDefault="0099280E" w:rsidP="006E6510">
            <w:pPr>
              <w:jc w:val="both"/>
              <w:rPr>
                <w:color w:val="000000" w:themeColor="text1"/>
                <w:sz w:val="24"/>
                <w:szCs w:val="24"/>
                <w:lang w:val="tr-TR"/>
              </w:rPr>
            </w:pPr>
          </w:p>
        </w:tc>
        <w:tc>
          <w:tcPr>
            <w:tcW w:w="567" w:type="dxa"/>
          </w:tcPr>
          <w:p w14:paraId="636BAD0A" w14:textId="3A014AF4"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(C)</w:t>
            </w:r>
          </w:p>
        </w:tc>
        <w:tc>
          <w:tcPr>
            <w:tcW w:w="6946" w:type="dxa"/>
          </w:tcPr>
          <w:p w14:paraId="34DA485A" w14:textId="0CBB19F2"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Bu yükümlülüğünü yerine getirmeyenlerin faaliyet lisansı yükümlülüğünü yerine getirinceye kadar yenilenmez ve Sigorta Yöneticisi tarafından durdurulur.</w:t>
            </w:r>
          </w:p>
        </w:tc>
      </w:tr>
      <w:tr w:rsidR="0099280E" w:rsidRPr="004E6863" w14:paraId="7109EE44" w14:textId="77777777" w:rsidTr="004E6863">
        <w:trPr>
          <w:trHeight w:val="344"/>
        </w:trPr>
        <w:tc>
          <w:tcPr>
            <w:tcW w:w="1621" w:type="dxa"/>
            <w:vMerge/>
          </w:tcPr>
          <w:p w14:paraId="7C853A09"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1E105ED0" w14:textId="77777777" w:rsidR="0099280E" w:rsidRPr="004E6863" w:rsidRDefault="0099280E" w:rsidP="006E6510">
            <w:pPr>
              <w:jc w:val="both"/>
              <w:rPr>
                <w:color w:val="000000" w:themeColor="text1"/>
                <w:sz w:val="24"/>
                <w:szCs w:val="24"/>
                <w:lang w:val="tr-TR"/>
              </w:rPr>
            </w:pPr>
          </w:p>
        </w:tc>
        <w:tc>
          <w:tcPr>
            <w:tcW w:w="567" w:type="dxa"/>
            <w:gridSpan w:val="3"/>
          </w:tcPr>
          <w:p w14:paraId="751208A2" w14:textId="77777777" w:rsidR="0099280E" w:rsidRPr="004E6863" w:rsidRDefault="0099280E" w:rsidP="006E6510">
            <w:pPr>
              <w:jc w:val="both"/>
              <w:rPr>
                <w:color w:val="000000" w:themeColor="text1"/>
                <w:sz w:val="24"/>
                <w:szCs w:val="24"/>
                <w:lang w:val="tr-TR"/>
              </w:rPr>
            </w:pPr>
          </w:p>
        </w:tc>
        <w:tc>
          <w:tcPr>
            <w:tcW w:w="567" w:type="dxa"/>
          </w:tcPr>
          <w:p w14:paraId="4FE21C19" w14:textId="2506A75B"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(Ç)</w:t>
            </w:r>
          </w:p>
        </w:tc>
        <w:tc>
          <w:tcPr>
            <w:tcW w:w="6946" w:type="dxa"/>
          </w:tcPr>
          <w:p w14:paraId="5812CC63" w14:textId="77777777" w:rsidR="0099280E" w:rsidRPr="004E6863" w:rsidRDefault="0099280E" w:rsidP="0099280E">
            <w:pPr>
              <w:jc w:val="both"/>
              <w:rPr>
                <w:color w:val="000000" w:themeColor="text1"/>
                <w:sz w:val="24"/>
                <w:szCs w:val="24"/>
                <w:lang w:val="tr-TR"/>
              </w:rPr>
            </w:pPr>
            <w:r w:rsidRPr="004E6863">
              <w:rPr>
                <w:color w:val="000000" w:themeColor="text1"/>
                <w:sz w:val="24"/>
                <w:szCs w:val="24"/>
                <w:lang w:val="tr-TR"/>
              </w:rPr>
              <w:t>Esas Yasanın 59’uncu maddesinin (3)’üncü fıkrasının (A) bendinin (ğ) alt bendinde belirtilen kurala uygun olarak mesleki sorumluluk sigortası yaptırmış olmakla yükümlüdürler.</w:t>
            </w:r>
          </w:p>
          <w:p w14:paraId="305CBEA1" w14:textId="6437C655" w:rsidR="0099280E" w:rsidRPr="004E6863" w:rsidRDefault="0099280E" w:rsidP="0099280E">
            <w:pPr>
              <w:jc w:val="both"/>
              <w:rPr>
                <w:color w:val="000000" w:themeColor="text1"/>
                <w:sz w:val="24"/>
                <w:szCs w:val="24"/>
                <w:lang w:val="tr-TR"/>
              </w:rPr>
            </w:pPr>
            <w:r w:rsidRPr="004E6863">
              <w:rPr>
                <w:color w:val="000000" w:themeColor="text1"/>
                <w:sz w:val="24"/>
                <w:szCs w:val="24"/>
                <w:lang w:val="tr-TR"/>
              </w:rPr>
              <w:tab/>
              <w:t>Ancak her bir tazminat talebi için teminat yürürlükteki brüt asgari ücretin en az 15 (on beş) katı ve bir yıl boyunca tüm tazminat talepleri için yürürlükteki brüt asgari ücretin en az 45 (kırk beş) katı olmak zorundadır.</w:t>
            </w:r>
          </w:p>
        </w:tc>
      </w:tr>
      <w:tr w:rsidR="0099280E" w:rsidRPr="004E6863" w14:paraId="18D72C58" w14:textId="77777777" w:rsidTr="004E6863">
        <w:trPr>
          <w:trHeight w:val="344"/>
        </w:trPr>
        <w:tc>
          <w:tcPr>
            <w:tcW w:w="1621" w:type="dxa"/>
            <w:vMerge/>
          </w:tcPr>
          <w:p w14:paraId="648CBE38"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066A59C4" w14:textId="77777777" w:rsidR="0099280E" w:rsidRPr="004E6863" w:rsidRDefault="0099280E" w:rsidP="006E6510">
            <w:pPr>
              <w:jc w:val="both"/>
              <w:rPr>
                <w:color w:val="000000" w:themeColor="text1"/>
                <w:sz w:val="24"/>
                <w:szCs w:val="24"/>
                <w:lang w:val="tr-TR"/>
              </w:rPr>
            </w:pPr>
          </w:p>
        </w:tc>
        <w:tc>
          <w:tcPr>
            <w:tcW w:w="567" w:type="dxa"/>
            <w:gridSpan w:val="3"/>
          </w:tcPr>
          <w:p w14:paraId="39026B80" w14:textId="384258FF" w:rsidR="0099280E" w:rsidRPr="004E6863" w:rsidRDefault="00874A78" w:rsidP="006E6510">
            <w:pPr>
              <w:jc w:val="both"/>
              <w:rPr>
                <w:color w:val="000000" w:themeColor="text1"/>
                <w:sz w:val="24"/>
                <w:szCs w:val="24"/>
                <w:lang w:val="tr-TR"/>
              </w:rPr>
            </w:pPr>
            <w:r>
              <w:rPr>
                <w:color w:val="000000" w:themeColor="text1"/>
                <w:sz w:val="24"/>
                <w:szCs w:val="24"/>
                <w:lang w:val="tr-TR"/>
              </w:rPr>
              <w:t>(3)</w:t>
            </w:r>
          </w:p>
        </w:tc>
        <w:tc>
          <w:tcPr>
            <w:tcW w:w="567" w:type="dxa"/>
          </w:tcPr>
          <w:p w14:paraId="2CE2E94A" w14:textId="503D407D"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(A)</w:t>
            </w:r>
          </w:p>
        </w:tc>
        <w:tc>
          <w:tcPr>
            <w:tcW w:w="6946" w:type="dxa"/>
          </w:tcPr>
          <w:p w14:paraId="181C82EB" w14:textId="5F70D38D" w:rsidR="0099280E" w:rsidRPr="004E6863" w:rsidRDefault="00874A78" w:rsidP="00AE0ED6">
            <w:pPr>
              <w:jc w:val="both"/>
              <w:rPr>
                <w:color w:val="000000" w:themeColor="text1"/>
                <w:sz w:val="24"/>
                <w:szCs w:val="24"/>
                <w:lang w:val="tr-TR"/>
              </w:rPr>
            </w:pPr>
            <w:r w:rsidRPr="00874A78">
              <w:rPr>
                <w:color w:val="000000" w:themeColor="text1"/>
                <w:sz w:val="24"/>
                <w:szCs w:val="24"/>
                <w:lang w:val="tr-TR"/>
              </w:rPr>
              <w:t>Bu (Değişiklik) Yasasının yürürlüğe girdiği tari</w:t>
            </w:r>
            <w:r>
              <w:rPr>
                <w:color w:val="000000" w:themeColor="text1"/>
                <w:sz w:val="24"/>
                <w:szCs w:val="24"/>
                <w:lang w:val="tr-TR"/>
              </w:rPr>
              <w:t>hten önce kurulup ruhsat almış t</w:t>
            </w:r>
            <w:r w:rsidRPr="00874A78">
              <w:rPr>
                <w:color w:val="000000" w:themeColor="text1"/>
                <w:sz w:val="24"/>
                <w:szCs w:val="24"/>
                <w:lang w:val="tr-TR"/>
              </w:rPr>
              <w:t>üzel kişiliğe haiz brokerler,</w:t>
            </w:r>
            <w:r>
              <w:rPr>
                <w:color w:val="000000" w:themeColor="text1"/>
                <w:sz w:val="24"/>
                <w:szCs w:val="24"/>
                <w:lang w:val="tr-TR"/>
              </w:rPr>
              <w:t xml:space="preserve"> ö</w:t>
            </w:r>
            <w:r w:rsidR="0099280E" w:rsidRPr="004E6863">
              <w:rPr>
                <w:color w:val="000000" w:themeColor="text1"/>
                <w:sz w:val="24"/>
                <w:szCs w:val="24"/>
                <w:lang w:val="tr-TR"/>
              </w:rPr>
              <w:t>denmiş minimum sermayelerini, bu (Değişiklik) Yasasının yürürlüğe girdiği tarihten başlayarak 5 (beş) yıl içerisinde</w:t>
            </w:r>
            <w:r w:rsidR="00AE0ED6">
              <w:t xml:space="preserve"> </w:t>
            </w:r>
            <w:r w:rsidR="00AE0ED6" w:rsidRPr="00AE0ED6">
              <w:rPr>
                <w:color w:val="000000" w:themeColor="text1"/>
                <w:sz w:val="24"/>
                <w:szCs w:val="24"/>
                <w:lang w:val="tr-TR"/>
              </w:rPr>
              <w:t>her yıl yürürl</w:t>
            </w:r>
            <w:r>
              <w:rPr>
                <w:color w:val="000000" w:themeColor="text1"/>
                <w:sz w:val="24"/>
                <w:szCs w:val="24"/>
                <w:lang w:val="tr-TR"/>
              </w:rPr>
              <w:t>ükteki asgari ücretin minimum 14</w:t>
            </w:r>
            <w:r w:rsidR="00AE0ED6" w:rsidRPr="00AE0ED6">
              <w:rPr>
                <w:color w:val="000000" w:themeColor="text1"/>
                <w:sz w:val="24"/>
                <w:szCs w:val="24"/>
                <w:lang w:val="tr-TR"/>
              </w:rPr>
              <w:t xml:space="preserve"> (on</w:t>
            </w:r>
            <w:r>
              <w:rPr>
                <w:color w:val="000000" w:themeColor="text1"/>
                <w:sz w:val="24"/>
                <w:szCs w:val="24"/>
                <w:lang w:val="tr-TR"/>
              </w:rPr>
              <w:t xml:space="preserve"> dört</w:t>
            </w:r>
            <w:r w:rsidR="00AE0ED6" w:rsidRPr="00AE0ED6">
              <w:rPr>
                <w:color w:val="000000" w:themeColor="text1"/>
                <w:sz w:val="24"/>
                <w:szCs w:val="24"/>
                <w:lang w:val="tr-TR"/>
              </w:rPr>
              <w:t>) katı oranında artış yaparak</w:t>
            </w:r>
            <w:r w:rsidR="0099280E" w:rsidRPr="004E6863">
              <w:rPr>
                <w:color w:val="000000" w:themeColor="text1"/>
                <w:sz w:val="24"/>
                <w:szCs w:val="24"/>
                <w:lang w:val="tr-TR"/>
              </w:rPr>
              <w:t xml:space="preserve"> nakden ödemek suretiyle Esas Yasanın 59’uncu maddesinin (3)’üncü fıkrasının (B) bendinin (b) alt bendinde belirtilen ödenmiş minimum sermayeye çıkarmakla yükümlüdürler.</w:t>
            </w:r>
          </w:p>
        </w:tc>
      </w:tr>
      <w:tr w:rsidR="0099280E" w:rsidRPr="004E6863" w14:paraId="338956F1" w14:textId="77777777" w:rsidTr="004E6863">
        <w:trPr>
          <w:trHeight w:val="344"/>
        </w:trPr>
        <w:tc>
          <w:tcPr>
            <w:tcW w:w="1621" w:type="dxa"/>
            <w:vMerge/>
          </w:tcPr>
          <w:p w14:paraId="7765529B"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477" w:type="dxa"/>
            <w:gridSpan w:val="2"/>
          </w:tcPr>
          <w:p w14:paraId="051EEB57" w14:textId="77777777" w:rsidR="0099280E" w:rsidRPr="004E6863" w:rsidRDefault="0099280E" w:rsidP="006E6510">
            <w:pPr>
              <w:jc w:val="both"/>
              <w:rPr>
                <w:color w:val="000000" w:themeColor="text1"/>
                <w:sz w:val="24"/>
                <w:szCs w:val="24"/>
                <w:lang w:val="tr-TR"/>
              </w:rPr>
            </w:pPr>
          </w:p>
        </w:tc>
        <w:tc>
          <w:tcPr>
            <w:tcW w:w="567" w:type="dxa"/>
            <w:gridSpan w:val="3"/>
          </w:tcPr>
          <w:p w14:paraId="0E3712CB" w14:textId="77777777" w:rsidR="0099280E" w:rsidRPr="004E6863" w:rsidRDefault="0099280E" w:rsidP="006E6510">
            <w:pPr>
              <w:jc w:val="both"/>
              <w:rPr>
                <w:color w:val="000000" w:themeColor="text1"/>
                <w:sz w:val="24"/>
                <w:szCs w:val="24"/>
                <w:lang w:val="tr-TR"/>
              </w:rPr>
            </w:pPr>
          </w:p>
        </w:tc>
        <w:tc>
          <w:tcPr>
            <w:tcW w:w="567" w:type="dxa"/>
          </w:tcPr>
          <w:p w14:paraId="71D8B356" w14:textId="36D93CF5"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(B)</w:t>
            </w:r>
          </w:p>
        </w:tc>
        <w:tc>
          <w:tcPr>
            <w:tcW w:w="6946" w:type="dxa"/>
          </w:tcPr>
          <w:p w14:paraId="2164CFEC" w14:textId="5D80A981" w:rsidR="0099280E" w:rsidRPr="004E6863" w:rsidRDefault="0099280E" w:rsidP="00AE0ED6">
            <w:pPr>
              <w:jc w:val="both"/>
              <w:rPr>
                <w:color w:val="000000" w:themeColor="text1"/>
                <w:sz w:val="24"/>
                <w:szCs w:val="24"/>
                <w:lang w:val="tr-TR"/>
              </w:rPr>
            </w:pPr>
            <w:r w:rsidRPr="004E6863">
              <w:rPr>
                <w:color w:val="000000" w:themeColor="text1"/>
                <w:sz w:val="24"/>
                <w:szCs w:val="24"/>
                <w:lang w:val="tr-TR"/>
              </w:rPr>
              <w:t xml:space="preserve">Her yıl </w:t>
            </w:r>
            <w:r w:rsidR="00AE0ED6">
              <w:rPr>
                <w:color w:val="000000" w:themeColor="text1"/>
                <w:sz w:val="24"/>
                <w:szCs w:val="24"/>
                <w:lang w:val="tr-TR"/>
              </w:rPr>
              <w:t>ödenmesi gereken tutarlar</w:t>
            </w:r>
            <w:r w:rsidRPr="004E6863">
              <w:rPr>
                <w:color w:val="000000" w:themeColor="text1"/>
                <w:sz w:val="24"/>
                <w:szCs w:val="24"/>
                <w:lang w:val="tr-TR"/>
              </w:rPr>
              <w:t xml:space="preserve">, bu (Değişiklik) Yasasının yürürlüğe girdiği tarihten itibaren 1 (bir) yılın tamamlanmasını müteakip sonraki ilgili yılın Ocak ayının son iş gününe kadar </w:t>
            </w:r>
            <w:r w:rsidR="00874A78">
              <w:rPr>
                <w:color w:val="000000" w:themeColor="text1"/>
                <w:sz w:val="24"/>
                <w:szCs w:val="24"/>
                <w:lang w:val="tr-TR"/>
              </w:rPr>
              <w:t>öden</w:t>
            </w:r>
            <w:r w:rsidR="00AE0ED6">
              <w:rPr>
                <w:color w:val="000000" w:themeColor="text1"/>
                <w:sz w:val="24"/>
                <w:szCs w:val="24"/>
                <w:lang w:val="tr-TR"/>
              </w:rPr>
              <w:t xml:space="preserve">ir. </w:t>
            </w:r>
          </w:p>
        </w:tc>
      </w:tr>
      <w:tr w:rsidR="0099280E" w:rsidRPr="004E6863" w14:paraId="3D8145D1" w14:textId="77777777" w:rsidTr="00874A78">
        <w:trPr>
          <w:trHeight w:val="344"/>
        </w:trPr>
        <w:tc>
          <w:tcPr>
            <w:tcW w:w="1621" w:type="dxa"/>
            <w:vMerge w:val="restart"/>
          </w:tcPr>
          <w:p w14:paraId="42387393" w14:textId="46E65F6D"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619" w:type="dxa"/>
            <w:gridSpan w:val="3"/>
          </w:tcPr>
          <w:p w14:paraId="0AB6A519" w14:textId="77777777" w:rsidR="0099280E" w:rsidRPr="004E6863" w:rsidRDefault="0099280E" w:rsidP="006E6510">
            <w:pPr>
              <w:jc w:val="both"/>
              <w:rPr>
                <w:color w:val="000000" w:themeColor="text1"/>
                <w:sz w:val="24"/>
                <w:szCs w:val="24"/>
                <w:lang w:val="tr-TR"/>
              </w:rPr>
            </w:pPr>
          </w:p>
        </w:tc>
        <w:tc>
          <w:tcPr>
            <w:tcW w:w="425" w:type="dxa"/>
            <w:gridSpan w:val="2"/>
          </w:tcPr>
          <w:p w14:paraId="1BE869A1" w14:textId="77777777" w:rsidR="0099280E" w:rsidRPr="004E6863" w:rsidRDefault="0099280E" w:rsidP="006E6510">
            <w:pPr>
              <w:jc w:val="both"/>
              <w:rPr>
                <w:color w:val="000000" w:themeColor="text1"/>
                <w:sz w:val="24"/>
                <w:szCs w:val="24"/>
                <w:lang w:val="tr-TR"/>
              </w:rPr>
            </w:pPr>
          </w:p>
        </w:tc>
        <w:tc>
          <w:tcPr>
            <w:tcW w:w="567" w:type="dxa"/>
          </w:tcPr>
          <w:p w14:paraId="3E290C25" w14:textId="23604456" w:rsidR="0099280E" w:rsidRPr="004E6863" w:rsidRDefault="0099280E" w:rsidP="006E6510">
            <w:pPr>
              <w:jc w:val="both"/>
              <w:rPr>
                <w:color w:val="000000" w:themeColor="text1"/>
                <w:sz w:val="24"/>
                <w:szCs w:val="24"/>
                <w:lang w:val="tr-TR"/>
              </w:rPr>
            </w:pPr>
            <w:r w:rsidRPr="004E6863">
              <w:rPr>
                <w:color w:val="000000" w:themeColor="text1"/>
                <w:sz w:val="24"/>
                <w:szCs w:val="24"/>
                <w:lang w:val="tr-TR"/>
              </w:rPr>
              <w:t>(C)</w:t>
            </w:r>
          </w:p>
        </w:tc>
        <w:tc>
          <w:tcPr>
            <w:tcW w:w="6946" w:type="dxa"/>
          </w:tcPr>
          <w:p w14:paraId="47C3CC4B" w14:textId="2BF395CD" w:rsidR="0099280E" w:rsidRPr="004E6863" w:rsidRDefault="0099280E" w:rsidP="0099280E">
            <w:pPr>
              <w:jc w:val="both"/>
              <w:rPr>
                <w:color w:val="000000" w:themeColor="text1"/>
                <w:sz w:val="24"/>
                <w:szCs w:val="24"/>
                <w:lang w:val="tr-TR"/>
              </w:rPr>
            </w:pPr>
            <w:r w:rsidRPr="004E6863">
              <w:rPr>
                <w:color w:val="000000" w:themeColor="text1"/>
                <w:sz w:val="24"/>
                <w:szCs w:val="24"/>
                <w:lang w:val="tr-TR"/>
              </w:rPr>
              <w:t>Bu yükümlülüğünü yerine getirmeyenlerin faaliyet lisansı</w:t>
            </w:r>
            <w:r w:rsidR="00874A78">
              <w:rPr>
                <w:color w:val="000000" w:themeColor="text1"/>
                <w:sz w:val="24"/>
                <w:szCs w:val="24"/>
                <w:lang w:val="tr-TR"/>
              </w:rPr>
              <w:t>,</w:t>
            </w:r>
            <w:r w:rsidRPr="004E6863">
              <w:rPr>
                <w:color w:val="000000" w:themeColor="text1"/>
                <w:sz w:val="24"/>
                <w:szCs w:val="24"/>
                <w:lang w:val="tr-TR"/>
              </w:rPr>
              <w:t xml:space="preserve"> yükümlülüğünü yerine getirinceye kadar yenilenmez ve Sigorta Yöneticisi tarafından durdurulur.</w:t>
            </w:r>
          </w:p>
        </w:tc>
      </w:tr>
      <w:tr w:rsidR="0099280E" w:rsidRPr="004E6863" w14:paraId="573EEBD3" w14:textId="77777777" w:rsidTr="00874A78">
        <w:trPr>
          <w:trHeight w:val="344"/>
        </w:trPr>
        <w:tc>
          <w:tcPr>
            <w:tcW w:w="1621" w:type="dxa"/>
            <w:vMerge/>
          </w:tcPr>
          <w:p w14:paraId="22B517B3" w14:textId="77777777" w:rsidR="0099280E" w:rsidRPr="004E6863" w:rsidRDefault="0099280E" w:rsidP="0099280E">
            <w:pPr>
              <w:pStyle w:val="NoSpacing"/>
              <w:rPr>
                <w:rFonts w:ascii="Times New Roman" w:hAnsi="Times New Roman" w:cs="Times New Roman"/>
                <w:color w:val="000000" w:themeColor="text1"/>
                <w:sz w:val="24"/>
                <w:szCs w:val="24"/>
                <w:lang w:val="tr-TR"/>
              </w:rPr>
            </w:pPr>
          </w:p>
        </w:tc>
        <w:tc>
          <w:tcPr>
            <w:tcW w:w="619" w:type="dxa"/>
            <w:gridSpan w:val="3"/>
          </w:tcPr>
          <w:p w14:paraId="185AF4FD" w14:textId="77777777" w:rsidR="0099280E" w:rsidRPr="004E6863" w:rsidRDefault="0099280E" w:rsidP="006E6510">
            <w:pPr>
              <w:jc w:val="both"/>
              <w:rPr>
                <w:color w:val="000000" w:themeColor="text1"/>
                <w:sz w:val="24"/>
                <w:szCs w:val="24"/>
                <w:lang w:val="tr-TR"/>
              </w:rPr>
            </w:pPr>
          </w:p>
        </w:tc>
        <w:tc>
          <w:tcPr>
            <w:tcW w:w="425" w:type="dxa"/>
            <w:gridSpan w:val="2"/>
          </w:tcPr>
          <w:p w14:paraId="747541E8" w14:textId="77777777" w:rsidR="0099280E" w:rsidRPr="004E6863" w:rsidRDefault="0099280E" w:rsidP="006E6510">
            <w:pPr>
              <w:jc w:val="both"/>
              <w:rPr>
                <w:color w:val="000000" w:themeColor="text1"/>
                <w:sz w:val="24"/>
                <w:szCs w:val="24"/>
                <w:lang w:val="tr-TR"/>
              </w:rPr>
            </w:pPr>
          </w:p>
        </w:tc>
        <w:tc>
          <w:tcPr>
            <w:tcW w:w="567" w:type="dxa"/>
          </w:tcPr>
          <w:p w14:paraId="516E63BB" w14:textId="070883CC" w:rsidR="0099280E" w:rsidRPr="004E6863" w:rsidRDefault="00874A78" w:rsidP="006E6510">
            <w:pPr>
              <w:jc w:val="both"/>
              <w:rPr>
                <w:color w:val="000000" w:themeColor="text1"/>
                <w:sz w:val="24"/>
                <w:szCs w:val="24"/>
                <w:lang w:val="tr-TR"/>
              </w:rPr>
            </w:pPr>
            <w:r>
              <w:rPr>
                <w:color w:val="000000" w:themeColor="text1"/>
                <w:sz w:val="24"/>
                <w:szCs w:val="24"/>
                <w:lang w:val="tr-TR"/>
              </w:rPr>
              <w:t>(Ç</w:t>
            </w:r>
            <w:r w:rsidR="0099280E" w:rsidRPr="004E6863">
              <w:rPr>
                <w:color w:val="000000" w:themeColor="text1"/>
                <w:sz w:val="24"/>
                <w:szCs w:val="24"/>
                <w:lang w:val="tr-TR"/>
              </w:rPr>
              <w:t>)</w:t>
            </w:r>
          </w:p>
        </w:tc>
        <w:tc>
          <w:tcPr>
            <w:tcW w:w="6946" w:type="dxa"/>
          </w:tcPr>
          <w:p w14:paraId="20DD609C" w14:textId="77777777" w:rsidR="0099280E" w:rsidRPr="004E6863" w:rsidRDefault="0099280E" w:rsidP="0099280E">
            <w:pPr>
              <w:jc w:val="both"/>
              <w:rPr>
                <w:color w:val="000000" w:themeColor="text1"/>
                <w:sz w:val="24"/>
                <w:szCs w:val="24"/>
                <w:lang w:val="tr-TR"/>
              </w:rPr>
            </w:pPr>
            <w:r w:rsidRPr="004E6863">
              <w:rPr>
                <w:color w:val="000000" w:themeColor="text1"/>
                <w:sz w:val="24"/>
                <w:szCs w:val="24"/>
                <w:lang w:val="tr-TR"/>
              </w:rPr>
              <w:t>Esas Yasanın 59’uncu maddesinin (3)’üncü fıkrasının (B) bendinin (f) alt bendinde belirtilen kurala uygun olarak mesleki sorumluluk sigortası yaptırmış olmakla yükümlüdürler.</w:t>
            </w:r>
          </w:p>
          <w:p w14:paraId="12F4DFEB" w14:textId="67D007B4" w:rsidR="0099280E" w:rsidRPr="004E6863" w:rsidRDefault="0099280E" w:rsidP="0099280E">
            <w:pPr>
              <w:jc w:val="both"/>
              <w:rPr>
                <w:color w:val="000000" w:themeColor="text1"/>
                <w:sz w:val="24"/>
                <w:szCs w:val="24"/>
                <w:lang w:val="tr-TR"/>
              </w:rPr>
            </w:pPr>
            <w:r w:rsidRPr="004E6863">
              <w:rPr>
                <w:color w:val="000000" w:themeColor="text1"/>
                <w:sz w:val="24"/>
                <w:szCs w:val="24"/>
                <w:lang w:val="tr-TR"/>
              </w:rPr>
              <w:tab/>
              <w:t>Ancak her bir tazminat talebi için teminat yürürlükteki brüt asgari ücretin en az 15 (on beş) katı ve bir yıl boyunca tüm tazminat talepleri için yürürlükteki brüt asgari ücretin en az 45 (kırk beş) katı olmak zorundadır.</w:t>
            </w:r>
          </w:p>
        </w:tc>
      </w:tr>
      <w:tr w:rsidR="0099280E" w:rsidRPr="002F3F25" w14:paraId="6BA186B4" w14:textId="77777777" w:rsidTr="00874A78">
        <w:trPr>
          <w:trHeight w:val="344"/>
        </w:trPr>
        <w:tc>
          <w:tcPr>
            <w:tcW w:w="1621" w:type="dxa"/>
          </w:tcPr>
          <w:p w14:paraId="3A551B53" w14:textId="77777777" w:rsidR="0099280E" w:rsidRPr="0099280E" w:rsidRDefault="0099280E" w:rsidP="0099280E">
            <w:pPr>
              <w:pStyle w:val="NoSpacing"/>
              <w:rPr>
                <w:rFonts w:ascii="Times New Roman" w:hAnsi="Times New Roman" w:cs="Times New Roman"/>
                <w:b/>
                <w:color w:val="000000" w:themeColor="text1"/>
                <w:sz w:val="24"/>
                <w:szCs w:val="24"/>
                <w:highlight w:val="yellow"/>
                <w:lang w:val="tr-TR"/>
              </w:rPr>
            </w:pPr>
          </w:p>
        </w:tc>
        <w:tc>
          <w:tcPr>
            <w:tcW w:w="619" w:type="dxa"/>
            <w:gridSpan w:val="3"/>
          </w:tcPr>
          <w:p w14:paraId="6E061372" w14:textId="77777777" w:rsidR="0099280E" w:rsidRPr="0099280E" w:rsidRDefault="0099280E" w:rsidP="006E6510">
            <w:pPr>
              <w:jc w:val="both"/>
              <w:rPr>
                <w:b/>
                <w:color w:val="000000" w:themeColor="text1"/>
                <w:sz w:val="24"/>
                <w:szCs w:val="24"/>
                <w:highlight w:val="yellow"/>
                <w:lang w:val="tr-TR"/>
              </w:rPr>
            </w:pPr>
          </w:p>
        </w:tc>
        <w:tc>
          <w:tcPr>
            <w:tcW w:w="425" w:type="dxa"/>
            <w:gridSpan w:val="2"/>
          </w:tcPr>
          <w:p w14:paraId="7A24E383" w14:textId="77777777" w:rsidR="0099280E" w:rsidRPr="0099280E" w:rsidRDefault="0099280E" w:rsidP="006E6510">
            <w:pPr>
              <w:jc w:val="both"/>
              <w:rPr>
                <w:b/>
                <w:color w:val="000000" w:themeColor="text1"/>
                <w:sz w:val="24"/>
                <w:szCs w:val="24"/>
                <w:lang w:val="tr-TR"/>
              </w:rPr>
            </w:pPr>
          </w:p>
        </w:tc>
        <w:tc>
          <w:tcPr>
            <w:tcW w:w="567" w:type="dxa"/>
          </w:tcPr>
          <w:p w14:paraId="74391664" w14:textId="77777777" w:rsidR="0099280E" w:rsidRPr="0099280E" w:rsidRDefault="0099280E" w:rsidP="006E6510">
            <w:pPr>
              <w:jc w:val="both"/>
              <w:rPr>
                <w:b/>
                <w:color w:val="000000" w:themeColor="text1"/>
                <w:sz w:val="24"/>
                <w:szCs w:val="24"/>
                <w:lang w:val="tr-TR"/>
              </w:rPr>
            </w:pPr>
          </w:p>
        </w:tc>
        <w:tc>
          <w:tcPr>
            <w:tcW w:w="6946" w:type="dxa"/>
          </w:tcPr>
          <w:p w14:paraId="4D1CF9A1" w14:textId="77777777" w:rsidR="0099280E" w:rsidRPr="0099280E" w:rsidRDefault="0099280E" w:rsidP="0099280E">
            <w:pPr>
              <w:jc w:val="both"/>
              <w:rPr>
                <w:b/>
                <w:color w:val="000000" w:themeColor="text1"/>
                <w:sz w:val="24"/>
                <w:szCs w:val="24"/>
                <w:lang w:val="tr-TR"/>
              </w:rPr>
            </w:pPr>
          </w:p>
        </w:tc>
      </w:tr>
      <w:tr w:rsidR="00FA114D" w:rsidRPr="002F3F25" w14:paraId="2509663B" w14:textId="77777777" w:rsidTr="00C1293E">
        <w:trPr>
          <w:trHeight w:val="309"/>
        </w:trPr>
        <w:tc>
          <w:tcPr>
            <w:tcW w:w="1621" w:type="dxa"/>
          </w:tcPr>
          <w:p w14:paraId="530E629F" w14:textId="6CC304C8" w:rsidR="00FA114D" w:rsidRPr="00AE0ED6" w:rsidRDefault="00FA114D" w:rsidP="002F3F25">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Geçici Madde</w:t>
            </w:r>
          </w:p>
          <w:p w14:paraId="76E7991F" w14:textId="77777777" w:rsidR="00FA114D" w:rsidRPr="00AE0ED6" w:rsidRDefault="00FA114D"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Bu</w:t>
            </w:r>
          </w:p>
          <w:p w14:paraId="116F3CB4" w14:textId="2DEA415C" w:rsidR="00FA114D" w:rsidRPr="00AE0ED6" w:rsidRDefault="00FA114D"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(Değişiklik) Yasasının Yürürlüğe Girdiği Tarihte Faaliyette Olan</w:t>
            </w:r>
          </w:p>
          <w:p w14:paraId="341160A7" w14:textId="28D68932" w:rsidR="00FA114D" w:rsidRPr="00AE0ED6" w:rsidRDefault="00FA114D" w:rsidP="002F3F25">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 xml:space="preserve">Aktüerlerin </w:t>
            </w:r>
          </w:p>
          <w:p w14:paraId="26E27782" w14:textId="3FE3C9BA" w:rsidR="00FA114D" w:rsidRPr="00AE0ED6" w:rsidRDefault="00FA114D" w:rsidP="002F3F25">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 xml:space="preserve">Yurttaşlık </w:t>
            </w:r>
          </w:p>
          <w:p w14:paraId="66D3CF8F" w14:textId="0D3B45D2" w:rsidR="00FA114D" w:rsidRPr="00682668" w:rsidRDefault="00682668"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Durumu</w:t>
            </w:r>
          </w:p>
        </w:tc>
        <w:tc>
          <w:tcPr>
            <w:tcW w:w="8557" w:type="dxa"/>
            <w:gridSpan w:val="7"/>
          </w:tcPr>
          <w:p w14:paraId="7D5E4852" w14:textId="0A9838A9" w:rsidR="00FA114D" w:rsidRPr="00AE0ED6" w:rsidRDefault="00FA114D" w:rsidP="00AE0ED6">
            <w:pPr>
              <w:jc w:val="both"/>
              <w:rPr>
                <w:color w:val="000000" w:themeColor="text1"/>
                <w:sz w:val="24"/>
                <w:szCs w:val="24"/>
                <w:lang w:val="tr-TR"/>
              </w:rPr>
            </w:pPr>
            <w:r w:rsidRPr="00AE0ED6">
              <w:rPr>
                <w:color w:val="000000" w:themeColor="text1"/>
                <w:sz w:val="24"/>
                <w:szCs w:val="24"/>
                <w:lang w:val="tr-TR"/>
              </w:rPr>
              <w:t>11. Bu (Değişiklik) Yasasının yürürlüğe girdiği tarihte faaliyette olan aktüerlere, Esas Yasanın 60’ncı maddesinin (7)’nci fıkrasının (Ç) bendinde belirtilen kural uygulanmaz.</w:t>
            </w:r>
          </w:p>
        </w:tc>
      </w:tr>
      <w:tr w:rsidR="005B65AD" w:rsidRPr="002F3F25" w14:paraId="6BD6B732" w14:textId="77777777" w:rsidTr="00474CA6">
        <w:trPr>
          <w:trHeight w:val="309"/>
        </w:trPr>
        <w:tc>
          <w:tcPr>
            <w:tcW w:w="1621" w:type="dxa"/>
          </w:tcPr>
          <w:p w14:paraId="7AEAB31C" w14:textId="43A010AD" w:rsidR="005B65AD" w:rsidRDefault="005B65AD" w:rsidP="002F3F25">
            <w:pPr>
              <w:pStyle w:val="NoSpacing"/>
              <w:rPr>
                <w:rFonts w:ascii="Times New Roman" w:hAnsi="Times New Roman" w:cs="Times New Roman"/>
                <w:color w:val="000000" w:themeColor="text1"/>
                <w:sz w:val="24"/>
                <w:szCs w:val="24"/>
                <w:lang w:val="tr-TR"/>
              </w:rPr>
            </w:pPr>
          </w:p>
        </w:tc>
        <w:tc>
          <w:tcPr>
            <w:tcW w:w="464" w:type="dxa"/>
          </w:tcPr>
          <w:p w14:paraId="18E64298" w14:textId="77777777" w:rsidR="005B65AD" w:rsidRPr="002F3F25" w:rsidRDefault="005B65AD" w:rsidP="002F3F25">
            <w:pPr>
              <w:ind w:left="360"/>
              <w:rPr>
                <w:color w:val="000000" w:themeColor="text1"/>
                <w:sz w:val="24"/>
                <w:szCs w:val="24"/>
                <w:lang w:val="tr-TR"/>
              </w:rPr>
            </w:pPr>
          </w:p>
        </w:tc>
        <w:tc>
          <w:tcPr>
            <w:tcW w:w="236" w:type="dxa"/>
            <w:gridSpan w:val="3"/>
          </w:tcPr>
          <w:p w14:paraId="549579CA" w14:textId="77777777" w:rsidR="005B65AD" w:rsidRPr="002F3F25" w:rsidRDefault="005B65AD" w:rsidP="002F3F25">
            <w:pPr>
              <w:jc w:val="center"/>
              <w:rPr>
                <w:color w:val="000000" w:themeColor="text1"/>
                <w:sz w:val="24"/>
                <w:szCs w:val="24"/>
                <w:lang w:val="tr-TR"/>
              </w:rPr>
            </w:pPr>
          </w:p>
        </w:tc>
        <w:tc>
          <w:tcPr>
            <w:tcW w:w="7857" w:type="dxa"/>
            <w:gridSpan w:val="3"/>
          </w:tcPr>
          <w:p w14:paraId="056E198C" w14:textId="77777777" w:rsidR="005B65AD" w:rsidRPr="002F3F25" w:rsidRDefault="005B65AD" w:rsidP="002F3F25">
            <w:pPr>
              <w:jc w:val="both"/>
              <w:rPr>
                <w:color w:val="000000" w:themeColor="text1"/>
                <w:sz w:val="24"/>
                <w:szCs w:val="24"/>
                <w:lang w:val="tr-TR"/>
              </w:rPr>
            </w:pPr>
          </w:p>
        </w:tc>
      </w:tr>
      <w:tr w:rsidR="00474CA6" w:rsidRPr="002F3F25" w14:paraId="7ED77C54" w14:textId="77777777" w:rsidTr="00474CA6">
        <w:trPr>
          <w:trHeight w:val="309"/>
        </w:trPr>
        <w:tc>
          <w:tcPr>
            <w:tcW w:w="1621" w:type="dxa"/>
          </w:tcPr>
          <w:p w14:paraId="69B9EADF" w14:textId="40FC80A7"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Geçici Madde</w:t>
            </w:r>
          </w:p>
          <w:p w14:paraId="5B82115D" w14:textId="77777777"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Bu (Değişiklik) Yasasının</w:t>
            </w:r>
          </w:p>
          <w:p w14:paraId="3A4A0A4F" w14:textId="77777777"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Yürürlüğe Girdiği Tarihten</w:t>
            </w:r>
          </w:p>
          <w:p w14:paraId="61665BEF" w14:textId="63DEB037"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Sonra Faaliyette Bulunacak</w:t>
            </w:r>
          </w:p>
          <w:p w14:paraId="0FCCDB0F" w14:textId="77777777"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 xml:space="preserve">Aktüerlerin Yurttaşlık </w:t>
            </w:r>
          </w:p>
          <w:p w14:paraId="7C84D419" w14:textId="062880D2" w:rsidR="00474CA6" w:rsidRPr="00AE0ED6" w:rsidRDefault="00474CA6" w:rsidP="00474CA6">
            <w:pPr>
              <w:pStyle w:val="NoSpacing"/>
              <w:rPr>
                <w:rFonts w:ascii="Times New Roman" w:hAnsi="Times New Roman" w:cs="Times New Roman"/>
                <w:color w:val="000000" w:themeColor="text1"/>
                <w:sz w:val="24"/>
                <w:szCs w:val="24"/>
                <w:lang w:val="tr-TR"/>
              </w:rPr>
            </w:pPr>
            <w:r w:rsidRPr="00AE0ED6">
              <w:rPr>
                <w:rFonts w:ascii="Times New Roman" w:hAnsi="Times New Roman" w:cs="Times New Roman"/>
                <w:color w:val="000000" w:themeColor="text1"/>
                <w:sz w:val="24"/>
                <w:szCs w:val="24"/>
                <w:lang w:val="tr-TR"/>
              </w:rPr>
              <w:t>Durumu</w:t>
            </w:r>
          </w:p>
        </w:tc>
        <w:tc>
          <w:tcPr>
            <w:tcW w:w="8557" w:type="dxa"/>
            <w:gridSpan w:val="7"/>
          </w:tcPr>
          <w:p w14:paraId="4D6A6D35" w14:textId="73A5A216" w:rsidR="00474CA6" w:rsidRPr="00AE0ED6" w:rsidRDefault="00474CA6" w:rsidP="00474CA6">
            <w:pPr>
              <w:jc w:val="both"/>
              <w:rPr>
                <w:color w:val="000000" w:themeColor="text1"/>
                <w:sz w:val="24"/>
                <w:szCs w:val="24"/>
                <w:lang w:val="tr-TR"/>
              </w:rPr>
            </w:pPr>
            <w:r w:rsidRPr="00AE0ED6">
              <w:rPr>
                <w:color w:val="000000" w:themeColor="text1"/>
                <w:sz w:val="24"/>
                <w:szCs w:val="24"/>
                <w:lang w:val="tr-TR"/>
              </w:rPr>
              <w:t>12. Bu (Değişiklik) Yasasının yürürlüğe girdiği tarihten sonra</w:t>
            </w:r>
            <w:r w:rsidR="00FA24BF" w:rsidRPr="00AE0ED6">
              <w:rPr>
                <w:color w:val="000000" w:themeColor="text1"/>
                <w:sz w:val="24"/>
                <w:szCs w:val="24"/>
                <w:lang w:val="tr-TR"/>
              </w:rPr>
              <w:t xml:space="preserve"> </w:t>
            </w:r>
            <w:r w:rsidRPr="00AE0ED6">
              <w:rPr>
                <w:color w:val="000000" w:themeColor="text1"/>
                <w:sz w:val="24"/>
                <w:szCs w:val="24"/>
                <w:lang w:val="tr-TR"/>
              </w:rPr>
              <w:t>aktüerlik faaliyetinde bulunacak kişilerde, bu (Değişiklik) Yasasının yürürlüğe girdiği tarihten başlayarak</w:t>
            </w:r>
            <w:r w:rsidR="006D2638" w:rsidRPr="00AE0ED6">
              <w:rPr>
                <w:color w:val="000000" w:themeColor="text1"/>
                <w:sz w:val="24"/>
                <w:szCs w:val="24"/>
                <w:lang w:val="tr-TR"/>
              </w:rPr>
              <w:t xml:space="preserve">, </w:t>
            </w:r>
            <w:r w:rsidR="00FA114D" w:rsidRPr="00AE0ED6">
              <w:rPr>
                <w:color w:val="000000" w:themeColor="text1"/>
                <w:sz w:val="24"/>
                <w:szCs w:val="24"/>
                <w:lang w:val="tr-TR"/>
              </w:rPr>
              <w:t xml:space="preserve">Esas Yasanın 60’ncı maddesinin (7)’nci fıkrasının (Ç) bendinin yürürlüğe gireceği tarihe kadar </w:t>
            </w:r>
            <w:r w:rsidRPr="00AE0ED6">
              <w:rPr>
                <w:color w:val="000000" w:themeColor="text1"/>
                <w:sz w:val="24"/>
                <w:szCs w:val="24"/>
                <w:lang w:val="tr-TR"/>
              </w:rPr>
              <w:t xml:space="preserve">Kuzey Kıbrıs Türk Cumhuriyeti yurttaşlık koşulu aranmaz. </w:t>
            </w:r>
          </w:p>
          <w:p w14:paraId="2527B1AA" w14:textId="49AA521D" w:rsidR="00474CA6" w:rsidRPr="00AE0ED6" w:rsidRDefault="00474CA6" w:rsidP="003151D6">
            <w:pPr>
              <w:jc w:val="both"/>
              <w:rPr>
                <w:color w:val="000000" w:themeColor="text1"/>
                <w:sz w:val="24"/>
                <w:szCs w:val="24"/>
                <w:lang w:val="tr-TR"/>
              </w:rPr>
            </w:pPr>
            <w:r w:rsidRPr="00AE0ED6">
              <w:rPr>
                <w:color w:val="000000" w:themeColor="text1"/>
                <w:sz w:val="24"/>
                <w:szCs w:val="24"/>
                <w:lang w:val="tr-TR"/>
              </w:rPr>
              <w:t xml:space="preserve">             Ancak Esas Yasanın 60’ncı maddesinin (7)’nci fıkrasının (Ç) bendi</w:t>
            </w:r>
            <w:r w:rsidR="00FA114D" w:rsidRPr="00AE0ED6">
              <w:rPr>
                <w:color w:val="000000" w:themeColor="text1"/>
                <w:sz w:val="24"/>
                <w:szCs w:val="24"/>
                <w:lang w:val="tr-TR"/>
              </w:rPr>
              <w:t>nin yürürlüğe girdiği tarihte Kuzey Kıbrıs Türk Cumhuriyeti yurttaşlık koşulunu taşımayan aktüerlerin ruhsatı ve/veya lisansı</w:t>
            </w:r>
            <w:r w:rsidR="003151D6">
              <w:rPr>
                <w:color w:val="000000" w:themeColor="text1"/>
                <w:sz w:val="24"/>
                <w:szCs w:val="24"/>
                <w:lang w:val="tr-TR"/>
              </w:rPr>
              <w:t>, ilgili yılın lisans süresi sonunda</w:t>
            </w:r>
            <w:r w:rsidR="00FA114D" w:rsidRPr="00AE0ED6">
              <w:rPr>
                <w:color w:val="000000" w:themeColor="text1"/>
                <w:sz w:val="24"/>
                <w:szCs w:val="24"/>
                <w:lang w:val="tr-TR"/>
              </w:rPr>
              <w:t xml:space="preserve"> Sigorta Yöneticisi tarafından iptal edilir. </w:t>
            </w:r>
            <w:r w:rsidR="00FA24BF" w:rsidRPr="00AE0ED6">
              <w:rPr>
                <w:color w:val="000000" w:themeColor="text1"/>
                <w:sz w:val="24"/>
                <w:szCs w:val="24"/>
                <w:lang w:val="tr-TR"/>
              </w:rPr>
              <w:t xml:space="preserve"> </w:t>
            </w:r>
          </w:p>
        </w:tc>
      </w:tr>
      <w:tr w:rsidR="008A57CB" w:rsidRPr="002F3F25" w14:paraId="7BDD87F5" w14:textId="77777777" w:rsidTr="00287A7C">
        <w:trPr>
          <w:trHeight w:val="174"/>
        </w:trPr>
        <w:tc>
          <w:tcPr>
            <w:tcW w:w="1621" w:type="dxa"/>
          </w:tcPr>
          <w:p w14:paraId="072BA3BB" w14:textId="77777777" w:rsidR="008A57CB" w:rsidRPr="002F3F25" w:rsidRDefault="008A57CB" w:rsidP="002F3F25">
            <w:pPr>
              <w:pStyle w:val="NoSpacing"/>
              <w:rPr>
                <w:rFonts w:ascii="Times New Roman" w:hAnsi="Times New Roman" w:cs="Times New Roman"/>
                <w:color w:val="000000" w:themeColor="text1"/>
                <w:sz w:val="24"/>
                <w:szCs w:val="24"/>
                <w:lang w:val="tr-TR"/>
              </w:rPr>
            </w:pPr>
          </w:p>
        </w:tc>
        <w:tc>
          <w:tcPr>
            <w:tcW w:w="8557" w:type="dxa"/>
            <w:gridSpan w:val="7"/>
          </w:tcPr>
          <w:p w14:paraId="3034FD13" w14:textId="77777777" w:rsidR="008A57CB" w:rsidRPr="002F3F25" w:rsidRDefault="008A57CB" w:rsidP="002F3F25">
            <w:pPr>
              <w:jc w:val="both"/>
              <w:rPr>
                <w:color w:val="000000" w:themeColor="text1"/>
                <w:sz w:val="24"/>
                <w:szCs w:val="24"/>
                <w:lang w:val="tr-TR"/>
              </w:rPr>
            </w:pPr>
          </w:p>
        </w:tc>
      </w:tr>
      <w:tr w:rsidR="00796446" w:rsidRPr="002F3F25" w14:paraId="0DB2ECC3" w14:textId="77777777" w:rsidTr="00287A7C">
        <w:trPr>
          <w:trHeight w:val="344"/>
        </w:trPr>
        <w:tc>
          <w:tcPr>
            <w:tcW w:w="1621" w:type="dxa"/>
          </w:tcPr>
          <w:p w14:paraId="61466483" w14:textId="2EB992D7" w:rsidR="00796446" w:rsidRPr="002F3F25" w:rsidRDefault="00796446"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Geçici Madde </w:t>
            </w:r>
          </w:p>
          <w:p w14:paraId="6529B66C" w14:textId="7065D38E" w:rsidR="001A09EF" w:rsidRPr="003A006A" w:rsidRDefault="00796446" w:rsidP="002F3F25">
            <w:pPr>
              <w:pStyle w:val="NoSpacing"/>
              <w:rPr>
                <w:rFonts w:ascii="Times New Roman" w:hAnsi="Times New Roman" w:cs="Times New Roman"/>
                <w:color w:val="000000" w:themeColor="text1"/>
                <w:sz w:val="24"/>
                <w:szCs w:val="24"/>
                <w:lang w:val="tr-TR"/>
              </w:rPr>
            </w:pPr>
            <w:r w:rsidRPr="005516AA">
              <w:rPr>
                <w:rFonts w:ascii="Times New Roman" w:hAnsi="Times New Roman" w:cs="Times New Roman"/>
                <w:color w:val="000000" w:themeColor="text1"/>
                <w:sz w:val="24"/>
                <w:szCs w:val="24"/>
                <w:lang w:val="tr-TR"/>
              </w:rPr>
              <w:t xml:space="preserve">Sigorta ve Reasürans Şirketlerinin Sigorta Sınıfları İçin </w:t>
            </w:r>
            <w:r w:rsidR="00912E24">
              <w:rPr>
                <w:rFonts w:ascii="Times New Roman" w:hAnsi="Times New Roman" w:cs="Times New Roman"/>
                <w:color w:val="000000" w:themeColor="text1"/>
                <w:sz w:val="24"/>
                <w:szCs w:val="24"/>
                <w:lang w:val="tr-TR"/>
              </w:rPr>
              <w:t xml:space="preserve">Belirtilen </w:t>
            </w:r>
            <w:r w:rsidRPr="005516AA">
              <w:rPr>
                <w:rFonts w:ascii="Times New Roman" w:hAnsi="Times New Roman" w:cs="Times New Roman"/>
                <w:color w:val="000000" w:themeColor="text1"/>
                <w:sz w:val="24"/>
                <w:szCs w:val="24"/>
                <w:lang w:val="tr-TR"/>
              </w:rPr>
              <w:t>Sermaye Tutarlarına İlişkin Kurallar</w:t>
            </w:r>
            <w:r w:rsidRPr="002F3F25">
              <w:rPr>
                <w:rFonts w:ascii="Times New Roman" w:hAnsi="Times New Roman" w:cs="Times New Roman"/>
                <w:color w:val="000000" w:themeColor="text1"/>
                <w:sz w:val="24"/>
                <w:szCs w:val="24"/>
                <w:lang w:val="tr-TR"/>
              </w:rPr>
              <w:t xml:space="preserve">  </w:t>
            </w:r>
          </w:p>
        </w:tc>
        <w:tc>
          <w:tcPr>
            <w:tcW w:w="8557" w:type="dxa"/>
            <w:gridSpan w:val="7"/>
          </w:tcPr>
          <w:p w14:paraId="783C4D1B" w14:textId="5010A659" w:rsidR="00796446" w:rsidRPr="00AE0ED6" w:rsidRDefault="00474CA6" w:rsidP="002F3F25">
            <w:pPr>
              <w:jc w:val="both"/>
              <w:rPr>
                <w:color w:val="000000" w:themeColor="text1"/>
                <w:sz w:val="24"/>
                <w:szCs w:val="24"/>
                <w:lang w:val="tr-TR"/>
              </w:rPr>
            </w:pPr>
            <w:r w:rsidRPr="00AE0ED6">
              <w:rPr>
                <w:color w:val="000000" w:themeColor="text1"/>
                <w:sz w:val="24"/>
                <w:szCs w:val="24"/>
                <w:lang w:val="tr-TR"/>
              </w:rPr>
              <w:t>13</w:t>
            </w:r>
            <w:r w:rsidR="00064AAB" w:rsidRPr="00AE0ED6">
              <w:rPr>
                <w:color w:val="000000" w:themeColor="text1"/>
                <w:sz w:val="24"/>
                <w:szCs w:val="24"/>
                <w:lang w:val="tr-TR"/>
              </w:rPr>
              <w:t xml:space="preserve">. </w:t>
            </w:r>
            <w:r w:rsidR="00796446" w:rsidRPr="00AE0ED6">
              <w:rPr>
                <w:color w:val="000000" w:themeColor="text1"/>
                <w:sz w:val="24"/>
                <w:szCs w:val="24"/>
                <w:lang w:val="tr-TR"/>
              </w:rPr>
              <w:t xml:space="preserve">Bu (Değişiklik) Yasasının yürürlüğe girdiği tarihten sonra, kuruluş işlemlerini tamamlayarak çalışılacak sınıflar itibarı ile faaliyet ruhsatı alma talebinde bulunan sigorta ve reasürans şirketlerinin ödenmiş </w:t>
            </w:r>
            <w:r w:rsidR="008A57CB" w:rsidRPr="00AE0ED6">
              <w:rPr>
                <w:color w:val="000000" w:themeColor="text1"/>
                <w:sz w:val="24"/>
                <w:szCs w:val="24"/>
                <w:lang w:val="tr-TR"/>
              </w:rPr>
              <w:t>serma</w:t>
            </w:r>
            <w:r w:rsidR="00912E24" w:rsidRPr="00AE0ED6">
              <w:rPr>
                <w:color w:val="000000" w:themeColor="text1"/>
                <w:sz w:val="24"/>
                <w:szCs w:val="24"/>
                <w:lang w:val="tr-TR"/>
              </w:rPr>
              <w:t xml:space="preserve">yeleri, </w:t>
            </w:r>
            <w:r w:rsidR="00E4424F" w:rsidRPr="00AE0ED6">
              <w:rPr>
                <w:color w:val="000000" w:themeColor="text1"/>
                <w:sz w:val="24"/>
                <w:szCs w:val="24"/>
                <w:lang w:val="tr-TR"/>
              </w:rPr>
              <w:t xml:space="preserve">Esas </w:t>
            </w:r>
            <w:r w:rsidR="00DA0167">
              <w:rPr>
                <w:color w:val="000000" w:themeColor="text1"/>
                <w:sz w:val="24"/>
                <w:szCs w:val="24"/>
                <w:lang w:val="tr-TR"/>
              </w:rPr>
              <w:t>Yasa</w:t>
            </w:r>
            <w:r w:rsidR="00912E24" w:rsidRPr="00AE0ED6">
              <w:rPr>
                <w:color w:val="000000" w:themeColor="text1"/>
                <w:sz w:val="24"/>
                <w:szCs w:val="24"/>
                <w:lang w:val="tr-TR"/>
              </w:rPr>
              <w:t xml:space="preserve">nın </w:t>
            </w:r>
            <w:r w:rsidR="00321CFB" w:rsidRPr="00AE0ED6">
              <w:rPr>
                <w:color w:val="000000" w:themeColor="text1"/>
                <w:sz w:val="24"/>
                <w:szCs w:val="24"/>
                <w:lang w:val="tr-TR"/>
              </w:rPr>
              <w:t>25</w:t>
            </w:r>
            <w:r w:rsidR="00912E24" w:rsidRPr="00AE0ED6">
              <w:rPr>
                <w:color w:val="000000" w:themeColor="text1"/>
                <w:sz w:val="24"/>
                <w:szCs w:val="24"/>
                <w:lang w:val="tr-TR"/>
              </w:rPr>
              <w:t>’</w:t>
            </w:r>
            <w:r w:rsidR="00321CFB" w:rsidRPr="00AE0ED6">
              <w:rPr>
                <w:color w:val="000000" w:themeColor="text1"/>
                <w:sz w:val="24"/>
                <w:szCs w:val="24"/>
                <w:lang w:val="tr-TR"/>
              </w:rPr>
              <w:t>inci</w:t>
            </w:r>
            <w:r w:rsidR="00912E24" w:rsidRPr="00AE0ED6">
              <w:rPr>
                <w:color w:val="000000" w:themeColor="text1"/>
                <w:sz w:val="24"/>
                <w:szCs w:val="24"/>
                <w:lang w:val="tr-TR"/>
              </w:rPr>
              <w:t xml:space="preserve"> maddesine bağlı</w:t>
            </w:r>
            <w:r w:rsidR="008A57CB" w:rsidRPr="00AE0ED6">
              <w:rPr>
                <w:color w:val="000000" w:themeColor="text1"/>
                <w:sz w:val="24"/>
                <w:szCs w:val="24"/>
                <w:lang w:val="tr-TR"/>
              </w:rPr>
              <w:t xml:space="preserve"> CETVEL</w:t>
            </w:r>
            <w:r w:rsidR="00796446" w:rsidRPr="00AE0ED6">
              <w:rPr>
                <w:color w:val="000000" w:themeColor="text1"/>
                <w:sz w:val="24"/>
                <w:szCs w:val="24"/>
                <w:lang w:val="tr-TR"/>
              </w:rPr>
              <w:t>’de belirtilen</w:t>
            </w:r>
            <w:r w:rsidR="00DA0167">
              <w:rPr>
                <w:color w:val="000000" w:themeColor="text1"/>
                <w:sz w:val="24"/>
                <w:szCs w:val="24"/>
                <w:lang w:val="tr-TR"/>
              </w:rPr>
              <w:t xml:space="preserve"> faaliyet iz</w:t>
            </w:r>
            <w:r w:rsidR="00796446" w:rsidRPr="00AE0ED6">
              <w:rPr>
                <w:color w:val="000000" w:themeColor="text1"/>
                <w:sz w:val="24"/>
                <w:szCs w:val="24"/>
                <w:lang w:val="tr-TR"/>
              </w:rPr>
              <w:t>ni talep edilen her bir sigorta sınıfı ve sınıflar altında belirtile</w:t>
            </w:r>
            <w:r w:rsidR="007A220C" w:rsidRPr="00AE0ED6">
              <w:rPr>
                <w:color w:val="000000" w:themeColor="text1"/>
                <w:sz w:val="24"/>
                <w:szCs w:val="24"/>
                <w:lang w:val="tr-TR"/>
              </w:rPr>
              <w:t>n teminatlar için öngörülen mini</w:t>
            </w:r>
            <w:r w:rsidR="00796446" w:rsidRPr="00AE0ED6">
              <w:rPr>
                <w:color w:val="000000" w:themeColor="text1"/>
                <w:sz w:val="24"/>
                <w:szCs w:val="24"/>
                <w:lang w:val="tr-TR"/>
              </w:rPr>
              <w:t>mum sermaye tutarlarından az ol</w:t>
            </w:r>
            <w:r w:rsidR="008A57CB" w:rsidRPr="00AE0ED6">
              <w:rPr>
                <w:color w:val="000000" w:themeColor="text1"/>
                <w:sz w:val="24"/>
                <w:szCs w:val="24"/>
                <w:lang w:val="tr-TR"/>
              </w:rPr>
              <w:t>amaz. Bu (Değişiklik) Yasası</w:t>
            </w:r>
            <w:r w:rsidR="00796446" w:rsidRPr="00AE0ED6">
              <w:rPr>
                <w:color w:val="000000" w:themeColor="text1"/>
                <w:sz w:val="24"/>
                <w:szCs w:val="24"/>
                <w:lang w:val="tr-TR"/>
              </w:rPr>
              <w:t>n</w:t>
            </w:r>
            <w:r w:rsidR="00912E24" w:rsidRPr="00AE0ED6">
              <w:rPr>
                <w:color w:val="000000" w:themeColor="text1"/>
                <w:sz w:val="24"/>
                <w:szCs w:val="24"/>
                <w:lang w:val="tr-TR"/>
              </w:rPr>
              <w:t xml:space="preserve">ın yürürlüğe girdiği tarihten </w:t>
            </w:r>
            <w:r w:rsidR="00796446" w:rsidRPr="00AE0ED6">
              <w:rPr>
                <w:color w:val="000000" w:themeColor="text1"/>
                <w:sz w:val="24"/>
                <w:szCs w:val="24"/>
                <w:lang w:val="tr-TR"/>
              </w:rPr>
              <w:t>önce kuruluş işlemlerini t</w:t>
            </w:r>
            <w:r w:rsidR="008A57CB" w:rsidRPr="00AE0ED6">
              <w:rPr>
                <w:color w:val="000000" w:themeColor="text1"/>
                <w:sz w:val="24"/>
                <w:szCs w:val="24"/>
                <w:lang w:val="tr-TR"/>
              </w:rPr>
              <w:t>amamlayarak, Sigorta Yöneticisi</w:t>
            </w:r>
            <w:r w:rsidR="00796446" w:rsidRPr="00AE0ED6">
              <w:rPr>
                <w:color w:val="000000" w:themeColor="text1"/>
                <w:sz w:val="24"/>
                <w:szCs w:val="24"/>
                <w:lang w:val="tr-TR"/>
              </w:rPr>
              <w:t>nden çalışılacak sınıflar itibarı ile ruhsat almış sigorta</w:t>
            </w:r>
            <w:r w:rsidR="00794A98" w:rsidRPr="00AE0ED6">
              <w:rPr>
                <w:color w:val="000000" w:themeColor="text1"/>
                <w:sz w:val="24"/>
                <w:szCs w:val="24"/>
                <w:lang w:val="tr-TR"/>
              </w:rPr>
              <w:t xml:space="preserve"> ve reasürans</w:t>
            </w:r>
            <w:r w:rsidR="00796446" w:rsidRPr="00AE0ED6">
              <w:rPr>
                <w:color w:val="000000" w:themeColor="text1"/>
                <w:sz w:val="24"/>
                <w:szCs w:val="24"/>
                <w:lang w:val="tr-TR"/>
              </w:rPr>
              <w:t xml:space="preserve"> şirketleri </w:t>
            </w:r>
            <w:r w:rsidR="004131E3">
              <w:rPr>
                <w:color w:val="000000" w:themeColor="text1"/>
                <w:sz w:val="24"/>
                <w:szCs w:val="24"/>
                <w:lang w:val="tr-TR"/>
              </w:rPr>
              <w:t>Esas Yasanın 25’</w:t>
            </w:r>
            <w:r w:rsidR="009D6812">
              <w:rPr>
                <w:color w:val="000000" w:themeColor="text1"/>
                <w:sz w:val="24"/>
                <w:szCs w:val="24"/>
                <w:lang w:val="tr-TR"/>
              </w:rPr>
              <w:t>i</w:t>
            </w:r>
            <w:r w:rsidR="004131E3">
              <w:rPr>
                <w:color w:val="000000" w:themeColor="text1"/>
                <w:sz w:val="24"/>
                <w:szCs w:val="24"/>
                <w:lang w:val="tr-TR"/>
              </w:rPr>
              <w:t xml:space="preserve">nci maddesine bağlı </w:t>
            </w:r>
            <w:r w:rsidR="00E4424F" w:rsidRPr="00AE0ED6">
              <w:rPr>
                <w:color w:val="000000" w:themeColor="text1"/>
                <w:sz w:val="24"/>
                <w:szCs w:val="24"/>
                <w:lang w:val="tr-TR"/>
              </w:rPr>
              <w:t xml:space="preserve">CETVEL’de </w:t>
            </w:r>
            <w:r w:rsidR="00912E24" w:rsidRPr="00AE0ED6">
              <w:rPr>
                <w:color w:val="000000" w:themeColor="text1"/>
                <w:sz w:val="24"/>
                <w:szCs w:val="24"/>
                <w:lang w:val="tr-TR"/>
              </w:rPr>
              <w:t xml:space="preserve">belirtilen </w:t>
            </w:r>
            <w:r w:rsidR="00796446" w:rsidRPr="00AE0ED6">
              <w:rPr>
                <w:color w:val="000000" w:themeColor="text1"/>
                <w:sz w:val="24"/>
                <w:szCs w:val="24"/>
                <w:lang w:val="tr-TR"/>
              </w:rPr>
              <w:t>sermaye</w:t>
            </w:r>
            <w:r w:rsidR="00912E24" w:rsidRPr="00AE0ED6">
              <w:rPr>
                <w:color w:val="000000" w:themeColor="text1"/>
                <w:sz w:val="24"/>
                <w:szCs w:val="24"/>
                <w:lang w:val="tr-TR"/>
              </w:rPr>
              <w:t xml:space="preserve"> ve bu sınıflarla ilgili teminat şartlarına</w:t>
            </w:r>
            <w:r w:rsidR="00796446" w:rsidRPr="00AE0ED6">
              <w:rPr>
                <w:color w:val="000000" w:themeColor="text1"/>
                <w:sz w:val="24"/>
                <w:szCs w:val="24"/>
                <w:lang w:val="tr-TR"/>
              </w:rPr>
              <w:t xml:space="preserve"> bakılmaksızın faaliyetlerine devam ederler.</w:t>
            </w:r>
          </w:p>
          <w:p w14:paraId="4B120768" w14:textId="3BC9D064" w:rsidR="00796446" w:rsidRPr="002F3F25" w:rsidRDefault="00796446" w:rsidP="002F3F25">
            <w:pPr>
              <w:jc w:val="both"/>
              <w:rPr>
                <w:color w:val="000000" w:themeColor="text1"/>
                <w:sz w:val="24"/>
                <w:szCs w:val="24"/>
                <w:lang w:val="tr-TR"/>
              </w:rPr>
            </w:pPr>
            <w:r w:rsidRPr="00AE0ED6">
              <w:rPr>
                <w:color w:val="000000" w:themeColor="text1"/>
                <w:sz w:val="24"/>
                <w:szCs w:val="24"/>
                <w:lang w:val="tr-TR"/>
              </w:rPr>
              <w:t xml:space="preserve">            Ancak ek ruhsat talepleri yeni başvuru gibi değerlendirilir.</w:t>
            </w:r>
          </w:p>
        </w:tc>
      </w:tr>
      <w:tr w:rsidR="00474CA6" w:rsidRPr="002F3F25" w14:paraId="2DF945E8" w14:textId="77777777" w:rsidTr="00474CA6">
        <w:trPr>
          <w:trHeight w:val="246"/>
        </w:trPr>
        <w:tc>
          <w:tcPr>
            <w:tcW w:w="1621" w:type="dxa"/>
          </w:tcPr>
          <w:p w14:paraId="11867893" w14:textId="77777777" w:rsidR="00474CA6" w:rsidRPr="002F3F25" w:rsidRDefault="00474CA6" w:rsidP="002F3F25">
            <w:pPr>
              <w:pStyle w:val="NoSpacing"/>
              <w:rPr>
                <w:rFonts w:ascii="Times New Roman" w:hAnsi="Times New Roman" w:cs="Times New Roman"/>
                <w:color w:val="000000" w:themeColor="text1"/>
                <w:sz w:val="24"/>
                <w:szCs w:val="24"/>
                <w:lang w:val="tr-TR"/>
              </w:rPr>
            </w:pPr>
          </w:p>
        </w:tc>
        <w:tc>
          <w:tcPr>
            <w:tcW w:w="8557" w:type="dxa"/>
            <w:gridSpan w:val="7"/>
          </w:tcPr>
          <w:p w14:paraId="6ECC4829" w14:textId="77777777" w:rsidR="00474CA6" w:rsidRPr="00064AAB" w:rsidRDefault="00474CA6" w:rsidP="002F3F25">
            <w:pPr>
              <w:jc w:val="both"/>
              <w:rPr>
                <w:strike/>
                <w:color w:val="000000" w:themeColor="text1"/>
                <w:sz w:val="24"/>
                <w:szCs w:val="24"/>
                <w:lang w:val="tr-TR"/>
              </w:rPr>
            </w:pPr>
          </w:p>
        </w:tc>
      </w:tr>
    </w:tbl>
    <w:p w14:paraId="2F3AE27D" w14:textId="77777777" w:rsidR="00DA0167" w:rsidRDefault="00DA0167">
      <w:r>
        <w:br w:type="page"/>
      </w:r>
    </w:p>
    <w:tbl>
      <w:tblPr>
        <w:tblW w:w="10178" w:type="dxa"/>
        <w:tblInd w:w="-289" w:type="dxa"/>
        <w:tblLayout w:type="fixed"/>
        <w:tblLook w:val="0000" w:firstRow="0" w:lastRow="0" w:firstColumn="0" w:lastColumn="0" w:noHBand="0" w:noVBand="0"/>
      </w:tblPr>
      <w:tblGrid>
        <w:gridCol w:w="1621"/>
        <w:gridCol w:w="8557"/>
      </w:tblGrid>
      <w:tr w:rsidR="004C71E7" w:rsidRPr="002F3F25" w14:paraId="0190F2DB" w14:textId="77777777" w:rsidTr="00474CA6">
        <w:trPr>
          <w:trHeight w:val="246"/>
        </w:trPr>
        <w:tc>
          <w:tcPr>
            <w:tcW w:w="1621" w:type="dxa"/>
          </w:tcPr>
          <w:p w14:paraId="5F37A962" w14:textId="4999E033" w:rsidR="004C71E7" w:rsidRDefault="004C71E7"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lastRenderedPageBreak/>
              <w:t>Geçici Madde</w:t>
            </w:r>
          </w:p>
          <w:p w14:paraId="49AB1510" w14:textId="2009BBA4" w:rsidR="004C71E7" w:rsidRPr="002F3F25" w:rsidRDefault="004C71E7" w:rsidP="002F3F25">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Kara ve Deniz Sınır Kapılarında Uygulanacak Muafiyet</w:t>
            </w:r>
          </w:p>
        </w:tc>
        <w:tc>
          <w:tcPr>
            <w:tcW w:w="8557" w:type="dxa"/>
          </w:tcPr>
          <w:p w14:paraId="4353D14B" w14:textId="43F24B66" w:rsidR="004C71E7" w:rsidRPr="004C71E7" w:rsidRDefault="004C71E7" w:rsidP="004C71E7">
            <w:pPr>
              <w:jc w:val="both"/>
              <w:rPr>
                <w:color w:val="000000" w:themeColor="text1"/>
                <w:sz w:val="24"/>
                <w:szCs w:val="24"/>
                <w:lang w:val="tr-TR"/>
              </w:rPr>
            </w:pPr>
            <w:r w:rsidRPr="004C71E7">
              <w:rPr>
                <w:color w:val="000000" w:themeColor="text1"/>
                <w:sz w:val="24"/>
                <w:szCs w:val="24"/>
                <w:lang w:val="tr-TR"/>
              </w:rPr>
              <w:t xml:space="preserve">14. </w:t>
            </w:r>
            <w:r>
              <w:rPr>
                <w:color w:val="000000" w:themeColor="text1"/>
                <w:sz w:val="24"/>
                <w:szCs w:val="24"/>
                <w:lang w:val="tr-TR"/>
              </w:rPr>
              <w:t xml:space="preserve">Bu (Değişiklik) Yasasının yürürlüğe girdiği tarihten önce kurulup ruhsat alan ve bu (Değişiklik) Yasasının yürürlüğe girdiği tarihten başlayarak 5 </w:t>
            </w:r>
            <w:r w:rsidR="00AE0ED6">
              <w:rPr>
                <w:color w:val="000000" w:themeColor="text1"/>
                <w:sz w:val="24"/>
                <w:szCs w:val="24"/>
                <w:lang w:val="tr-TR"/>
              </w:rPr>
              <w:t xml:space="preserve">(beş) </w:t>
            </w:r>
            <w:r>
              <w:rPr>
                <w:color w:val="000000" w:themeColor="text1"/>
                <w:sz w:val="24"/>
                <w:szCs w:val="24"/>
                <w:lang w:val="tr-TR"/>
              </w:rPr>
              <w:t>yılını doldurmayan</w:t>
            </w:r>
            <w:r>
              <w:t xml:space="preserve"> </w:t>
            </w:r>
            <w:r w:rsidRPr="004C71E7">
              <w:rPr>
                <w:color w:val="000000" w:themeColor="text1"/>
                <w:sz w:val="24"/>
                <w:szCs w:val="24"/>
                <w:lang w:val="tr-TR"/>
              </w:rPr>
              <w:t>sigorta şirketleri</w:t>
            </w:r>
            <w:r>
              <w:rPr>
                <w:color w:val="000000" w:themeColor="text1"/>
                <w:sz w:val="24"/>
                <w:szCs w:val="24"/>
                <w:lang w:val="tr-TR"/>
              </w:rPr>
              <w:t xml:space="preserve">, Esas Yasanın 78A maddesinin (3)’üncü fıkrasının (B) bendinde belirtilen kuraldan muaftır. </w:t>
            </w:r>
          </w:p>
        </w:tc>
      </w:tr>
      <w:tr w:rsidR="004C71E7" w:rsidRPr="002F3F25" w14:paraId="3FE9471C" w14:textId="77777777" w:rsidTr="00474CA6">
        <w:trPr>
          <w:trHeight w:val="246"/>
        </w:trPr>
        <w:tc>
          <w:tcPr>
            <w:tcW w:w="1621" w:type="dxa"/>
          </w:tcPr>
          <w:p w14:paraId="18C57CE6" w14:textId="77777777" w:rsidR="004C71E7" w:rsidRPr="002F3F25" w:rsidRDefault="004C71E7" w:rsidP="002F3F25">
            <w:pPr>
              <w:pStyle w:val="NoSpacing"/>
              <w:rPr>
                <w:rFonts w:ascii="Times New Roman" w:hAnsi="Times New Roman" w:cs="Times New Roman"/>
                <w:color w:val="000000" w:themeColor="text1"/>
                <w:sz w:val="24"/>
                <w:szCs w:val="24"/>
                <w:lang w:val="tr-TR"/>
              </w:rPr>
            </w:pPr>
          </w:p>
        </w:tc>
        <w:tc>
          <w:tcPr>
            <w:tcW w:w="8557" w:type="dxa"/>
          </w:tcPr>
          <w:p w14:paraId="6B553BF0" w14:textId="77777777" w:rsidR="004C71E7" w:rsidRPr="00064AAB" w:rsidRDefault="004C71E7" w:rsidP="002F3F25">
            <w:pPr>
              <w:jc w:val="both"/>
              <w:rPr>
                <w:strike/>
                <w:color w:val="000000" w:themeColor="text1"/>
                <w:sz w:val="24"/>
                <w:szCs w:val="24"/>
                <w:lang w:val="tr-TR"/>
              </w:rPr>
            </w:pPr>
          </w:p>
        </w:tc>
      </w:tr>
      <w:tr w:rsidR="00474CA6" w:rsidRPr="002F3F25" w14:paraId="6D058B87" w14:textId="77777777" w:rsidTr="00287A7C">
        <w:trPr>
          <w:trHeight w:val="344"/>
        </w:trPr>
        <w:tc>
          <w:tcPr>
            <w:tcW w:w="1621" w:type="dxa"/>
          </w:tcPr>
          <w:p w14:paraId="6D37F679" w14:textId="77777777" w:rsidR="00474CA6" w:rsidRPr="004C71E7" w:rsidRDefault="00474CA6" w:rsidP="00474CA6">
            <w:pPr>
              <w:pStyle w:val="NoSpacing"/>
              <w:rPr>
                <w:rFonts w:ascii="Times New Roman" w:hAnsi="Times New Roman" w:cs="Times New Roman"/>
                <w:color w:val="000000" w:themeColor="text1"/>
                <w:sz w:val="24"/>
                <w:szCs w:val="24"/>
                <w:lang w:val="tr-TR"/>
              </w:rPr>
            </w:pPr>
            <w:r w:rsidRPr="004C71E7">
              <w:rPr>
                <w:rFonts w:ascii="Times New Roman" w:hAnsi="Times New Roman" w:cs="Times New Roman"/>
                <w:color w:val="000000" w:themeColor="text1"/>
                <w:sz w:val="24"/>
                <w:szCs w:val="24"/>
                <w:lang w:val="tr-TR"/>
              </w:rPr>
              <w:t>Geçici Madde</w:t>
            </w:r>
          </w:p>
          <w:p w14:paraId="1B5F0F4D" w14:textId="0FF3CDAF" w:rsidR="00474CA6" w:rsidRPr="002F3F25" w:rsidRDefault="00474CA6" w:rsidP="004C71E7">
            <w:pPr>
              <w:pStyle w:val="NoSpacing"/>
              <w:rPr>
                <w:rFonts w:ascii="Times New Roman" w:hAnsi="Times New Roman" w:cs="Times New Roman"/>
                <w:color w:val="000000" w:themeColor="text1"/>
                <w:sz w:val="24"/>
                <w:szCs w:val="24"/>
                <w:lang w:val="tr-TR"/>
              </w:rPr>
            </w:pPr>
            <w:r w:rsidRPr="004C71E7">
              <w:rPr>
                <w:rFonts w:ascii="Times New Roman" w:hAnsi="Times New Roman" w:cs="Times New Roman"/>
                <w:color w:val="000000" w:themeColor="text1"/>
                <w:sz w:val="24"/>
                <w:szCs w:val="24"/>
                <w:lang w:val="tr-TR"/>
              </w:rPr>
              <w:t>Bu Yasa Tahtında Çıkarılacak Tüzükler</w:t>
            </w:r>
          </w:p>
        </w:tc>
        <w:tc>
          <w:tcPr>
            <w:tcW w:w="8557" w:type="dxa"/>
          </w:tcPr>
          <w:p w14:paraId="0FCC61EE" w14:textId="64ECA2B2" w:rsidR="00474CA6" w:rsidRPr="004C71E7" w:rsidRDefault="004C71E7" w:rsidP="00474CA6">
            <w:pPr>
              <w:jc w:val="both"/>
              <w:rPr>
                <w:color w:val="000000" w:themeColor="text1"/>
                <w:sz w:val="24"/>
                <w:szCs w:val="24"/>
                <w:lang w:val="tr-TR"/>
              </w:rPr>
            </w:pPr>
            <w:r w:rsidRPr="004C71E7">
              <w:rPr>
                <w:color w:val="000000" w:themeColor="text1"/>
                <w:sz w:val="24"/>
                <w:szCs w:val="24"/>
                <w:lang w:val="tr-TR"/>
              </w:rPr>
              <w:t>15</w:t>
            </w:r>
            <w:r w:rsidR="00474CA6" w:rsidRPr="004C71E7">
              <w:rPr>
                <w:color w:val="000000" w:themeColor="text1"/>
                <w:sz w:val="24"/>
                <w:szCs w:val="24"/>
                <w:lang w:val="tr-TR"/>
              </w:rPr>
              <w:t>. Bu Yasa tahtında çıkarılacak tüzükler, Geçici 4’üncü Ma</w:t>
            </w:r>
            <w:r w:rsidR="00DA0167">
              <w:rPr>
                <w:color w:val="000000" w:themeColor="text1"/>
                <w:sz w:val="24"/>
                <w:szCs w:val="24"/>
                <w:lang w:val="tr-TR"/>
              </w:rPr>
              <w:t>dde kuralları saklı kalmak koşuluyla</w:t>
            </w:r>
            <w:r w:rsidR="00474CA6" w:rsidRPr="004C71E7">
              <w:rPr>
                <w:color w:val="000000" w:themeColor="text1"/>
                <w:sz w:val="24"/>
                <w:szCs w:val="24"/>
                <w:lang w:val="tr-TR"/>
              </w:rPr>
              <w:t xml:space="preserve"> bu (Değişiklik) Yasasının yürürlüğe girdiği tarihten başlayarak en geç 1 (bir) yıl içerisinde çıkarılır.</w:t>
            </w:r>
          </w:p>
          <w:p w14:paraId="2ED591A6" w14:textId="77777777" w:rsidR="00474CA6" w:rsidRPr="002F3F25" w:rsidRDefault="00474CA6" w:rsidP="00474CA6">
            <w:pPr>
              <w:jc w:val="both"/>
              <w:rPr>
                <w:color w:val="000000" w:themeColor="text1"/>
                <w:sz w:val="24"/>
                <w:szCs w:val="24"/>
                <w:lang w:val="tr-TR"/>
              </w:rPr>
            </w:pPr>
          </w:p>
          <w:p w14:paraId="28DACD5F" w14:textId="40E0BF4D" w:rsidR="00474CA6" w:rsidRPr="00474CA6" w:rsidRDefault="00474CA6" w:rsidP="002F3F25">
            <w:pPr>
              <w:jc w:val="both"/>
              <w:rPr>
                <w:b/>
                <w:color w:val="000000" w:themeColor="text1"/>
                <w:sz w:val="24"/>
                <w:szCs w:val="24"/>
                <w:lang w:val="tr-TR"/>
              </w:rPr>
            </w:pPr>
          </w:p>
        </w:tc>
      </w:tr>
      <w:tr w:rsidR="0099280E" w:rsidRPr="002F3F25" w14:paraId="2970811F" w14:textId="77777777" w:rsidTr="00287A7C">
        <w:trPr>
          <w:trHeight w:val="344"/>
        </w:trPr>
        <w:tc>
          <w:tcPr>
            <w:tcW w:w="1621" w:type="dxa"/>
          </w:tcPr>
          <w:p w14:paraId="51E3E0FC" w14:textId="77777777" w:rsidR="0099280E" w:rsidRPr="00912E24" w:rsidRDefault="0099280E" w:rsidP="00474CA6">
            <w:pPr>
              <w:pStyle w:val="NoSpacing"/>
              <w:rPr>
                <w:rFonts w:ascii="Times New Roman" w:hAnsi="Times New Roman" w:cs="Times New Roman"/>
                <w:color w:val="000000" w:themeColor="text1"/>
                <w:sz w:val="24"/>
                <w:szCs w:val="24"/>
                <w:highlight w:val="yellow"/>
                <w:lang w:val="tr-TR"/>
              </w:rPr>
            </w:pPr>
          </w:p>
        </w:tc>
        <w:tc>
          <w:tcPr>
            <w:tcW w:w="8557" w:type="dxa"/>
          </w:tcPr>
          <w:p w14:paraId="2E3B0661" w14:textId="77777777" w:rsidR="0099280E" w:rsidRDefault="0099280E" w:rsidP="00474CA6">
            <w:pPr>
              <w:jc w:val="both"/>
              <w:rPr>
                <w:strike/>
                <w:color w:val="000000" w:themeColor="text1"/>
                <w:sz w:val="24"/>
                <w:szCs w:val="24"/>
                <w:lang w:val="tr-TR"/>
              </w:rPr>
            </w:pPr>
          </w:p>
        </w:tc>
      </w:tr>
      <w:tr w:rsidR="00FD2CC8" w:rsidRPr="002F3F25" w14:paraId="5E5B709E" w14:textId="77777777" w:rsidTr="00287A7C">
        <w:trPr>
          <w:trHeight w:val="344"/>
        </w:trPr>
        <w:tc>
          <w:tcPr>
            <w:tcW w:w="1621" w:type="dxa"/>
          </w:tcPr>
          <w:p w14:paraId="1746A045" w14:textId="77777777" w:rsidR="00FD2CC8" w:rsidRPr="002F3F25" w:rsidRDefault="00FD2CC8" w:rsidP="002F3F25">
            <w:pPr>
              <w:pStyle w:val="NoSpacing"/>
              <w:rPr>
                <w:rFonts w:ascii="Times New Roman" w:hAnsi="Times New Roman" w:cs="Times New Roman"/>
                <w:color w:val="000000" w:themeColor="text1"/>
                <w:sz w:val="24"/>
                <w:szCs w:val="24"/>
                <w:lang w:val="tr-TR"/>
              </w:rPr>
            </w:pPr>
            <w:r w:rsidRPr="004C71E7">
              <w:rPr>
                <w:rFonts w:ascii="Times New Roman" w:hAnsi="Times New Roman" w:cs="Times New Roman"/>
                <w:color w:val="000000" w:themeColor="text1"/>
                <w:sz w:val="24"/>
                <w:szCs w:val="24"/>
                <w:lang w:val="tr-TR"/>
              </w:rPr>
              <w:t>Yürürlükten Kaldırma</w:t>
            </w:r>
          </w:p>
          <w:p w14:paraId="19EE592E" w14:textId="768E2815" w:rsidR="0022656C" w:rsidRPr="0022656C" w:rsidRDefault="0022656C" w:rsidP="0022656C">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R.G. EK I</w:t>
            </w:r>
            <w:r w:rsidRPr="0022656C">
              <w:rPr>
                <w:rFonts w:ascii="Times New Roman" w:hAnsi="Times New Roman" w:cs="Times New Roman"/>
                <w:color w:val="000000" w:themeColor="text1"/>
                <w:sz w:val="24"/>
                <w:szCs w:val="24"/>
                <w:lang w:val="tr-TR"/>
              </w:rPr>
              <w:t xml:space="preserve"> Bölüm II </w:t>
            </w:r>
          </w:p>
          <w:p w14:paraId="53378094" w14:textId="7DEEE974" w:rsidR="00A43662" w:rsidRDefault="00A43662" w:rsidP="0022656C">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R.G. Sayı: 31 Sayı: </w:t>
            </w:r>
            <w:r w:rsidRPr="00A43662">
              <w:rPr>
                <w:rFonts w:ascii="Times New Roman" w:hAnsi="Times New Roman" w:cs="Times New Roman"/>
                <w:color w:val="000000" w:themeColor="text1"/>
                <w:sz w:val="24"/>
                <w:szCs w:val="24"/>
                <w:lang w:val="tr-TR"/>
              </w:rPr>
              <w:t>3/2024</w:t>
            </w:r>
          </w:p>
          <w:p w14:paraId="7F8F681F" w14:textId="4D79FDAE" w:rsidR="00D526E5" w:rsidRPr="004C71E7" w:rsidRDefault="00A43662" w:rsidP="004C71E7">
            <w:pPr>
              <w:pStyle w:val="NoSpacing"/>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14.02</w:t>
            </w:r>
            <w:r w:rsidR="00DA0167">
              <w:rPr>
                <w:rFonts w:ascii="Times New Roman" w:hAnsi="Times New Roman" w:cs="Times New Roman"/>
                <w:color w:val="000000" w:themeColor="text1"/>
                <w:sz w:val="24"/>
                <w:szCs w:val="24"/>
                <w:lang w:val="tr-TR"/>
              </w:rPr>
              <w:t>.2024</w:t>
            </w:r>
          </w:p>
        </w:tc>
        <w:tc>
          <w:tcPr>
            <w:tcW w:w="8557" w:type="dxa"/>
          </w:tcPr>
          <w:p w14:paraId="4E884F6A" w14:textId="79118E52" w:rsidR="00FD2CC8" w:rsidRPr="004C71E7" w:rsidRDefault="00C87FFA" w:rsidP="004C71E7">
            <w:pPr>
              <w:jc w:val="both"/>
              <w:rPr>
                <w:color w:val="000000" w:themeColor="text1"/>
                <w:sz w:val="24"/>
                <w:szCs w:val="24"/>
                <w:lang w:val="tr-TR"/>
              </w:rPr>
            </w:pPr>
            <w:r w:rsidRPr="004C71E7">
              <w:rPr>
                <w:color w:val="000000" w:themeColor="text1"/>
                <w:sz w:val="24"/>
                <w:szCs w:val="24"/>
                <w:lang w:val="tr-TR"/>
              </w:rPr>
              <w:t>2</w:t>
            </w:r>
            <w:r w:rsidR="004C71E7" w:rsidRPr="004C71E7">
              <w:rPr>
                <w:color w:val="000000" w:themeColor="text1"/>
                <w:sz w:val="24"/>
                <w:szCs w:val="24"/>
                <w:lang w:val="tr-TR"/>
              </w:rPr>
              <w:t>5</w:t>
            </w:r>
            <w:r w:rsidR="00FD2CC8" w:rsidRPr="004C71E7">
              <w:rPr>
                <w:color w:val="000000" w:themeColor="text1"/>
                <w:sz w:val="24"/>
                <w:szCs w:val="24"/>
                <w:lang w:val="tr-TR"/>
              </w:rPr>
              <w:t xml:space="preserve">. </w:t>
            </w:r>
            <w:r w:rsidR="00794A98" w:rsidRPr="004C71E7">
              <w:rPr>
                <w:color w:val="000000" w:themeColor="text1"/>
                <w:sz w:val="24"/>
                <w:szCs w:val="24"/>
                <w:lang w:val="tr-TR"/>
              </w:rPr>
              <w:t xml:space="preserve">Bu (Değişiklik) Yasasının yürürlüğe girdiği tarihten başlayarak, </w:t>
            </w:r>
            <w:r w:rsidR="00794A98" w:rsidRPr="004C71E7">
              <w:rPr>
                <w:bCs/>
                <w:color w:val="000000" w:themeColor="text1"/>
                <w:sz w:val="24"/>
                <w:szCs w:val="24"/>
                <w:lang w:val="tr-TR"/>
              </w:rPr>
              <w:t>Deprem ve Diğer Doğal Afetlere Yönelik Mali Yardım Kapsamında Kara Sınır Kapılarındaki Geçişlerde Uygulanan Katkı Kesintisinin Karayolları</w:t>
            </w:r>
            <w:r w:rsidR="00DA0167">
              <w:rPr>
                <w:bCs/>
                <w:color w:val="000000" w:themeColor="text1"/>
                <w:sz w:val="24"/>
                <w:szCs w:val="24"/>
                <w:lang w:val="tr-TR"/>
              </w:rPr>
              <w:t>nın Güçlendirilmesi, Yapılması ve/v</w:t>
            </w:r>
            <w:r w:rsidR="00794A98" w:rsidRPr="004C71E7">
              <w:rPr>
                <w:bCs/>
                <w:color w:val="000000" w:themeColor="text1"/>
                <w:sz w:val="24"/>
                <w:szCs w:val="24"/>
                <w:lang w:val="tr-TR"/>
              </w:rPr>
              <w:t>eya Yol ve Trafik Güvenliği İçin Uygulanması Hakkında Yasa Gücünde Kararname,</w:t>
            </w:r>
            <w:r w:rsidR="00794A98" w:rsidRPr="004C71E7">
              <w:rPr>
                <w:color w:val="000000" w:themeColor="text1"/>
                <w:sz w:val="24"/>
                <w:szCs w:val="24"/>
                <w:lang w:val="tr-TR"/>
              </w:rPr>
              <w:t xml:space="preserve"> bu Kararname altında yapılan işlemlere halel gelmeksizin yürürlükten kaldırılır.</w:t>
            </w:r>
          </w:p>
        </w:tc>
      </w:tr>
      <w:tr w:rsidR="00FD2CC8" w:rsidRPr="002F3F25" w14:paraId="49AD89B5" w14:textId="77777777" w:rsidTr="00287A7C">
        <w:trPr>
          <w:trHeight w:val="344"/>
        </w:trPr>
        <w:tc>
          <w:tcPr>
            <w:tcW w:w="1621" w:type="dxa"/>
          </w:tcPr>
          <w:p w14:paraId="0D6FB7C4" w14:textId="77777777" w:rsidR="00FD2CC8" w:rsidRPr="002F3F25" w:rsidRDefault="00FD2CC8" w:rsidP="002F3F25">
            <w:pPr>
              <w:pStyle w:val="NoSpacing"/>
              <w:rPr>
                <w:rFonts w:ascii="Times New Roman" w:hAnsi="Times New Roman" w:cs="Times New Roman"/>
                <w:color w:val="000000" w:themeColor="text1"/>
                <w:sz w:val="24"/>
                <w:szCs w:val="24"/>
                <w:highlight w:val="yellow"/>
                <w:lang w:val="tr-TR"/>
              </w:rPr>
            </w:pPr>
          </w:p>
        </w:tc>
        <w:tc>
          <w:tcPr>
            <w:tcW w:w="8557" w:type="dxa"/>
          </w:tcPr>
          <w:p w14:paraId="11E9995F" w14:textId="77777777" w:rsidR="00FD2CC8" w:rsidRPr="002F3F25" w:rsidRDefault="00FD2CC8" w:rsidP="002F3F25">
            <w:pPr>
              <w:jc w:val="both"/>
              <w:rPr>
                <w:color w:val="000000" w:themeColor="text1"/>
                <w:sz w:val="24"/>
                <w:szCs w:val="24"/>
                <w:highlight w:val="yellow"/>
                <w:lang w:val="tr-TR"/>
              </w:rPr>
            </w:pPr>
          </w:p>
        </w:tc>
      </w:tr>
      <w:tr w:rsidR="00FD2CC8" w:rsidRPr="002F3F25" w14:paraId="10EB45DA" w14:textId="77777777" w:rsidTr="00287A7C">
        <w:trPr>
          <w:trHeight w:val="344"/>
        </w:trPr>
        <w:tc>
          <w:tcPr>
            <w:tcW w:w="1621" w:type="dxa"/>
          </w:tcPr>
          <w:p w14:paraId="5C62878C" w14:textId="6E89F9A2" w:rsidR="00FD2CC8" w:rsidRPr="004C71E7" w:rsidRDefault="00FD2CC8" w:rsidP="002F3F25">
            <w:pPr>
              <w:pStyle w:val="NoSpacing"/>
              <w:rPr>
                <w:rFonts w:ascii="Times New Roman" w:hAnsi="Times New Roman" w:cs="Times New Roman"/>
                <w:color w:val="000000" w:themeColor="text1"/>
                <w:sz w:val="24"/>
                <w:szCs w:val="24"/>
                <w:lang w:val="tr-TR"/>
              </w:rPr>
            </w:pPr>
            <w:r w:rsidRPr="004C71E7">
              <w:rPr>
                <w:rFonts w:ascii="Times New Roman" w:hAnsi="Times New Roman" w:cs="Times New Roman"/>
                <w:color w:val="000000" w:themeColor="text1"/>
                <w:sz w:val="24"/>
                <w:szCs w:val="24"/>
                <w:lang w:val="tr-TR"/>
              </w:rPr>
              <w:t>Yürürlüğe Giriş</w:t>
            </w:r>
          </w:p>
        </w:tc>
        <w:tc>
          <w:tcPr>
            <w:tcW w:w="8557" w:type="dxa"/>
          </w:tcPr>
          <w:p w14:paraId="00B38618" w14:textId="4CBF5E80" w:rsidR="00C1293E" w:rsidRPr="004C71E7" w:rsidRDefault="00C87FFA" w:rsidP="00DB1F9C">
            <w:pPr>
              <w:jc w:val="both"/>
              <w:rPr>
                <w:color w:val="000000" w:themeColor="text1"/>
                <w:sz w:val="24"/>
                <w:szCs w:val="24"/>
                <w:lang w:val="tr-TR"/>
              </w:rPr>
            </w:pPr>
            <w:r w:rsidRPr="004C71E7">
              <w:rPr>
                <w:color w:val="000000" w:themeColor="text1"/>
                <w:sz w:val="24"/>
                <w:szCs w:val="24"/>
                <w:lang w:val="tr-TR"/>
              </w:rPr>
              <w:t>2</w:t>
            </w:r>
            <w:r w:rsidR="004C71E7" w:rsidRPr="004C71E7">
              <w:rPr>
                <w:color w:val="000000" w:themeColor="text1"/>
                <w:sz w:val="24"/>
                <w:szCs w:val="24"/>
                <w:lang w:val="tr-TR"/>
              </w:rPr>
              <w:t>6</w:t>
            </w:r>
            <w:r w:rsidR="00FD2CC8" w:rsidRPr="004C71E7">
              <w:rPr>
                <w:color w:val="000000" w:themeColor="text1"/>
                <w:sz w:val="24"/>
                <w:szCs w:val="24"/>
                <w:lang w:val="tr-TR"/>
              </w:rPr>
              <w:t xml:space="preserve">. </w:t>
            </w:r>
            <w:r w:rsidR="00C1293E" w:rsidRPr="004C71E7">
              <w:rPr>
                <w:color w:val="000000" w:themeColor="text1"/>
                <w:sz w:val="24"/>
                <w:szCs w:val="24"/>
                <w:lang w:val="tr-TR"/>
              </w:rPr>
              <w:t>Bu (Değişiklik) Yasasının 18’</w:t>
            </w:r>
            <w:r w:rsidR="00DA0167">
              <w:rPr>
                <w:color w:val="000000" w:themeColor="text1"/>
                <w:sz w:val="24"/>
                <w:szCs w:val="24"/>
                <w:lang w:val="tr-TR"/>
              </w:rPr>
              <w:t>i</w:t>
            </w:r>
            <w:r w:rsidR="00C1293E" w:rsidRPr="004C71E7">
              <w:rPr>
                <w:color w:val="000000" w:themeColor="text1"/>
                <w:sz w:val="24"/>
                <w:szCs w:val="24"/>
                <w:lang w:val="tr-TR"/>
              </w:rPr>
              <w:t>nci maddesiyle değiştirilen Esas Yasanın 60’ncı maddesinin (7)’nci fıkrasının (Ç) bendi bu Yasanın yürürlüğe gir</w:t>
            </w:r>
            <w:r w:rsidR="00DA0167">
              <w:rPr>
                <w:color w:val="000000" w:themeColor="text1"/>
                <w:sz w:val="24"/>
                <w:szCs w:val="24"/>
                <w:lang w:val="tr-TR"/>
              </w:rPr>
              <w:t>diği tarihten 5 (beş) yıl sonra;</w:t>
            </w:r>
            <w:r w:rsidR="00C1293E" w:rsidRPr="004C71E7">
              <w:rPr>
                <w:color w:val="000000" w:themeColor="text1"/>
                <w:sz w:val="24"/>
                <w:szCs w:val="24"/>
                <w:lang w:val="tr-TR"/>
              </w:rPr>
              <w:t xml:space="preserve"> diğer maddeleri ise Resmi Gazete’de yayımlandığı tarihten başlayarak yürürlüğe girer.</w:t>
            </w:r>
          </w:p>
          <w:p w14:paraId="6B892914" w14:textId="77777777" w:rsidR="00C1293E" w:rsidRPr="004C71E7" w:rsidRDefault="00C1293E" w:rsidP="00DB1F9C">
            <w:pPr>
              <w:jc w:val="both"/>
              <w:rPr>
                <w:color w:val="000000" w:themeColor="text1"/>
                <w:sz w:val="24"/>
                <w:szCs w:val="24"/>
                <w:lang w:val="tr-TR"/>
              </w:rPr>
            </w:pPr>
          </w:p>
          <w:p w14:paraId="1233D97E" w14:textId="77777777" w:rsidR="00165E12" w:rsidRPr="004C71E7" w:rsidRDefault="00165E12" w:rsidP="002F3F25">
            <w:pPr>
              <w:rPr>
                <w:color w:val="000000" w:themeColor="text1"/>
                <w:sz w:val="24"/>
                <w:szCs w:val="24"/>
                <w:lang w:val="tr-TR"/>
              </w:rPr>
            </w:pPr>
          </w:p>
          <w:p w14:paraId="19EC14EB" w14:textId="0FD29713" w:rsidR="00FD2CC8" w:rsidRPr="004C71E7" w:rsidRDefault="00FD2CC8" w:rsidP="002F3F25">
            <w:pPr>
              <w:rPr>
                <w:color w:val="000000" w:themeColor="text1"/>
                <w:sz w:val="24"/>
                <w:szCs w:val="24"/>
                <w:lang w:val="tr-TR"/>
              </w:rPr>
            </w:pPr>
          </w:p>
        </w:tc>
      </w:tr>
    </w:tbl>
    <w:p w14:paraId="1277803E" w14:textId="77777777" w:rsidR="003B1378" w:rsidRPr="002F3F25" w:rsidRDefault="003B1378" w:rsidP="002F3F25">
      <w:pPr>
        <w:rPr>
          <w:sz w:val="24"/>
          <w:szCs w:val="24"/>
        </w:rPr>
      </w:pPr>
      <w:r w:rsidRPr="002F3F25">
        <w:rPr>
          <w:sz w:val="24"/>
          <w:szCs w:val="24"/>
        </w:rPr>
        <w:br w:type="page"/>
      </w:r>
    </w:p>
    <w:tbl>
      <w:tblPr>
        <w:tblW w:w="9923" w:type="dxa"/>
        <w:tblInd w:w="-289" w:type="dxa"/>
        <w:tblLayout w:type="fixed"/>
        <w:tblLook w:val="0000" w:firstRow="0" w:lastRow="0" w:firstColumn="0" w:lastColumn="0" w:noHBand="0" w:noVBand="0"/>
      </w:tblPr>
      <w:tblGrid>
        <w:gridCol w:w="823"/>
        <w:gridCol w:w="7452"/>
        <w:gridCol w:w="1648"/>
      </w:tblGrid>
      <w:tr w:rsidR="00C512DC" w:rsidRPr="002F3F25" w14:paraId="7B5CB6E3" w14:textId="77777777" w:rsidTr="009E3D01">
        <w:trPr>
          <w:trHeight w:val="344"/>
        </w:trPr>
        <w:tc>
          <w:tcPr>
            <w:tcW w:w="9923" w:type="dxa"/>
            <w:gridSpan w:val="3"/>
          </w:tcPr>
          <w:p w14:paraId="6D0E5D66" w14:textId="65A55CF9" w:rsidR="003F3AFF" w:rsidRPr="002F3F25" w:rsidRDefault="003F3AFF" w:rsidP="002F3F25">
            <w:pPr>
              <w:pStyle w:val="NoSpacing"/>
              <w:ind w:left="2400"/>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 xml:space="preserve">        </w:t>
            </w:r>
            <w:r w:rsidR="00622CE1" w:rsidRPr="002F3F25">
              <w:rPr>
                <w:rFonts w:ascii="Times New Roman" w:hAnsi="Times New Roman" w:cs="Times New Roman"/>
                <w:color w:val="000000" w:themeColor="text1"/>
                <w:sz w:val="24"/>
                <w:szCs w:val="24"/>
                <w:lang w:val="tr-TR"/>
              </w:rPr>
              <w:t xml:space="preserve">                             </w:t>
            </w:r>
            <w:r w:rsidRPr="002F3F25">
              <w:rPr>
                <w:rFonts w:ascii="Times New Roman" w:hAnsi="Times New Roman" w:cs="Times New Roman"/>
                <w:color w:val="000000" w:themeColor="text1"/>
                <w:sz w:val="24"/>
                <w:szCs w:val="24"/>
                <w:lang w:val="tr-TR"/>
              </w:rPr>
              <w:t>-EK -</w:t>
            </w:r>
          </w:p>
          <w:p w14:paraId="5B220884"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p w14:paraId="43AD9089"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CETVEL</w:t>
            </w:r>
          </w:p>
          <w:p w14:paraId="748EB6C7" w14:textId="77777777" w:rsidR="003F3AFF"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(Madde 25)</w:t>
            </w:r>
          </w:p>
          <w:p w14:paraId="77E706AA" w14:textId="77777777" w:rsidR="00E528F6" w:rsidRPr="002F3F25" w:rsidRDefault="00E528F6" w:rsidP="002F3F25">
            <w:pPr>
              <w:pStyle w:val="NoSpacing"/>
              <w:jc w:val="center"/>
              <w:rPr>
                <w:rFonts w:ascii="Times New Roman" w:hAnsi="Times New Roman" w:cs="Times New Roman"/>
                <w:color w:val="000000" w:themeColor="text1"/>
                <w:sz w:val="24"/>
                <w:szCs w:val="24"/>
                <w:lang w:val="tr-TR"/>
              </w:rPr>
            </w:pPr>
          </w:p>
          <w:p w14:paraId="74F79201" w14:textId="77777777" w:rsidR="003F3AFF"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SİGORTA SINIFLARI İÇİN ÖNGÖRÜLEN SERMAYE TUTARLARI</w:t>
            </w:r>
          </w:p>
          <w:p w14:paraId="2206D66C" w14:textId="77777777" w:rsidR="00E528F6" w:rsidRPr="002F3F25" w:rsidRDefault="00E528F6" w:rsidP="002F3F25">
            <w:pPr>
              <w:pStyle w:val="NoSpacing"/>
              <w:rPr>
                <w:rFonts w:ascii="Times New Roman" w:hAnsi="Times New Roman" w:cs="Times New Roman"/>
                <w:color w:val="000000" w:themeColor="text1"/>
                <w:sz w:val="24"/>
                <w:szCs w:val="24"/>
                <w:lang w:val="tr-TR"/>
              </w:rPr>
            </w:pPr>
          </w:p>
        </w:tc>
      </w:tr>
      <w:tr w:rsidR="00C512DC" w:rsidRPr="002F3F25" w14:paraId="0B698990" w14:textId="77777777" w:rsidTr="009E3D01">
        <w:trPr>
          <w:trHeight w:val="344"/>
        </w:trPr>
        <w:tc>
          <w:tcPr>
            <w:tcW w:w="9923" w:type="dxa"/>
            <w:gridSpan w:val="3"/>
          </w:tcPr>
          <w:p w14:paraId="58A92015" w14:textId="77777777" w:rsidR="003F3AFF"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Sigorta Sınıfları İçin Öngörülen Sermaye Tutarları </w:t>
            </w:r>
          </w:p>
          <w:p w14:paraId="2EE11183" w14:textId="4FC60A23" w:rsidR="00E528F6" w:rsidRPr="002F3F25" w:rsidRDefault="00E528F6" w:rsidP="002F3F25">
            <w:pPr>
              <w:pStyle w:val="NoSpacing"/>
              <w:jc w:val="center"/>
              <w:rPr>
                <w:rFonts w:ascii="Times New Roman" w:hAnsi="Times New Roman" w:cs="Times New Roman"/>
                <w:color w:val="000000" w:themeColor="text1"/>
                <w:sz w:val="24"/>
                <w:szCs w:val="24"/>
                <w:lang w:val="tr-TR"/>
              </w:rPr>
            </w:pPr>
          </w:p>
        </w:tc>
      </w:tr>
      <w:tr w:rsidR="00C512DC" w:rsidRPr="002F3F25" w14:paraId="5E435658" w14:textId="77777777" w:rsidTr="00DA5C59">
        <w:trPr>
          <w:trHeight w:val="344"/>
        </w:trPr>
        <w:tc>
          <w:tcPr>
            <w:tcW w:w="823" w:type="dxa"/>
          </w:tcPr>
          <w:p w14:paraId="6ACF0AEA"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w:t>
            </w:r>
          </w:p>
        </w:tc>
        <w:tc>
          <w:tcPr>
            <w:tcW w:w="7452" w:type="dxa"/>
          </w:tcPr>
          <w:p w14:paraId="23E2964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HAYAT DIŞI GRUBU</w:t>
            </w:r>
          </w:p>
        </w:tc>
        <w:tc>
          <w:tcPr>
            <w:tcW w:w="1648" w:type="dxa"/>
          </w:tcPr>
          <w:p w14:paraId="46AC6249" w14:textId="5917EB65"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r>
      <w:tr w:rsidR="00C512DC" w:rsidRPr="002F3F25" w14:paraId="34BCEFCE" w14:textId="77777777" w:rsidTr="00DA5C59">
        <w:trPr>
          <w:trHeight w:val="344"/>
        </w:trPr>
        <w:tc>
          <w:tcPr>
            <w:tcW w:w="823" w:type="dxa"/>
          </w:tcPr>
          <w:p w14:paraId="5854674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7452" w:type="dxa"/>
          </w:tcPr>
          <w:p w14:paraId="390AEB8E"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Kaza (Meslek Hastalıkları Dahil)</w:t>
            </w:r>
          </w:p>
        </w:tc>
        <w:tc>
          <w:tcPr>
            <w:tcW w:w="1648" w:type="dxa"/>
            <w:vAlign w:val="bottom"/>
          </w:tcPr>
          <w:p w14:paraId="72FB7B7A" w14:textId="359A247F"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4F3AA617" w14:textId="77777777" w:rsidTr="00DA5C59">
        <w:trPr>
          <w:trHeight w:val="344"/>
        </w:trPr>
        <w:tc>
          <w:tcPr>
            <w:tcW w:w="823" w:type="dxa"/>
            <w:vMerge w:val="restart"/>
          </w:tcPr>
          <w:p w14:paraId="4F488EAC"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452" w:type="dxa"/>
          </w:tcPr>
          <w:p w14:paraId="2D963859"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Hastalık/Sağlık</w:t>
            </w:r>
          </w:p>
        </w:tc>
        <w:tc>
          <w:tcPr>
            <w:tcW w:w="1648" w:type="dxa"/>
            <w:vAlign w:val="bottom"/>
          </w:tcPr>
          <w:p w14:paraId="76FC7C54" w14:textId="6FA4CB0B"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8,000,000.00 </w:t>
            </w:r>
          </w:p>
        </w:tc>
      </w:tr>
      <w:tr w:rsidR="00C512DC" w:rsidRPr="002F3F25" w14:paraId="03F10A86" w14:textId="77777777" w:rsidTr="00DA5C59">
        <w:trPr>
          <w:trHeight w:val="344"/>
        </w:trPr>
        <w:tc>
          <w:tcPr>
            <w:tcW w:w="823" w:type="dxa"/>
            <w:vMerge/>
          </w:tcPr>
          <w:p w14:paraId="180298B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36A8C46C"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Hastalık</w:t>
            </w:r>
          </w:p>
        </w:tc>
        <w:tc>
          <w:tcPr>
            <w:tcW w:w="1648" w:type="dxa"/>
            <w:vAlign w:val="bottom"/>
          </w:tcPr>
          <w:p w14:paraId="03844253" w14:textId="5F2B56DD"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4,000,000.00 </w:t>
            </w:r>
          </w:p>
        </w:tc>
      </w:tr>
      <w:tr w:rsidR="00C512DC" w:rsidRPr="002F3F25" w14:paraId="5D82BF0B" w14:textId="77777777" w:rsidTr="00DA5C59">
        <w:trPr>
          <w:trHeight w:val="344"/>
        </w:trPr>
        <w:tc>
          <w:tcPr>
            <w:tcW w:w="823" w:type="dxa"/>
            <w:vMerge/>
          </w:tcPr>
          <w:p w14:paraId="512D7C2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900332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Sağlık</w:t>
            </w:r>
          </w:p>
        </w:tc>
        <w:tc>
          <w:tcPr>
            <w:tcW w:w="1648" w:type="dxa"/>
            <w:vAlign w:val="bottom"/>
          </w:tcPr>
          <w:p w14:paraId="77B7B409" w14:textId="33212CDF"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4,000,000.00 </w:t>
            </w:r>
          </w:p>
        </w:tc>
      </w:tr>
      <w:tr w:rsidR="00C512DC" w:rsidRPr="002F3F25" w14:paraId="612417F9" w14:textId="77777777" w:rsidTr="00DA5C59">
        <w:trPr>
          <w:trHeight w:val="344"/>
        </w:trPr>
        <w:tc>
          <w:tcPr>
            <w:tcW w:w="823" w:type="dxa"/>
          </w:tcPr>
          <w:p w14:paraId="7BE7F9E9"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w:t>
            </w:r>
          </w:p>
        </w:tc>
        <w:tc>
          <w:tcPr>
            <w:tcW w:w="7452" w:type="dxa"/>
          </w:tcPr>
          <w:p w14:paraId="0D6B5596"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Kara Araçları</w:t>
            </w:r>
          </w:p>
        </w:tc>
        <w:tc>
          <w:tcPr>
            <w:tcW w:w="1648" w:type="dxa"/>
            <w:vAlign w:val="bottom"/>
          </w:tcPr>
          <w:p w14:paraId="69BF0B5F" w14:textId="4C4BC305"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30,000,000.00 </w:t>
            </w:r>
          </w:p>
        </w:tc>
      </w:tr>
      <w:tr w:rsidR="00C512DC" w:rsidRPr="002F3F25" w14:paraId="239E6518" w14:textId="77777777" w:rsidTr="00DA5C59">
        <w:trPr>
          <w:trHeight w:val="344"/>
        </w:trPr>
        <w:tc>
          <w:tcPr>
            <w:tcW w:w="823" w:type="dxa"/>
          </w:tcPr>
          <w:p w14:paraId="40B88AD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4.</w:t>
            </w:r>
          </w:p>
        </w:tc>
        <w:tc>
          <w:tcPr>
            <w:tcW w:w="7452" w:type="dxa"/>
          </w:tcPr>
          <w:p w14:paraId="02B33CB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Raylı Araçlar</w:t>
            </w:r>
          </w:p>
        </w:tc>
        <w:tc>
          <w:tcPr>
            <w:tcW w:w="1648" w:type="dxa"/>
            <w:vAlign w:val="bottom"/>
          </w:tcPr>
          <w:p w14:paraId="312CED75" w14:textId="4565640B"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1,500,000.00 </w:t>
            </w:r>
          </w:p>
        </w:tc>
      </w:tr>
      <w:tr w:rsidR="00C512DC" w:rsidRPr="002F3F25" w14:paraId="1341BB34" w14:textId="77777777" w:rsidTr="00DA5C59">
        <w:trPr>
          <w:trHeight w:val="344"/>
        </w:trPr>
        <w:tc>
          <w:tcPr>
            <w:tcW w:w="823" w:type="dxa"/>
          </w:tcPr>
          <w:p w14:paraId="0E990E0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5.</w:t>
            </w:r>
          </w:p>
        </w:tc>
        <w:tc>
          <w:tcPr>
            <w:tcW w:w="7452" w:type="dxa"/>
          </w:tcPr>
          <w:p w14:paraId="20BCFBBD"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Hava Araçları</w:t>
            </w:r>
          </w:p>
        </w:tc>
        <w:tc>
          <w:tcPr>
            <w:tcW w:w="1648" w:type="dxa"/>
            <w:vAlign w:val="bottom"/>
          </w:tcPr>
          <w:p w14:paraId="0D125489" w14:textId="0813FD6E"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56665C34" w14:textId="77777777" w:rsidTr="00DA5C59">
        <w:trPr>
          <w:trHeight w:val="344"/>
        </w:trPr>
        <w:tc>
          <w:tcPr>
            <w:tcW w:w="823" w:type="dxa"/>
          </w:tcPr>
          <w:p w14:paraId="5BB76C8A"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w:t>
            </w:r>
          </w:p>
        </w:tc>
        <w:tc>
          <w:tcPr>
            <w:tcW w:w="7452" w:type="dxa"/>
          </w:tcPr>
          <w:p w14:paraId="26CBE23F" w14:textId="0F7581E0"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Su Araçları (Deniz, Göl ve Nehir Araçları)</w:t>
            </w:r>
          </w:p>
        </w:tc>
        <w:tc>
          <w:tcPr>
            <w:tcW w:w="1648" w:type="dxa"/>
            <w:vAlign w:val="bottom"/>
          </w:tcPr>
          <w:p w14:paraId="76B344E1" w14:textId="24E780FA"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015C0A2B" w14:textId="77777777" w:rsidTr="00DA5C59">
        <w:trPr>
          <w:trHeight w:val="344"/>
        </w:trPr>
        <w:tc>
          <w:tcPr>
            <w:tcW w:w="823" w:type="dxa"/>
          </w:tcPr>
          <w:p w14:paraId="2FEC297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7.</w:t>
            </w:r>
          </w:p>
        </w:tc>
        <w:tc>
          <w:tcPr>
            <w:tcW w:w="7452" w:type="dxa"/>
          </w:tcPr>
          <w:p w14:paraId="11FF3CEE" w14:textId="37EDA7EC"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Nakliyat (Ticari Mal, Bagaj ve tüm diğer mallar)</w:t>
            </w:r>
          </w:p>
        </w:tc>
        <w:tc>
          <w:tcPr>
            <w:tcW w:w="1648" w:type="dxa"/>
            <w:vAlign w:val="bottom"/>
          </w:tcPr>
          <w:p w14:paraId="07D13E9F" w14:textId="528BE5E1"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3,500,000.00 </w:t>
            </w:r>
          </w:p>
        </w:tc>
      </w:tr>
      <w:tr w:rsidR="00C512DC" w:rsidRPr="002F3F25" w14:paraId="35E3F695" w14:textId="77777777" w:rsidTr="00DA5C59">
        <w:trPr>
          <w:trHeight w:val="344"/>
        </w:trPr>
        <w:tc>
          <w:tcPr>
            <w:tcW w:w="823" w:type="dxa"/>
            <w:vMerge w:val="restart"/>
          </w:tcPr>
          <w:p w14:paraId="42FED422"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8.</w:t>
            </w:r>
          </w:p>
        </w:tc>
        <w:tc>
          <w:tcPr>
            <w:tcW w:w="7452" w:type="dxa"/>
          </w:tcPr>
          <w:p w14:paraId="451D0541"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Yangın ve Doğal Afetler</w:t>
            </w:r>
          </w:p>
        </w:tc>
        <w:tc>
          <w:tcPr>
            <w:tcW w:w="1648" w:type="dxa"/>
            <w:vAlign w:val="bottom"/>
          </w:tcPr>
          <w:p w14:paraId="055F58F2" w14:textId="562848B2"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15,000,000.00 </w:t>
            </w:r>
          </w:p>
        </w:tc>
      </w:tr>
      <w:tr w:rsidR="00C512DC" w:rsidRPr="002F3F25" w14:paraId="4F8CBEC3" w14:textId="77777777" w:rsidTr="00DA5C59">
        <w:trPr>
          <w:trHeight w:val="344"/>
        </w:trPr>
        <w:tc>
          <w:tcPr>
            <w:tcW w:w="823" w:type="dxa"/>
            <w:vMerge/>
          </w:tcPr>
          <w:p w14:paraId="0577949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78C0BE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Yangın</w:t>
            </w:r>
          </w:p>
        </w:tc>
        <w:tc>
          <w:tcPr>
            <w:tcW w:w="1648" w:type="dxa"/>
            <w:vAlign w:val="bottom"/>
          </w:tcPr>
          <w:p w14:paraId="32B11C05" w14:textId="74F9B090"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1CFADEE9" w14:textId="77777777" w:rsidTr="00DA5C59">
        <w:trPr>
          <w:trHeight w:val="344"/>
        </w:trPr>
        <w:tc>
          <w:tcPr>
            <w:tcW w:w="823" w:type="dxa"/>
            <w:vMerge/>
          </w:tcPr>
          <w:p w14:paraId="657F1B99"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852B7D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Patlama</w:t>
            </w:r>
          </w:p>
        </w:tc>
        <w:tc>
          <w:tcPr>
            <w:tcW w:w="1648" w:type="dxa"/>
            <w:vAlign w:val="bottom"/>
          </w:tcPr>
          <w:p w14:paraId="78638539" w14:textId="148FF12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0DAA8DE3" w14:textId="77777777" w:rsidTr="00DA5C59">
        <w:trPr>
          <w:trHeight w:val="344"/>
        </w:trPr>
        <w:tc>
          <w:tcPr>
            <w:tcW w:w="823" w:type="dxa"/>
            <w:vMerge/>
          </w:tcPr>
          <w:p w14:paraId="5F46463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2600A750"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 Deprem</w:t>
            </w:r>
          </w:p>
        </w:tc>
        <w:tc>
          <w:tcPr>
            <w:tcW w:w="1648" w:type="dxa"/>
            <w:vAlign w:val="bottom"/>
          </w:tcPr>
          <w:p w14:paraId="021F8128" w14:textId="56EE848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54613B3A" w14:textId="77777777" w:rsidTr="00DA5C59">
        <w:trPr>
          <w:trHeight w:val="344"/>
        </w:trPr>
        <w:tc>
          <w:tcPr>
            <w:tcW w:w="823" w:type="dxa"/>
            <w:vMerge/>
          </w:tcPr>
          <w:p w14:paraId="6311F35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42B13216" w14:textId="71AC42D9"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 Sel</w:t>
            </w:r>
          </w:p>
        </w:tc>
        <w:tc>
          <w:tcPr>
            <w:tcW w:w="1648" w:type="dxa"/>
            <w:vAlign w:val="bottom"/>
          </w:tcPr>
          <w:p w14:paraId="22DB5BE6" w14:textId="1BBAAE1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111B5D23" w14:textId="77777777" w:rsidTr="00DA5C59">
        <w:trPr>
          <w:trHeight w:val="344"/>
        </w:trPr>
        <w:tc>
          <w:tcPr>
            <w:tcW w:w="823" w:type="dxa"/>
            <w:vMerge/>
          </w:tcPr>
          <w:p w14:paraId="312A148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3661A368" w14:textId="7291B59C"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 Deprem ve Sel dışındaki doğal afetler</w:t>
            </w:r>
          </w:p>
        </w:tc>
        <w:tc>
          <w:tcPr>
            <w:tcW w:w="1648" w:type="dxa"/>
            <w:vAlign w:val="bottom"/>
          </w:tcPr>
          <w:p w14:paraId="5AC6A100" w14:textId="3ABCC3A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32BD6039" w14:textId="77777777" w:rsidTr="00DA5C59">
        <w:trPr>
          <w:trHeight w:val="344"/>
        </w:trPr>
        <w:tc>
          <w:tcPr>
            <w:tcW w:w="823" w:type="dxa"/>
            <w:vMerge/>
          </w:tcPr>
          <w:p w14:paraId="61D0BCEA"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1FEC3580" w14:textId="116B059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 Nükleer Enerji</w:t>
            </w:r>
          </w:p>
        </w:tc>
        <w:tc>
          <w:tcPr>
            <w:tcW w:w="1648" w:type="dxa"/>
            <w:vAlign w:val="bottom"/>
          </w:tcPr>
          <w:p w14:paraId="43CD36D5" w14:textId="1AD6B79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1,000,000.00 </w:t>
            </w:r>
          </w:p>
        </w:tc>
      </w:tr>
      <w:tr w:rsidR="00C512DC" w:rsidRPr="002F3F25" w14:paraId="79BC30A7" w14:textId="77777777" w:rsidTr="00DA5C59">
        <w:trPr>
          <w:trHeight w:val="344"/>
        </w:trPr>
        <w:tc>
          <w:tcPr>
            <w:tcW w:w="823" w:type="dxa"/>
            <w:vMerge/>
          </w:tcPr>
          <w:p w14:paraId="26213231"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628F4037" w14:textId="11BCB4EC"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 Toprak Kayması</w:t>
            </w:r>
          </w:p>
        </w:tc>
        <w:tc>
          <w:tcPr>
            <w:tcW w:w="1648" w:type="dxa"/>
            <w:vAlign w:val="bottom"/>
          </w:tcPr>
          <w:p w14:paraId="2C9F6396" w14:textId="3FB9C32B"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1,500,000.00 </w:t>
            </w:r>
          </w:p>
        </w:tc>
      </w:tr>
    </w:tbl>
    <w:p w14:paraId="28359BA6" w14:textId="77777777" w:rsidR="00E528F6" w:rsidRDefault="00E528F6">
      <w:r>
        <w:br w:type="page"/>
      </w:r>
    </w:p>
    <w:tbl>
      <w:tblPr>
        <w:tblW w:w="9923" w:type="dxa"/>
        <w:tblInd w:w="-289" w:type="dxa"/>
        <w:tblLayout w:type="fixed"/>
        <w:tblLook w:val="0000" w:firstRow="0" w:lastRow="0" w:firstColumn="0" w:lastColumn="0" w:noHBand="0" w:noVBand="0"/>
      </w:tblPr>
      <w:tblGrid>
        <w:gridCol w:w="823"/>
        <w:gridCol w:w="7452"/>
        <w:gridCol w:w="1648"/>
      </w:tblGrid>
      <w:tr w:rsidR="00C512DC" w:rsidRPr="002F3F25" w14:paraId="775E56A8" w14:textId="77777777" w:rsidTr="00DA5C59">
        <w:trPr>
          <w:trHeight w:val="344"/>
        </w:trPr>
        <w:tc>
          <w:tcPr>
            <w:tcW w:w="823" w:type="dxa"/>
          </w:tcPr>
          <w:p w14:paraId="43A37B97" w14:textId="6B4098DF"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lastRenderedPageBreak/>
              <w:t>9.</w:t>
            </w:r>
          </w:p>
        </w:tc>
        <w:tc>
          <w:tcPr>
            <w:tcW w:w="7452" w:type="dxa"/>
          </w:tcPr>
          <w:p w14:paraId="71C932AF"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Genel Zararlar</w:t>
            </w:r>
          </w:p>
        </w:tc>
        <w:tc>
          <w:tcPr>
            <w:tcW w:w="1648" w:type="dxa"/>
            <w:vAlign w:val="bottom"/>
          </w:tcPr>
          <w:p w14:paraId="4EAA53D1" w14:textId="78EB9C5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575E2F8D" w14:textId="77777777" w:rsidTr="00DA5C59">
        <w:trPr>
          <w:trHeight w:val="344"/>
        </w:trPr>
        <w:tc>
          <w:tcPr>
            <w:tcW w:w="823" w:type="dxa"/>
          </w:tcPr>
          <w:p w14:paraId="792F7426"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679FBD94" w14:textId="77777777" w:rsidR="003F3AFF"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Dolu ve dondan kaynaklanan zararlar nedeniyle tazminat ödemeleri 3,4,5,6 ve 7 kapsamındaki mallar için uygulanmaz.</w:t>
            </w:r>
          </w:p>
          <w:p w14:paraId="2C87BF3B" w14:textId="1B662B0F" w:rsidR="002760AF" w:rsidRPr="002F3F25" w:rsidRDefault="002760AF" w:rsidP="002F3F25">
            <w:pPr>
              <w:pStyle w:val="NoSpacing"/>
              <w:rPr>
                <w:rFonts w:ascii="Times New Roman" w:hAnsi="Times New Roman" w:cs="Times New Roman"/>
                <w:color w:val="000000" w:themeColor="text1"/>
                <w:sz w:val="24"/>
                <w:szCs w:val="24"/>
                <w:lang w:val="tr-TR"/>
              </w:rPr>
            </w:pPr>
          </w:p>
        </w:tc>
        <w:tc>
          <w:tcPr>
            <w:tcW w:w="1648" w:type="dxa"/>
            <w:vAlign w:val="bottom"/>
          </w:tcPr>
          <w:p w14:paraId="6EC003C9" w14:textId="20B4B525"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505D42CC" w14:textId="77777777" w:rsidTr="00DA5C59">
        <w:trPr>
          <w:trHeight w:val="344"/>
        </w:trPr>
        <w:tc>
          <w:tcPr>
            <w:tcW w:w="823" w:type="dxa"/>
          </w:tcPr>
          <w:p w14:paraId="5353260A"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8CA0383" w14:textId="77777777" w:rsidR="003B1378"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8’de sayılan haller dışında Hırsızlık ve diğer tüm olaylardan kaynaklanan zararlar nedeniyle tazminat ödemeleri</w:t>
            </w:r>
          </w:p>
          <w:p w14:paraId="37E7241A" w14:textId="7638D744" w:rsidR="00E468FD" w:rsidRPr="002F3F25" w:rsidRDefault="00E468FD" w:rsidP="002F3F25">
            <w:pPr>
              <w:pStyle w:val="NoSpacing"/>
              <w:rPr>
                <w:rFonts w:ascii="Times New Roman" w:hAnsi="Times New Roman" w:cs="Times New Roman"/>
                <w:color w:val="000000" w:themeColor="text1"/>
                <w:sz w:val="24"/>
                <w:szCs w:val="24"/>
                <w:lang w:val="tr-TR"/>
              </w:rPr>
            </w:pPr>
          </w:p>
        </w:tc>
        <w:tc>
          <w:tcPr>
            <w:tcW w:w="1648" w:type="dxa"/>
            <w:vAlign w:val="bottom"/>
          </w:tcPr>
          <w:p w14:paraId="3960C473" w14:textId="491A5C7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3CAF6C1D" w14:textId="77777777" w:rsidTr="00DA5C59">
        <w:trPr>
          <w:trHeight w:val="344"/>
        </w:trPr>
        <w:tc>
          <w:tcPr>
            <w:tcW w:w="823" w:type="dxa"/>
          </w:tcPr>
          <w:p w14:paraId="24D86FD7" w14:textId="7A251B24"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10.</w:t>
            </w:r>
          </w:p>
        </w:tc>
        <w:tc>
          <w:tcPr>
            <w:tcW w:w="7452" w:type="dxa"/>
          </w:tcPr>
          <w:p w14:paraId="1E475BE1"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Kara araçları sorumluluk</w:t>
            </w:r>
          </w:p>
        </w:tc>
        <w:tc>
          <w:tcPr>
            <w:tcW w:w="1648" w:type="dxa"/>
            <w:vAlign w:val="bottom"/>
          </w:tcPr>
          <w:p w14:paraId="329C993C" w14:textId="6D60C9F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30,000,000.00 </w:t>
            </w:r>
          </w:p>
        </w:tc>
      </w:tr>
      <w:tr w:rsidR="00C512DC" w:rsidRPr="002F3F25" w14:paraId="3FBBB130" w14:textId="77777777" w:rsidTr="00DA5C59">
        <w:trPr>
          <w:trHeight w:val="344"/>
        </w:trPr>
        <w:tc>
          <w:tcPr>
            <w:tcW w:w="823" w:type="dxa"/>
          </w:tcPr>
          <w:p w14:paraId="30D35BCB" w14:textId="21C26F7D"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11.</w:t>
            </w:r>
          </w:p>
        </w:tc>
        <w:tc>
          <w:tcPr>
            <w:tcW w:w="7452" w:type="dxa"/>
          </w:tcPr>
          <w:p w14:paraId="37754A9F"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Hava araçları sorumluluk</w:t>
            </w:r>
          </w:p>
        </w:tc>
        <w:tc>
          <w:tcPr>
            <w:tcW w:w="1648" w:type="dxa"/>
            <w:vAlign w:val="bottom"/>
          </w:tcPr>
          <w:p w14:paraId="29BC815E" w14:textId="2F26102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73285659" w14:textId="77777777" w:rsidTr="00DA5C59">
        <w:trPr>
          <w:trHeight w:val="344"/>
        </w:trPr>
        <w:tc>
          <w:tcPr>
            <w:tcW w:w="823" w:type="dxa"/>
          </w:tcPr>
          <w:p w14:paraId="1E896790"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12.</w:t>
            </w:r>
          </w:p>
        </w:tc>
        <w:tc>
          <w:tcPr>
            <w:tcW w:w="7452" w:type="dxa"/>
          </w:tcPr>
          <w:p w14:paraId="1856D316" w14:textId="130EF258"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Su araçları sorumluluk (deniz, göl ve nehir araçları)</w:t>
            </w:r>
          </w:p>
        </w:tc>
        <w:tc>
          <w:tcPr>
            <w:tcW w:w="1648" w:type="dxa"/>
            <w:vAlign w:val="bottom"/>
          </w:tcPr>
          <w:p w14:paraId="55ECA950" w14:textId="3FFFFD12"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7EB96A4D" w14:textId="77777777" w:rsidTr="00DA5C59">
        <w:trPr>
          <w:trHeight w:val="344"/>
        </w:trPr>
        <w:tc>
          <w:tcPr>
            <w:tcW w:w="823" w:type="dxa"/>
          </w:tcPr>
          <w:p w14:paraId="6D8590E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13.</w:t>
            </w:r>
          </w:p>
        </w:tc>
        <w:tc>
          <w:tcPr>
            <w:tcW w:w="7452" w:type="dxa"/>
          </w:tcPr>
          <w:p w14:paraId="381623B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Genel sorumluluk</w:t>
            </w:r>
          </w:p>
        </w:tc>
        <w:tc>
          <w:tcPr>
            <w:tcW w:w="1648" w:type="dxa"/>
            <w:vAlign w:val="bottom"/>
          </w:tcPr>
          <w:p w14:paraId="446556A2" w14:textId="3F7AF9F8"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630CA449" w14:textId="77777777" w:rsidTr="00DA5C59">
        <w:trPr>
          <w:trHeight w:val="344"/>
        </w:trPr>
        <w:tc>
          <w:tcPr>
            <w:tcW w:w="823" w:type="dxa"/>
            <w:vMerge w:val="restart"/>
          </w:tcPr>
          <w:p w14:paraId="2A3009EE" w14:textId="3F73C3EE"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14.</w:t>
            </w:r>
          </w:p>
        </w:tc>
        <w:tc>
          <w:tcPr>
            <w:tcW w:w="7452" w:type="dxa"/>
          </w:tcPr>
          <w:p w14:paraId="0FF9AFF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Kredi</w:t>
            </w:r>
          </w:p>
        </w:tc>
        <w:tc>
          <w:tcPr>
            <w:tcW w:w="1648" w:type="dxa"/>
            <w:vAlign w:val="bottom"/>
          </w:tcPr>
          <w:p w14:paraId="78E0CC5A" w14:textId="535B018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10,000,000.00 </w:t>
            </w:r>
          </w:p>
        </w:tc>
      </w:tr>
      <w:tr w:rsidR="00C512DC" w:rsidRPr="002F3F25" w14:paraId="21B39C94" w14:textId="77777777" w:rsidTr="00DA5C59">
        <w:trPr>
          <w:trHeight w:val="344"/>
        </w:trPr>
        <w:tc>
          <w:tcPr>
            <w:tcW w:w="823" w:type="dxa"/>
            <w:vMerge/>
          </w:tcPr>
          <w:p w14:paraId="77076DA4"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730626B5"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Borcun ödenmesine veya borçlunun aczine bağlı tazminat ödemeleri</w:t>
            </w:r>
          </w:p>
        </w:tc>
        <w:tc>
          <w:tcPr>
            <w:tcW w:w="1648" w:type="dxa"/>
            <w:vAlign w:val="bottom"/>
          </w:tcPr>
          <w:p w14:paraId="4E07F0F4" w14:textId="4D56A74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35948F74" w14:textId="77777777" w:rsidTr="00DA5C59">
        <w:trPr>
          <w:trHeight w:val="344"/>
        </w:trPr>
        <w:tc>
          <w:tcPr>
            <w:tcW w:w="823" w:type="dxa"/>
            <w:vMerge/>
          </w:tcPr>
          <w:p w14:paraId="028AAEBD"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1D5E3B6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İhracat kredisine bağlı tazminat ödemeleri</w:t>
            </w:r>
          </w:p>
        </w:tc>
        <w:tc>
          <w:tcPr>
            <w:tcW w:w="1648" w:type="dxa"/>
            <w:vAlign w:val="bottom"/>
          </w:tcPr>
          <w:p w14:paraId="43191DAF" w14:textId="33B62F6A"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61251C66" w14:textId="77777777" w:rsidTr="00DA5C59">
        <w:trPr>
          <w:trHeight w:val="344"/>
        </w:trPr>
        <w:tc>
          <w:tcPr>
            <w:tcW w:w="823" w:type="dxa"/>
            <w:vMerge/>
          </w:tcPr>
          <w:p w14:paraId="1F50168E"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E7E0F0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 Taksitle verilen kredilere bağlı tazminat ödemeleri</w:t>
            </w:r>
          </w:p>
        </w:tc>
        <w:tc>
          <w:tcPr>
            <w:tcW w:w="1648" w:type="dxa"/>
            <w:vAlign w:val="bottom"/>
          </w:tcPr>
          <w:p w14:paraId="2512E698" w14:textId="61677B1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448D4810" w14:textId="77777777" w:rsidTr="00DA5C59">
        <w:trPr>
          <w:trHeight w:val="344"/>
        </w:trPr>
        <w:tc>
          <w:tcPr>
            <w:tcW w:w="823" w:type="dxa"/>
            <w:vMerge/>
          </w:tcPr>
          <w:p w14:paraId="67BF6452"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347893E1"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 Uzun vadeli konut kredisine bağlı tazminat ödemeleri</w:t>
            </w:r>
          </w:p>
        </w:tc>
        <w:tc>
          <w:tcPr>
            <w:tcW w:w="1648" w:type="dxa"/>
            <w:vAlign w:val="bottom"/>
          </w:tcPr>
          <w:p w14:paraId="10CDDC68" w14:textId="6CFADDCB"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60FD8132" w14:textId="77777777" w:rsidTr="00DA5C59">
        <w:trPr>
          <w:trHeight w:val="344"/>
        </w:trPr>
        <w:tc>
          <w:tcPr>
            <w:tcW w:w="823" w:type="dxa"/>
            <w:vMerge/>
          </w:tcPr>
          <w:p w14:paraId="7B12762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E4CEA41"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 Tarım kredisine bağlı tazminat ödemeleri</w:t>
            </w:r>
          </w:p>
        </w:tc>
        <w:tc>
          <w:tcPr>
            <w:tcW w:w="1648" w:type="dxa"/>
            <w:vAlign w:val="bottom"/>
          </w:tcPr>
          <w:p w14:paraId="37C378C9" w14:textId="1048161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14D04231" w14:textId="77777777" w:rsidTr="00DA5C59">
        <w:trPr>
          <w:trHeight w:val="344"/>
        </w:trPr>
        <w:tc>
          <w:tcPr>
            <w:tcW w:w="823" w:type="dxa"/>
          </w:tcPr>
          <w:p w14:paraId="7852549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15.</w:t>
            </w:r>
          </w:p>
        </w:tc>
        <w:tc>
          <w:tcPr>
            <w:tcW w:w="7452" w:type="dxa"/>
          </w:tcPr>
          <w:p w14:paraId="0985427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Emniyet Suistimal</w:t>
            </w:r>
          </w:p>
        </w:tc>
        <w:tc>
          <w:tcPr>
            <w:tcW w:w="1648" w:type="dxa"/>
            <w:vAlign w:val="bottom"/>
          </w:tcPr>
          <w:p w14:paraId="58537585" w14:textId="3B0CF15A"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1,500,000.00 </w:t>
            </w:r>
          </w:p>
        </w:tc>
      </w:tr>
      <w:tr w:rsidR="00C512DC" w:rsidRPr="002F3F25" w14:paraId="7C60E309" w14:textId="77777777" w:rsidTr="00DA5C59">
        <w:trPr>
          <w:trHeight w:val="344"/>
        </w:trPr>
        <w:tc>
          <w:tcPr>
            <w:tcW w:w="823" w:type="dxa"/>
            <w:vMerge w:val="restart"/>
          </w:tcPr>
          <w:p w14:paraId="1488013C"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16.</w:t>
            </w:r>
          </w:p>
        </w:tc>
        <w:tc>
          <w:tcPr>
            <w:tcW w:w="7452" w:type="dxa"/>
          </w:tcPr>
          <w:p w14:paraId="40A40D73"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Finansal Kayıplar</w:t>
            </w:r>
          </w:p>
        </w:tc>
        <w:tc>
          <w:tcPr>
            <w:tcW w:w="1648" w:type="dxa"/>
            <w:vAlign w:val="bottom"/>
          </w:tcPr>
          <w:p w14:paraId="70A4C685" w14:textId="1602D6A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18,000,000.00 </w:t>
            </w:r>
          </w:p>
        </w:tc>
      </w:tr>
      <w:tr w:rsidR="00C512DC" w:rsidRPr="002F3F25" w14:paraId="24CA15AE" w14:textId="77777777" w:rsidTr="00DA5C59">
        <w:trPr>
          <w:trHeight w:val="344"/>
        </w:trPr>
        <w:tc>
          <w:tcPr>
            <w:tcW w:w="823" w:type="dxa"/>
            <w:vMerge/>
          </w:tcPr>
          <w:p w14:paraId="2BF2C0E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1ADE9E9B"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İstihdam risklerinden kaynaklanan tazminat ödemeleri</w:t>
            </w:r>
          </w:p>
        </w:tc>
        <w:tc>
          <w:tcPr>
            <w:tcW w:w="1648" w:type="dxa"/>
            <w:vAlign w:val="bottom"/>
          </w:tcPr>
          <w:p w14:paraId="6977677D" w14:textId="1C756B4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7F0BBE6C" w14:textId="77777777" w:rsidTr="00DA5C59">
        <w:trPr>
          <w:trHeight w:val="344"/>
        </w:trPr>
        <w:tc>
          <w:tcPr>
            <w:tcW w:w="823" w:type="dxa"/>
            <w:vMerge/>
          </w:tcPr>
          <w:p w14:paraId="77AE83EE"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7D084BD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Gelir yetersizliğinden kaynaklanan tazminat ödemeleri</w:t>
            </w:r>
          </w:p>
        </w:tc>
        <w:tc>
          <w:tcPr>
            <w:tcW w:w="1648" w:type="dxa"/>
            <w:vAlign w:val="bottom"/>
          </w:tcPr>
          <w:p w14:paraId="4252D6EB" w14:textId="56E84BBB"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3AE7A073" w14:textId="77777777" w:rsidTr="00DA5C59">
        <w:trPr>
          <w:trHeight w:val="344"/>
        </w:trPr>
        <w:tc>
          <w:tcPr>
            <w:tcW w:w="823" w:type="dxa"/>
            <w:vMerge/>
          </w:tcPr>
          <w:p w14:paraId="0095394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77C274E9"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 Hava şartlarının neden olduğu zararlardan kaynaklanan tazminat ödemeleri</w:t>
            </w:r>
          </w:p>
        </w:tc>
        <w:tc>
          <w:tcPr>
            <w:tcW w:w="1648" w:type="dxa"/>
            <w:vAlign w:val="bottom"/>
          </w:tcPr>
          <w:p w14:paraId="7A0C09F9" w14:textId="3EA53826"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0401F203" w14:textId="77777777" w:rsidTr="00DA5C59">
        <w:trPr>
          <w:trHeight w:val="344"/>
        </w:trPr>
        <w:tc>
          <w:tcPr>
            <w:tcW w:w="823" w:type="dxa"/>
            <w:vMerge/>
          </w:tcPr>
          <w:p w14:paraId="63033384"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CDC43B2"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 Gelir kaybı nedeniyle tazminat ödemeleri</w:t>
            </w:r>
          </w:p>
        </w:tc>
        <w:tc>
          <w:tcPr>
            <w:tcW w:w="1648" w:type="dxa"/>
            <w:vAlign w:val="bottom"/>
          </w:tcPr>
          <w:p w14:paraId="791DB6FD" w14:textId="22F9C99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5E086B85" w14:textId="77777777" w:rsidTr="00DA5C59">
        <w:trPr>
          <w:trHeight w:val="344"/>
        </w:trPr>
        <w:tc>
          <w:tcPr>
            <w:tcW w:w="823" w:type="dxa"/>
            <w:vMerge/>
          </w:tcPr>
          <w:p w14:paraId="59AE185B"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6E94EE7"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 Genel giderlerin devam ettirilebilmesine yönelik tazminat ödemeleri</w:t>
            </w:r>
          </w:p>
        </w:tc>
        <w:tc>
          <w:tcPr>
            <w:tcW w:w="1648" w:type="dxa"/>
            <w:vAlign w:val="bottom"/>
          </w:tcPr>
          <w:p w14:paraId="3F84A05A" w14:textId="1BF3AAE0"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6C32884D" w14:textId="77777777" w:rsidTr="00DA5C59">
        <w:trPr>
          <w:trHeight w:val="344"/>
        </w:trPr>
        <w:tc>
          <w:tcPr>
            <w:tcW w:w="823" w:type="dxa"/>
            <w:vMerge/>
          </w:tcPr>
          <w:p w14:paraId="0411AA7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34C4F584"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 Beklenmeyen ticari giderler nedeniyle yapılan tazminat ödemeleri</w:t>
            </w:r>
          </w:p>
        </w:tc>
        <w:tc>
          <w:tcPr>
            <w:tcW w:w="1648" w:type="dxa"/>
            <w:vAlign w:val="bottom"/>
          </w:tcPr>
          <w:p w14:paraId="030B8679" w14:textId="094AC3D0"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431AF0BD" w14:textId="77777777" w:rsidTr="00DA5C59">
        <w:trPr>
          <w:trHeight w:val="344"/>
        </w:trPr>
        <w:tc>
          <w:tcPr>
            <w:tcW w:w="823" w:type="dxa"/>
            <w:vMerge/>
          </w:tcPr>
          <w:p w14:paraId="69A3E29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4F38ABEC"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 Piyasa değerindeki kayıp nedeniyle yapılan tazminat ödemeleri</w:t>
            </w:r>
          </w:p>
        </w:tc>
        <w:tc>
          <w:tcPr>
            <w:tcW w:w="1648" w:type="dxa"/>
            <w:vAlign w:val="bottom"/>
          </w:tcPr>
          <w:p w14:paraId="4C285A3F" w14:textId="7AE74B1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04C7BD62" w14:textId="77777777" w:rsidTr="00DA5C59">
        <w:trPr>
          <w:trHeight w:val="344"/>
        </w:trPr>
        <w:tc>
          <w:tcPr>
            <w:tcW w:w="823" w:type="dxa"/>
            <w:vMerge/>
          </w:tcPr>
          <w:p w14:paraId="7B9251EE"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7DA7393F" w14:textId="77777777" w:rsidR="003F3AFF"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(G) Kira ve gelir kaybına bağlı tazminat ödemeleri</w:t>
            </w:r>
          </w:p>
          <w:p w14:paraId="375E1E68" w14:textId="77777777" w:rsidR="002760AF" w:rsidRPr="002F3F25" w:rsidRDefault="002760AF" w:rsidP="002F3F25">
            <w:pPr>
              <w:pStyle w:val="NoSpacing"/>
              <w:rPr>
                <w:rFonts w:ascii="Times New Roman" w:hAnsi="Times New Roman" w:cs="Times New Roman"/>
                <w:color w:val="000000" w:themeColor="text1"/>
                <w:sz w:val="24"/>
                <w:szCs w:val="24"/>
                <w:lang w:val="tr-TR"/>
              </w:rPr>
            </w:pPr>
          </w:p>
        </w:tc>
        <w:tc>
          <w:tcPr>
            <w:tcW w:w="1648" w:type="dxa"/>
            <w:vAlign w:val="bottom"/>
          </w:tcPr>
          <w:p w14:paraId="30C15ADE" w14:textId="4B6A587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2,000,000.00</w:t>
            </w:r>
          </w:p>
        </w:tc>
      </w:tr>
      <w:tr w:rsidR="00C512DC" w:rsidRPr="002F3F25" w14:paraId="58470865" w14:textId="77777777" w:rsidTr="00DA5C59">
        <w:trPr>
          <w:trHeight w:val="344"/>
        </w:trPr>
        <w:tc>
          <w:tcPr>
            <w:tcW w:w="823" w:type="dxa"/>
          </w:tcPr>
          <w:p w14:paraId="7DB91E0F" w14:textId="2BA0F3DE"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134C154F" w14:textId="77777777" w:rsidR="003F3AFF"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(Ğ) Ticari olan veya olmayan diğer finansal kayıplardan kaynaklanan tazminat ödemeleri</w:t>
            </w:r>
          </w:p>
          <w:p w14:paraId="41C30DE6" w14:textId="160B8514" w:rsidR="002760AF" w:rsidRPr="002F3F25" w:rsidRDefault="002760AF" w:rsidP="002F3F25">
            <w:pPr>
              <w:pStyle w:val="NoSpacing"/>
              <w:rPr>
                <w:rFonts w:ascii="Times New Roman" w:hAnsi="Times New Roman" w:cs="Times New Roman"/>
                <w:color w:val="000000" w:themeColor="text1"/>
                <w:sz w:val="24"/>
                <w:szCs w:val="24"/>
                <w:lang w:val="tr-TR"/>
              </w:rPr>
            </w:pPr>
          </w:p>
        </w:tc>
        <w:tc>
          <w:tcPr>
            <w:tcW w:w="1648" w:type="dxa"/>
            <w:vAlign w:val="bottom"/>
          </w:tcPr>
          <w:p w14:paraId="72F9127C" w14:textId="1F77A10E"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2,000,000.00</w:t>
            </w:r>
          </w:p>
        </w:tc>
      </w:tr>
      <w:tr w:rsidR="00C512DC" w:rsidRPr="002F3F25" w14:paraId="78EF9ACE" w14:textId="77777777" w:rsidTr="00DA5C59">
        <w:trPr>
          <w:trHeight w:val="344"/>
        </w:trPr>
        <w:tc>
          <w:tcPr>
            <w:tcW w:w="823" w:type="dxa"/>
          </w:tcPr>
          <w:p w14:paraId="3819F384"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17.</w:t>
            </w:r>
          </w:p>
        </w:tc>
        <w:tc>
          <w:tcPr>
            <w:tcW w:w="7452" w:type="dxa"/>
          </w:tcPr>
          <w:p w14:paraId="569FED36"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Hukuksal Koruma </w:t>
            </w:r>
          </w:p>
        </w:tc>
        <w:tc>
          <w:tcPr>
            <w:tcW w:w="1648" w:type="dxa"/>
            <w:vAlign w:val="bottom"/>
          </w:tcPr>
          <w:p w14:paraId="505C1DC9" w14:textId="14B02C38"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 </w:t>
            </w:r>
          </w:p>
        </w:tc>
      </w:tr>
      <w:tr w:rsidR="00C512DC" w:rsidRPr="002F3F25" w14:paraId="101B6714" w14:textId="77777777" w:rsidTr="00DA5C59">
        <w:trPr>
          <w:trHeight w:val="344"/>
        </w:trPr>
        <w:tc>
          <w:tcPr>
            <w:tcW w:w="823" w:type="dxa"/>
          </w:tcPr>
          <w:p w14:paraId="1B12DB88"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18.</w:t>
            </w:r>
          </w:p>
        </w:tc>
        <w:tc>
          <w:tcPr>
            <w:tcW w:w="7452" w:type="dxa"/>
          </w:tcPr>
          <w:p w14:paraId="3D7CAC46"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Destek</w:t>
            </w:r>
          </w:p>
        </w:tc>
        <w:tc>
          <w:tcPr>
            <w:tcW w:w="1648" w:type="dxa"/>
            <w:vAlign w:val="bottom"/>
          </w:tcPr>
          <w:p w14:paraId="72E9D849" w14:textId="34B2609C"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2,500,000.00</w:t>
            </w:r>
          </w:p>
        </w:tc>
      </w:tr>
      <w:tr w:rsidR="00C512DC" w:rsidRPr="002F3F25" w14:paraId="5C3BBB92" w14:textId="77777777" w:rsidTr="00DA5C59">
        <w:trPr>
          <w:trHeight w:val="344"/>
        </w:trPr>
        <w:tc>
          <w:tcPr>
            <w:tcW w:w="823" w:type="dxa"/>
          </w:tcPr>
          <w:p w14:paraId="7CA72167" w14:textId="77777777" w:rsidR="003F3AFF" w:rsidRPr="002F3F25" w:rsidRDefault="003F3AFF" w:rsidP="002760AF">
            <w:pPr>
              <w:pStyle w:val="NoSpacing"/>
              <w:rPr>
                <w:rFonts w:ascii="Times New Roman" w:hAnsi="Times New Roman" w:cs="Times New Roman"/>
                <w:color w:val="000000" w:themeColor="text1"/>
                <w:sz w:val="24"/>
                <w:szCs w:val="24"/>
                <w:lang w:val="tr-TR"/>
              </w:rPr>
            </w:pPr>
          </w:p>
        </w:tc>
        <w:tc>
          <w:tcPr>
            <w:tcW w:w="7452" w:type="dxa"/>
          </w:tcPr>
          <w:p w14:paraId="32B954A5" w14:textId="77777777" w:rsidR="003B1378" w:rsidRPr="002F3F25" w:rsidRDefault="003B1378" w:rsidP="002F3F25">
            <w:pPr>
              <w:pStyle w:val="NoSpacing"/>
              <w:rPr>
                <w:rFonts w:ascii="Times New Roman" w:hAnsi="Times New Roman" w:cs="Times New Roman"/>
                <w:color w:val="000000" w:themeColor="text1"/>
                <w:sz w:val="24"/>
                <w:szCs w:val="24"/>
                <w:lang w:val="tr-TR"/>
              </w:rPr>
            </w:pPr>
          </w:p>
        </w:tc>
        <w:tc>
          <w:tcPr>
            <w:tcW w:w="1648" w:type="dxa"/>
          </w:tcPr>
          <w:p w14:paraId="0AF10AE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r>
      <w:tr w:rsidR="00C512DC" w:rsidRPr="002F3F25" w14:paraId="5940E540" w14:textId="77777777" w:rsidTr="00DA5C59">
        <w:trPr>
          <w:trHeight w:val="344"/>
        </w:trPr>
        <w:tc>
          <w:tcPr>
            <w:tcW w:w="823" w:type="dxa"/>
          </w:tcPr>
          <w:p w14:paraId="7A97BBB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w:t>
            </w:r>
          </w:p>
        </w:tc>
        <w:tc>
          <w:tcPr>
            <w:tcW w:w="7452" w:type="dxa"/>
          </w:tcPr>
          <w:p w14:paraId="2A090FA2"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HAYAT GRUBU</w:t>
            </w:r>
          </w:p>
        </w:tc>
        <w:tc>
          <w:tcPr>
            <w:tcW w:w="1648" w:type="dxa"/>
          </w:tcPr>
          <w:p w14:paraId="38A97D8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r>
      <w:tr w:rsidR="00C512DC" w:rsidRPr="002F3F25" w14:paraId="77E04F8F" w14:textId="77777777" w:rsidTr="00DA5C59">
        <w:trPr>
          <w:trHeight w:val="344"/>
        </w:trPr>
        <w:tc>
          <w:tcPr>
            <w:tcW w:w="823" w:type="dxa"/>
            <w:vMerge w:val="restart"/>
          </w:tcPr>
          <w:p w14:paraId="29A7C036"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1.</w:t>
            </w:r>
          </w:p>
        </w:tc>
        <w:tc>
          <w:tcPr>
            <w:tcW w:w="7452" w:type="dxa"/>
          </w:tcPr>
          <w:p w14:paraId="2385AA0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Hayat </w:t>
            </w:r>
          </w:p>
        </w:tc>
        <w:tc>
          <w:tcPr>
            <w:tcW w:w="1648" w:type="dxa"/>
            <w:vAlign w:val="bottom"/>
          </w:tcPr>
          <w:p w14:paraId="59D913FA" w14:textId="08BEC62C"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30,000,000.00 </w:t>
            </w:r>
          </w:p>
        </w:tc>
      </w:tr>
      <w:tr w:rsidR="00C512DC" w:rsidRPr="002F3F25" w14:paraId="071C6725" w14:textId="77777777" w:rsidTr="00DA5C59">
        <w:trPr>
          <w:trHeight w:val="344"/>
        </w:trPr>
        <w:tc>
          <w:tcPr>
            <w:tcW w:w="823" w:type="dxa"/>
            <w:vMerge/>
          </w:tcPr>
          <w:p w14:paraId="735916C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3BCCF8C3"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Süre sonunda hayatta kalma halinde yapılacak ödeme (Yaşama)</w:t>
            </w:r>
          </w:p>
        </w:tc>
        <w:tc>
          <w:tcPr>
            <w:tcW w:w="1648" w:type="dxa"/>
            <w:vAlign w:val="bottom"/>
          </w:tcPr>
          <w:p w14:paraId="41702A87" w14:textId="3CBBE6BD"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7102BA46" w14:textId="77777777" w:rsidTr="00DA5C59">
        <w:trPr>
          <w:trHeight w:val="344"/>
        </w:trPr>
        <w:tc>
          <w:tcPr>
            <w:tcW w:w="823" w:type="dxa"/>
            <w:vMerge/>
          </w:tcPr>
          <w:p w14:paraId="67ADB1B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D876099"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Ölüm halinde yapılacak ödeme (ölüm)</w:t>
            </w:r>
          </w:p>
        </w:tc>
        <w:tc>
          <w:tcPr>
            <w:tcW w:w="1648" w:type="dxa"/>
            <w:vAlign w:val="bottom"/>
          </w:tcPr>
          <w:p w14:paraId="1D917A04" w14:textId="1987DFF1"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77C34CB9" w14:textId="77777777" w:rsidTr="00DA5C59">
        <w:trPr>
          <w:trHeight w:val="344"/>
        </w:trPr>
        <w:tc>
          <w:tcPr>
            <w:tcW w:w="823" w:type="dxa"/>
            <w:vMerge/>
          </w:tcPr>
          <w:p w14:paraId="10B112E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743005E8" w14:textId="356727DF"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(C) (A) ve (B)’nin kombinasyonuna bağlı ödeme (karma)</w:t>
            </w:r>
          </w:p>
        </w:tc>
        <w:tc>
          <w:tcPr>
            <w:tcW w:w="1648" w:type="dxa"/>
            <w:vAlign w:val="bottom"/>
          </w:tcPr>
          <w:p w14:paraId="715F8020" w14:textId="76380CB0"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7FE45572" w14:textId="77777777" w:rsidTr="00DA5C59">
        <w:trPr>
          <w:trHeight w:val="344"/>
        </w:trPr>
        <w:tc>
          <w:tcPr>
            <w:tcW w:w="823" w:type="dxa"/>
            <w:vMerge/>
          </w:tcPr>
          <w:p w14:paraId="1A635437"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6FA270F5"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(Ç) Geri Prim iadesi</w:t>
            </w:r>
          </w:p>
        </w:tc>
        <w:tc>
          <w:tcPr>
            <w:tcW w:w="1648" w:type="dxa"/>
            <w:vAlign w:val="bottom"/>
          </w:tcPr>
          <w:p w14:paraId="45D462EF" w14:textId="75B4774F"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64DCE9CB" w14:textId="77777777" w:rsidTr="00DA5C59">
        <w:trPr>
          <w:trHeight w:val="344"/>
        </w:trPr>
        <w:tc>
          <w:tcPr>
            <w:tcW w:w="823" w:type="dxa"/>
            <w:vMerge/>
          </w:tcPr>
          <w:p w14:paraId="75AEE275"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132A002"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(D) İrat ödemesi</w:t>
            </w:r>
          </w:p>
        </w:tc>
        <w:tc>
          <w:tcPr>
            <w:tcW w:w="1648" w:type="dxa"/>
            <w:vAlign w:val="bottom"/>
          </w:tcPr>
          <w:p w14:paraId="1E315029" w14:textId="12EA383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tc>
      </w:tr>
      <w:tr w:rsidR="00C512DC" w:rsidRPr="002F3F25" w14:paraId="7B7C3944" w14:textId="77777777" w:rsidTr="00DA5C59">
        <w:trPr>
          <w:trHeight w:val="344"/>
        </w:trPr>
        <w:tc>
          <w:tcPr>
            <w:tcW w:w="823" w:type="dxa"/>
            <w:vMerge/>
          </w:tcPr>
          <w:p w14:paraId="0A01F3BB"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B5C113C"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 Hayat sigortasına tamamlayıcı olarak akdedilen (A,B,C,D) profesyonel çalışma yoksunluğu dahil cismani zararlar nedeniyle yapılan ödeme</w:t>
            </w:r>
          </w:p>
          <w:p w14:paraId="07EFFE64" w14:textId="3EEEE9CC" w:rsidR="00E113DA" w:rsidRPr="002F3F25" w:rsidRDefault="00E113DA" w:rsidP="002F3F25">
            <w:pPr>
              <w:pStyle w:val="NoSpacing"/>
              <w:rPr>
                <w:rFonts w:ascii="Times New Roman" w:hAnsi="Times New Roman" w:cs="Times New Roman"/>
                <w:color w:val="000000" w:themeColor="text1"/>
                <w:sz w:val="24"/>
                <w:szCs w:val="24"/>
                <w:lang w:val="tr-TR"/>
              </w:rPr>
            </w:pPr>
          </w:p>
        </w:tc>
        <w:tc>
          <w:tcPr>
            <w:tcW w:w="1648" w:type="dxa"/>
            <w:vAlign w:val="bottom"/>
          </w:tcPr>
          <w:p w14:paraId="4F1FA079" w14:textId="54F5A963"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5,000,000.00 </w:t>
            </w:r>
          </w:p>
          <w:p w14:paraId="1CFEF150" w14:textId="79CE6197" w:rsidR="00E113DA" w:rsidRPr="002F3F25" w:rsidRDefault="00E113DA" w:rsidP="002F3F25">
            <w:pPr>
              <w:pStyle w:val="NoSpacing"/>
              <w:jc w:val="center"/>
              <w:rPr>
                <w:rFonts w:ascii="Times New Roman" w:hAnsi="Times New Roman" w:cs="Times New Roman"/>
                <w:color w:val="000000" w:themeColor="text1"/>
                <w:sz w:val="24"/>
                <w:szCs w:val="24"/>
                <w:lang w:val="tr-TR"/>
              </w:rPr>
            </w:pPr>
          </w:p>
        </w:tc>
      </w:tr>
      <w:tr w:rsidR="00C512DC" w:rsidRPr="002F3F25" w14:paraId="483B8838" w14:textId="77777777" w:rsidTr="00DA5C59">
        <w:trPr>
          <w:trHeight w:val="344"/>
        </w:trPr>
        <w:tc>
          <w:tcPr>
            <w:tcW w:w="823" w:type="dxa"/>
          </w:tcPr>
          <w:p w14:paraId="67ADD02D"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2.</w:t>
            </w:r>
          </w:p>
        </w:tc>
        <w:tc>
          <w:tcPr>
            <w:tcW w:w="7452" w:type="dxa"/>
          </w:tcPr>
          <w:p w14:paraId="12182C89"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Evlilik sigortası/Doğum sigortası</w:t>
            </w:r>
          </w:p>
        </w:tc>
        <w:tc>
          <w:tcPr>
            <w:tcW w:w="1648" w:type="dxa"/>
            <w:vAlign w:val="bottom"/>
          </w:tcPr>
          <w:p w14:paraId="4471439C" w14:textId="4EBB005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14797DE5" w14:textId="77777777" w:rsidTr="00DA5C59">
        <w:trPr>
          <w:trHeight w:val="344"/>
        </w:trPr>
        <w:tc>
          <w:tcPr>
            <w:tcW w:w="823" w:type="dxa"/>
          </w:tcPr>
          <w:p w14:paraId="2EE5B04D"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3.</w:t>
            </w:r>
          </w:p>
        </w:tc>
        <w:tc>
          <w:tcPr>
            <w:tcW w:w="7452" w:type="dxa"/>
          </w:tcPr>
          <w:p w14:paraId="3CA9394A"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Yatırım fonlu sigortalar</w:t>
            </w:r>
          </w:p>
        </w:tc>
        <w:tc>
          <w:tcPr>
            <w:tcW w:w="1648" w:type="dxa"/>
            <w:vAlign w:val="bottom"/>
          </w:tcPr>
          <w:p w14:paraId="43079204" w14:textId="130012FA"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44D380E1" w14:textId="77777777" w:rsidTr="00DA5C59">
        <w:trPr>
          <w:trHeight w:val="344"/>
        </w:trPr>
        <w:tc>
          <w:tcPr>
            <w:tcW w:w="823" w:type="dxa"/>
          </w:tcPr>
          <w:p w14:paraId="13DF76E3"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4.</w:t>
            </w:r>
          </w:p>
        </w:tc>
        <w:tc>
          <w:tcPr>
            <w:tcW w:w="7452" w:type="dxa"/>
          </w:tcPr>
          <w:p w14:paraId="7EE09AE2"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Sermaye itfa sigortası</w:t>
            </w:r>
          </w:p>
        </w:tc>
        <w:tc>
          <w:tcPr>
            <w:tcW w:w="1648" w:type="dxa"/>
            <w:vAlign w:val="bottom"/>
          </w:tcPr>
          <w:p w14:paraId="09A2C7B1" w14:textId="54C8DA93"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3724127A" w14:textId="77777777" w:rsidTr="00DA5C59">
        <w:trPr>
          <w:trHeight w:val="344"/>
        </w:trPr>
        <w:tc>
          <w:tcPr>
            <w:tcW w:w="823" w:type="dxa"/>
          </w:tcPr>
          <w:p w14:paraId="01041EB2"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5.</w:t>
            </w:r>
          </w:p>
        </w:tc>
        <w:tc>
          <w:tcPr>
            <w:tcW w:w="7452" w:type="dxa"/>
          </w:tcPr>
          <w:p w14:paraId="161A35CF"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Fonların yönetim işlemi</w:t>
            </w:r>
          </w:p>
        </w:tc>
        <w:tc>
          <w:tcPr>
            <w:tcW w:w="1648" w:type="dxa"/>
            <w:vAlign w:val="bottom"/>
          </w:tcPr>
          <w:p w14:paraId="068F00F3" w14:textId="2528FF0F"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2,000,000.00 </w:t>
            </w:r>
          </w:p>
        </w:tc>
      </w:tr>
      <w:tr w:rsidR="00C512DC" w:rsidRPr="002F3F25" w14:paraId="40BD2E1A" w14:textId="77777777" w:rsidTr="00DA5C59">
        <w:trPr>
          <w:trHeight w:val="344"/>
        </w:trPr>
        <w:tc>
          <w:tcPr>
            <w:tcW w:w="823" w:type="dxa"/>
          </w:tcPr>
          <w:p w14:paraId="7DE5AA3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6.</w:t>
            </w:r>
          </w:p>
        </w:tc>
        <w:tc>
          <w:tcPr>
            <w:tcW w:w="7452" w:type="dxa"/>
          </w:tcPr>
          <w:p w14:paraId="6EC125D3"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Kaza (meslek hastalık dahil)</w:t>
            </w:r>
          </w:p>
        </w:tc>
        <w:tc>
          <w:tcPr>
            <w:tcW w:w="1648" w:type="dxa"/>
            <w:vAlign w:val="bottom"/>
          </w:tcPr>
          <w:p w14:paraId="02D50212" w14:textId="5D28124C"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4,000,000.00 </w:t>
            </w:r>
          </w:p>
        </w:tc>
      </w:tr>
      <w:tr w:rsidR="00C512DC" w:rsidRPr="002F3F25" w14:paraId="11AC33C5" w14:textId="77777777" w:rsidTr="00DA5C59">
        <w:trPr>
          <w:trHeight w:val="344"/>
        </w:trPr>
        <w:tc>
          <w:tcPr>
            <w:tcW w:w="823" w:type="dxa"/>
          </w:tcPr>
          <w:p w14:paraId="349E72D1"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7.</w:t>
            </w:r>
          </w:p>
        </w:tc>
        <w:tc>
          <w:tcPr>
            <w:tcW w:w="7452" w:type="dxa"/>
          </w:tcPr>
          <w:p w14:paraId="3DA77E76"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Hastalık/Sağlık</w:t>
            </w:r>
          </w:p>
        </w:tc>
        <w:tc>
          <w:tcPr>
            <w:tcW w:w="1648" w:type="dxa"/>
            <w:vAlign w:val="bottom"/>
          </w:tcPr>
          <w:p w14:paraId="5DAB5A18" w14:textId="37B9AA6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8,000,000.00 </w:t>
            </w:r>
          </w:p>
        </w:tc>
      </w:tr>
      <w:tr w:rsidR="00C512DC" w:rsidRPr="002F3F25" w14:paraId="537E7859" w14:textId="77777777" w:rsidTr="00DA5C59">
        <w:trPr>
          <w:trHeight w:val="344"/>
        </w:trPr>
        <w:tc>
          <w:tcPr>
            <w:tcW w:w="823" w:type="dxa"/>
          </w:tcPr>
          <w:p w14:paraId="164AD95F"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5081CBF5"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(A) Hastalık</w:t>
            </w:r>
          </w:p>
        </w:tc>
        <w:tc>
          <w:tcPr>
            <w:tcW w:w="1648" w:type="dxa"/>
            <w:vAlign w:val="bottom"/>
          </w:tcPr>
          <w:p w14:paraId="1E7A438F" w14:textId="5A858108"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4,000,000.00 </w:t>
            </w:r>
          </w:p>
        </w:tc>
      </w:tr>
      <w:tr w:rsidR="00C512DC" w:rsidRPr="002F3F25" w14:paraId="2287A352" w14:textId="77777777" w:rsidTr="00DA5C59">
        <w:trPr>
          <w:trHeight w:val="344"/>
        </w:trPr>
        <w:tc>
          <w:tcPr>
            <w:tcW w:w="823" w:type="dxa"/>
          </w:tcPr>
          <w:p w14:paraId="35DBDF66"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4F162991" w14:textId="77777777" w:rsidR="003F3AFF" w:rsidRPr="002F3F25" w:rsidRDefault="003F3AFF" w:rsidP="002F3F25">
            <w:pPr>
              <w:pStyle w:val="NoSpacing"/>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(B) Sağlık</w:t>
            </w:r>
          </w:p>
        </w:tc>
        <w:tc>
          <w:tcPr>
            <w:tcW w:w="1648" w:type="dxa"/>
            <w:vAlign w:val="bottom"/>
          </w:tcPr>
          <w:p w14:paraId="20456D87" w14:textId="66D61929" w:rsidR="003F3AFF" w:rsidRPr="002F3F25" w:rsidRDefault="003F3AFF" w:rsidP="002F3F25">
            <w:pPr>
              <w:pStyle w:val="NoSpacing"/>
              <w:jc w:val="center"/>
              <w:rPr>
                <w:rFonts w:ascii="Times New Roman" w:hAnsi="Times New Roman" w:cs="Times New Roman"/>
                <w:color w:val="000000" w:themeColor="text1"/>
                <w:sz w:val="24"/>
                <w:szCs w:val="24"/>
                <w:lang w:val="tr-TR"/>
              </w:rPr>
            </w:pPr>
            <w:r w:rsidRPr="002F3F25">
              <w:rPr>
                <w:rFonts w:ascii="Times New Roman" w:hAnsi="Times New Roman" w:cs="Times New Roman"/>
                <w:color w:val="000000" w:themeColor="text1"/>
                <w:sz w:val="24"/>
                <w:szCs w:val="24"/>
                <w:lang w:val="tr-TR"/>
              </w:rPr>
              <w:t xml:space="preserve">     4,000,000.00 </w:t>
            </w:r>
          </w:p>
        </w:tc>
      </w:tr>
      <w:tr w:rsidR="00C512DC" w:rsidRPr="002F3F25" w14:paraId="29F30D6D" w14:textId="77777777" w:rsidTr="00DA5C59">
        <w:trPr>
          <w:trHeight w:val="344"/>
        </w:trPr>
        <w:tc>
          <w:tcPr>
            <w:tcW w:w="823" w:type="dxa"/>
          </w:tcPr>
          <w:p w14:paraId="48913B02"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c>
          <w:tcPr>
            <w:tcW w:w="7452" w:type="dxa"/>
          </w:tcPr>
          <w:p w14:paraId="06919ABD" w14:textId="77777777" w:rsidR="003F3AFF" w:rsidRPr="002F3F25" w:rsidRDefault="003F3AFF" w:rsidP="002F3F25">
            <w:pPr>
              <w:pStyle w:val="NoSpacing"/>
              <w:rPr>
                <w:rFonts w:ascii="Times New Roman" w:hAnsi="Times New Roman" w:cs="Times New Roman"/>
                <w:color w:val="000000" w:themeColor="text1"/>
                <w:sz w:val="24"/>
                <w:szCs w:val="24"/>
                <w:lang w:val="tr-TR"/>
              </w:rPr>
            </w:pPr>
          </w:p>
          <w:p w14:paraId="1AEA046D" w14:textId="77777777" w:rsidR="003F3AFF" w:rsidRPr="002F3F25" w:rsidRDefault="003F3AFF" w:rsidP="002F3F25">
            <w:pPr>
              <w:pStyle w:val="NoSpacing"/>
              <w:rPr>
                <w:rFonts w:ascii="Times New Roman" w:hAnsi="Times New Roman" w:cs="Times New Roman"/>
                <w:color w:val="000000" w:themeColor="text1"/>
                <w:sz w:val="24"/>
                <w:szCs w:val="24"/>
                <w:lang w:val="tr-TR"/>
              </w:rPr>
            </w:pPr>
          </w:p>
        </w:tc>
        <w:tc>
          <w:tcPr>
            <w:tcW w:w="1648" w:type="dxa"/>
          </w:tcPr>
          <w:p w14:paraId="1EB8932E" w14:textId="77777777" w:rsidR="003F3AFF" w:rsidRPr="002F3F25" w:rsidRDefault="003F3AFF" w:rsidP="002F3F25">
            <w:pPr>
              <w:pStyle w:val="NoSpacing"/>
              <w:jc w:val="center"/>
              <w:rPr>
                <w:rFonts w:ascii="Times New Roman" w:hAnsi="Times New Roman" w:cs="Times New Roman"/>
                <w:color w:val="000000" w:themeColor="text1"/>
                <w:sz w:val="24"/>
                <w:szCs w:val="24"/>
                <w:lang w:val="tr-TR"/>
              </w:rPr>
            </w:pPr>
          </w:p>
        </w:tc>
      </w:tr>
    </w:tbl>
    <w:p w14:paraId="7A985A5A" w14:textId="77777777" w:rsidR="00564880" w:rsidRPr="002F3F25" w:rsidRDefault="00564880" w:rsidP="002F3F25">
      <w:pPr>
        <w:rPr>
          <w:b/>
          <w:color w:val="000000" w:themeColor="text1"/>
          <w:sz w:val="24"/>
          <w:szCs w:val="24"/>
          <w:u w:val="single"/>
          <w:lang w:val="tr-TR"/>
        </w:rPr>
      </w:pPr>
    </w:p>
    <w:sectPr w:rsidR="00564880" w:rsidRPr="002F3F25" w:rsidSect="00697006">
      <w:footerReference w:type="default" r:id="rId9"/>
      <w:pgSz w:w="12240" w:h="15840"/>
      <w:pgMar w:top="1134" w:right="1467" w:bottom="70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26A58" w14:textId="77777777" w:rsidR="00BF0373" w:rsidRDefault="00BF0373" w:rsidP="00BB5632">
      <w:r>
        <w:separator/>
      </w:r>
    </w:p>
  </w:endnote>
  <w:endnote w:type="continuationSeparator" w:id="0">
    <w:p w14:paraId="2772FDA6" w14:textId="77777777" w:rsidR="00BF0373" w:rsidRDefault="00BF0373" w:rsidP="00B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67255"/>
      <w:docPartObj>
        <w:docPartGallery w:val="Page Numbers (Bottom of Page)"/>
        <w:docPartUnique/>
      </w:docPartObj>
    </w:sdtPr>
    <w:sdtEndPr>
      <w:rPr>
        <w:rFonts w:ascii="Times New Roman" w:hAnsi="Times New Roman" w:cs="Times New Roman"/>
        <w:noProof/>
      </w:rPr>
    </w:sdtEndPr>
    <w:sdtContent>
      <w:p w14:paraId="20F2260C" w14:textId="1475FC8C" w:rsidR="00BF0373" w:rsidRPr="00E113DA" w:rsidRDefault="00BF0373">
        <w:pPr>
          <w:pStyle w:val="Footer"/>
          <w:jc w:val="center"/>
          <w:rPr>
            <w:rFonts w:ascii="Times New Roman" w:hAnsi="Times New Roman" w:cs="Times New Roman"/>
          </w:rPr>
        </w:pPr>
        <w:r w:rsidRPr="00E113DA">
          <w:rPr>
            <w:rFonts w:ascii="Times New Roman" w:hAnsi="Times New Roman" w:cs="Times New Roman"/>
          </w:rPr>
          <w:fldChar w:fldCharType="begin"/>
        </w:r>
        <w:r w:rsidRPr="00E113DA">
          <w:rPr>
            <w:rFonts w:ascii="Times New Roman" w:hAnsi="Times New Roman" w:cs="Times New Roman"/>
          </w:rPr>
          <w:instrText xml:space="preserve"> PAGE   \* MERGEFORMAT </w:instrText>
        </w:r>
        <w:r w:rsidRPr="00E113DA">
          <w:rPr>
            <w:rFonts w:ascii="Times New Roman" w:hAnsi="Times New Roman" w:cs="Times New Roman"/>
          </w:rPr>
          <w:fldChar w:fldCharType="separate"/>
        </w:r>
        <w:r w:rsidR="00740CF0">
          <w:rPr>
            <w:rFonts w:ascii="Times New Roman" w:hAnsi="Times New Roman" w:cs="Times New Roman"/>
            <w:noProof/>
          </w:rPr>
          <w:t>3</w:t>
        </w:r>
        <w:r w:rsidRPr="00E113DA">
          <w:rPr>
            <w:rFonts w:ascii="Times New Roman" w:hAnsi="Times New Roman" w:cs="Times New Roman"/>
            <w:noProof/>
          </w:rPr>
          <w:fldChar w:fldCharType="end"/>
        </w:r>
      </w:p>
    </w:sdtContent>
  </w:sdt>
  <w:p w14:paraId="6A661847" w14:textId="77777777" w:rsidR="00BF0373" w:rsidRDefault="00BF0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2380A" w14:textId="77777777" w:rsidR="00BF0373" w:rsidRDefault="00BF0373" w:rsidP="00BB5632">
      <w:r>
        <w:separator/>
      </w:r>
    </w:p>
  </w:footnote>
  <w:footnote w:type="continuationSeparator" w:id="0">
    <w:p w14:paraId="4A0B44F9" w14:textId="77777777" w:rsidR="00BF0373" w:rsidRDefault="00BF0373" w:rsidP="00BB5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DDA"/>
    <w:multiLevelType w:val="hybridMultilevel"/>
    <w:tmpl w:val="D6FAA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C21CC"/>
    <w:multiLevelType w:val="hybridMultilevel"/>
    <w:tmpl w:val="DF7C1EA2"/>
    <w:lvl w:ilvl="0" w:tplc="A34884B8">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D82DE9"/>
    <w:multiLevelType w:val="hybridMultilevel"/>
    <w:tmpl w:val="0D88751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3C47526"/>
    <w:multiLevelType w:val="hybridMultilevel"/>
    <w:tmpl w:val="89564902"/>
    <w:lvl w:ilvl="0" w:tplc="1638A0D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08C41D2"/>
    <w:multiLevelType w:val="hybridMultilevel"/>
    <w:tmpl w:val="1CC03AB8"/>
    <w:lvl w:ilvl="0" w:tplc="D932E044">
      <w:start w:val="1"/>
      <w:numFmt w:val="bullet"/>
      <w:lvlText w:val="-"/>
      <w:lvlJc w:val="left"/>
      <w:pPr>
        <w:ind w:left="2400" w:hanging="360"/>
      </w:pPr>
      <w:rPr>
        <w:rFonts w:ascii="Times New Roman" w:eastAsiaTheme="minorHAnsi" w:hAnsi="Times New Roman" w:cs="Times New Roman"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5">
    <w:nsid w:val="2A1177D2"/>
    <w:multiLevelType w:val="hybridMultilevel"/>
    <w:tmpl w:val="DE144A58"/>
    <w:lvl w:ilvl="0" w:tplc="8A7E9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7B9560B"/>
    <w:multiLevelType w:val="hybridMultilevel"/>
    <w:tmpl w:val="62B4329E"/>
    <w:lvl w:ilvl="0" w:tplc="D79AAA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8616235"/>
    <w:multiLevelType w:val="hybridMultilevel"/>
    <w:tmpl w:val="AFC24FDC"/>
    <w:lvl w:ilvl="0" w:tplc="70F62C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9E56FEF"/>
    <w:multiLevelType w:val="hybridMultilevel"/>
    <w:tmpl w:val="36A4A7F0"/>
    <w:lvl w:ilvl="0" w:tplc="D02A776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7D7A8B"/>
    <w:multiLevelType w:val="hybridMultilevel"/>
    <w:tmpl w:val="F4C27A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1C584C"/>
    <w:multiLevelType w:val="hybridMultilevel"/>
    <w:tmpl w:val="85A0C4B2"/>
    <w:lvl w:ilvl="0" w:tplc="E324656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C245060"/>
    <w:multiLevelType w:val="hybridMultilevel"/>
    <w:tmpl w:val="5DF603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C8E2433"/>
    <w:multiLevelType w:val="hybridMultilevel"/>
    <w:tmpl w:val="35E2907C"/>
    <w:lvl w:ilvl="0" w:tplc="650E2E0C">
      <w:start w:val="1"/>
      <w:numFmt w:val="lowerLetter"/>
      <w:lvlText w:val="(%1)"/>
      <w:lvlJc w:val="left"/>
      <w:pPr>
        <w:tabs>
          <w:tab w:val="num" w:pos="720"/>
        </w:tabs>
        <w:ind w:left="720" w:hanging="360"/>
      </w:pPr>
      <w:rPr>
        <w:rFonts w:ascii="Arial" w:eastAsia="Times New Roman" w:hAnsi="Arial" w:cs="Arial"/>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10"/>
  </w:num>
  <w:num w:numId="5">
    <w:abstractNumId w:val="5"/>
  </w:num>
  <w:num w:numId="6">
    <w:abstractNumId w:val="6"/>
  </w:num>
  <w:num w:numId="7">
    <w:abstractNumId w:val="9"/>
  </w:num>
  <w:num w:numId="8">
    <w:abstractNumId w:val="1"/>
  </w:num>
  <w:num w:numId="9">
    <w:abstractNumId w:val="8"/>
  </w:num>
  <w:num w:numId="10">
    <w:abstractNumId w:val="3"/>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8C"/>
    <w:rsid w:val="00000123"/>
    <w:rsid w:val="000011D0"/>
    <w:rsid w:val="000011EA"/>
    <w:rsid w:val="000013A2"/>
    <w:rsid w:val="00001A33"/>
    <w:rsid w:val="00001B38"/>
    <w:rsid w:val="00002B75"/>
    <w:rsid w:val="00003C85"/>
    <w:rsid w:val="00004719"/>
    <w:rsid w:val="00005832"/>
    <w:rsid w:val="000063D8"/>
    <w:rsid w:val="00011845"/>
    <w:rsid w:val="000118CF"/>
    <w:rsid w:val="00013A30"/>
    <w:rsid w:val="0002067C"/>
    <w:rsid w:val="00025FC3"/>
    <w:rsid w:val="000304D9"/>
    <w:rsid w:val="00031706"/>
    <w:rsid w:val="00031B6C"/>
    <w:rsid w:val="00032D49"/>
    <w:rsid w:val="00033025"/>
    <w:rsid w:val="000339B3"/>
    <w:rsid w:val="00033DC1"/>
    <w:rsid w:val="00034061"/>
    <w:rsid w:val="000374F1"/>
    <w:rsid w:val="00037D59"/>
    <w:rsid w:val="00040A4E"/>
    <w:rsid w:val="00043011"/>
    <w:rsid w:val="0004312C"/>
    <w:rsid w:val="0004495C"/>
    <w:rsid w:val="000459DC"/>
    <w:rsid w:val="000464B9"/>
    <w:rsid w:val="000466BE"/>
    <w:rsid w:val="00046D15"/>
    <w:rsid w:val="00046FAB"/>
    <w:rsid w:val="0004759B"/>
    <w:rsid w:val="0005036D"/>
    <w:rsid w:val="00050A43"/>
    <w:rsid w:val="0005453B"/>
    <w:rsid w:val="0005511E"/>
    <w:rsid w:val="000557E4"/>
    <w:rsid w:val="00057ED6"/>
    <w:rsid w:val="0006149A"/>
    <w:rsid w:val="0006410B"/>
    <w:rsid w:val="00064AAB"/>
    <w:rsid w:val="00064F39"/>
    <w:rsid w:val="00065B3B"/>
    <w:rsid w:val="00066046"/>
    <w:rsid w:val="000664C9"/>
    <w:rsid w:val="000667E2"/>
    <w:rsid w:val="000677BD"/>
    <w:rsid w:val="00070684"/>
    <w:rsid w:val="00071E0E"/>
    <w:rsid w:val="00072522"/>
    <w:rsid w:val="0007336C"/>
    <w:rsid w:val="00076C5F"/>
    <w:rsid w:val="00080CA7"/>
    <w:rsid w:val="0008200E"/>
    <w:rsid w:val="000823EC"/>
    <w:rsid w:val="000835C6"/>
    <w:rsid w:val="00083812"/>
    <w:rsid w:val="00083DC3"/>
    <w:rsid w:val="00087568"/>
    <w:rsid w:val="00090B8E"/>
    <w:rsid w:val="000916BA"/>
    <w:rsid w:val="00091F5C"/>
    <w:rsid w:val="000946A4"/>
    <w:rsid w:val="000949B5"/>
    <w:rsid w:val="0009795F"/>
    <w:rsid w:val="000A042A"/>
    <w:rsid w:val="000A15EA"/>
    <w:rsid w:val="000A2585"/>
    <w:rsid w:val="000A34C8"/>
    <w:rsid w:val="000A39DF"/>
    <w:rsid w:val="000A3E13"/>
    <w:rsid w:val="000A43CC"/>
    <w:rsid w:val="000A5CC5"/>
    <w:rsid w:val="000A6B93"/>
    <w:rsid w:val="000A7112"/>
    <w:rsid w:val="000A7A01"/>
    <w:rsid w:val="000B2BA6"/>
    <w:rsid w:val="000B3923"/>
    <w:rsid w:val="000B468B"/>
    <w:rsid w:val="000B4A04"/>
    <w:rsid w:val="000C025E"/>
    <w:rsid w:val="000C12F9"/>
    <w:rsid w:val="000C2372"/>
    <w:rsid w:val="000C2750"/>
    <w:rsid w:val="000C3264"/>
    <w:rsid w:val="000C3568"/>
    <w:rsid w:val="000C4CEF"/>
    <w:rsid w:val="000C51F0"/>
    <w:rsid w:val="000C6F66"/>
    <w:rsid w:val="000C7403"/>
    <w:rsid w:val="000C7AEE"/>
    <w:rsid w:val="000D1CE5"/>
    <w:rsid w:val="000D249B"/>
    <w:rsid w:val="000D3720"/>
    <w:rsid w:val="000D56E3"/>
    <w:rsid w:val="000D72AD"/>
    <w:rsid w:val="000E086A"/>
    <w:rsid w:val="000E32C6"/>
    <w:rsid w:val="000E4FEF"/>
    <w:rsid w:val="000E5A49"/>
    <w:rsid w:val="000E5D08"/>
    <w:rsid w:val="000E6057"/>
    <w:rsid w:val="000E6656"/>
    <w:rsid w:val="000E6DB0"/>
    <w:rsid w:val="000F06E8"/>
    <w:rsid w:val="000F0C00"/>
    <w:rsid w:val="000F1F34"/>
    <w:rsid w:val="000F29CF"/>
    <w:rsid w:val="000F3E42"/>
    <w:rsid w:val="000F4A1A"/>
    <w:rsid w:val="000F4D3B"/>
    <w:rsid w:val="000F641E"/>
    <w:rsid w:val="000F6844"/>
    <w:rsid w:val="000F73B1"/>
    <w:rsid w:val="000F7D12"/>
    <w:rsid w:val="0010017D"/>
    <w:rsid w:val="00100B9F"/>
    <w:rsid w:val="00101142"/>
    <w:rsid w:val="00102E33"/>
    <w:rsid w:val="001041F3"/>
    <w:rsid w:val="00106173"/>
    <w:rsid w:val="00107378"/>
    <w:rsid w:val="0011076E"/>
    <w:rsid w:val="00112BB2"/>
    <w:rsid w:val="00113053"/>
    <w:rsid w:val="00113B1B"/>
    <w:rsid w:val="00113F05"/>
    <w:rsid w:val="00115F38"/>
    <w:rsid w:val="00122702"/>
    <w:rsid w:val="00123735"/>
    <w:rsid w:val="00125555"/>
    <w:rsid w:val="001266FA"/>
    <w:rsid w:val="00127546"/>
    <w:rsid w:val="001310B5"/>
    <w:rsid w:val="00131D40"/>
    <w:rsid w:val="00131EBE"/>
    <w:rsid w:val="00133DAF"/>
    <w:rsid w:val="00136162"/>
    <w:rsid w:val="001378DB"/>
    <w:rsid w:val="00137F5B"/>
    <w:rsid w:val="00140356"/>
    <w:rsid w:val="001403A2"/>
    <w:rsid w:val="001412BB"/>
    <w:rsid w:val="00142A9D"/>
    <w:rsid w:val="001436D8"/>
    <w:rsid w:val="0014615F"/>
    <w:rsid w:val="0014657A"/>
    <w:rsid w:val="001465A5"/>
    <w:rsid w:val="001477D4"/>
    <w:rsid w:val="00147F3E"/>
    <w:rsid w:val="0015116F"/>
    <w:rsid w:val="001514D1"/>
    <w:rsid w:val="00153087"/>
    <w:rsid w:val="0015486D"/>
    <w:rsid w:val="00155CB5"/>
    <w:rsid w:val="00155D5E"/>
    <w:rsid w:val="001565BF"/>
    <w:rsid w:val="00157763"/>
    <w:rsid w:val="00161DD0"/>
    <w:rsid w:val="001651DD"/>
    <w:rsid w:val="001656AF"/>
    <w:rsid w:val="00165847"/>
    <w:rsid w:val="00165E12"/>
    <w:rsid w:val="00167E26"/>
    <w:rsid w:val="00167F59"/>
    <w:rsid w:val="001704FA"/>
    <w:rsid w:val="00170D47"/>
    <w:rsid w:val="001717AF"/>
    <w:rsid w:val="001717F3"/>
    <w:rsid w:val="0017196A"/>
    <w:rsid w:val="00173699"/>
    <w:rsid w:val="00173A11"/>
    <w:rsid w:val="001746AE"/>
    <w:rsid w:val="001748BD"/>
    <w:rsid w:val="00175E9C"/>
    <w:rsid w:val="0017666F"/>
    <w:rsid w:val="00180171"/>
    <w:rsid w:val="00180582"/>
    <w:rsid w:val="001815FA"/>
    <w:rsid w:val="00181AA9"/>
    <w:rsid w:val="001828FD"/>
    <w:rsid w:val="00182A23"/>
    <w:rsid w:val="00182A62"/>
    <w:rsid w:val="00182A9D"/>
    <w:rsid w:val="00183547"/>
    <w:rsid w:val="0018393C"/>
    <w:rsid w:val="001845C7"/>
    <w:rsid w:val="00184BB8"/>
    <w:rsid w:val="0018598D"/>
    <w:rsid w:val="001859DA"/>
    <w:rsid w:val="0018710D"/>
    <w:rsid w:val="00193D5E"/>
    <w:rsid w:val="001947FB"/>
    <w:rsid w:val="00195642"/>
    <w:rsid w:val="001972F6"/>
    <w:rsid w:val="00197598"/>
    <w:rsid w:val="001A09EF"/>
    <w:rsid w:val="001A214C"/>
    <w:rsid w:val="001A2A34"/>
    <w:rsid w:val="001A2A97"/>
    <w:rsid w:val="001A3585"/>
    <w:rsid w:val="001A4190"/>
    <w:rsid w:val="001A5CF6"/>
    <w:rsid w:val="001A5FA5"/>
    <w:rsid w:val="001B18D9"/>
    <w:rsid w:val="001B1CF7"/>
    <w:rsid w:val="001B30AB"/>
    <w:rsid w:val="001B3F56"/>
    <w:rsid w:val="001B5489"/>
    <w:rsid w:val="001B6268"/>
    <w:rsid w:val="001B62AB"/>
    <w:rsid w:val="001C08DB"/>
    <w:rsid w:val="001C45B6"/>
    <w:rsid w:val="001C464D"/>
    <w:rsid w:val="001C4823"/>
    <w:rsid w:val="001C496C"/>
    <w:rsid w:val="001C4A65"/>
    <w:rsid w:val="001C5E14"/>
    <w:rsid w:val="001C7323"/>
    <w:rsid w:val="001D0203"/>
    <w:rsid w:val="001D16B2"/>
    <w:rsid w:val="001D286D"/>
    <w:rsid w:val="001D322B"/>
    <w:rsid w:val="001D3546"/>
    <w:rsid w:val="001D5035"/>
    <w:rsid w:val="001D533E"/>
    <w:rsid w:val="001D5A10"/>
    <w:rsid w:val="001D5E9F"/>
    <w:rsid w:val="001E26EE"/>
    <w:rsid w:val="001E28E4"/>
    <w:rsid w:val="001E3411"/>
    <w:rsid w:val="001E3E62"/>
    <w:rsid w:val="001E4018"/>
    <w:rsid w:val="001E5CEB"/>
    <w:rsid w:val="001E63E9"/>
    <w:rsid w:val="001E74D0"/>
    <w:rsid w:val="001F0A25"/>
    <w:rsid w:val="001F0EE9"/>
    <w:rsid w:val="001F22D0"/>
    <w:rsid w:val="001F289F"/>
    <w:rsid w:val="001F2FD2"/>
    <w:rsid w:val="001F3E75"/>
    <w:rsid w:val="001F6FF3"/>
    <w:rsid w:val="00200C0F"/>
    <w:rsid w:val="00201A69"/>
    <w:rsid w:val="00202C6C"/>
    <w:rsid w:val="0020497F"/>
    <w:rsid w:val="00205753"/>
    <w:rsid w:val="00205B0C"/>
    <w:rsid w:val="00205C37"/>
    <w:rsid w:val="00207500"/>
    <w:rsid w:val="002077BF"/>
    <w:rsid w:val="00210C30"/>
    <w:rsid w:val="0021115D"/>
    <w:rsid w:val="002146AC"/>
    <w:rsid w:val="00214ACA"/>
    <w:rsid w:val="0021514D"/>
    <w:rsid w:val="002162E2"/>
    <w:rsid w:val="00216CE9"/>
    <w:rsid w:val="002170DF"/>
    <w:rsid w:val="00217637"/>
    <w:rsid w:val="0022011B"/>
    <w:rsid w:val="0022343A"/>
    <w:rsid w:val="002235CA"/>
    <w:rsid w:val="002236AA"/>
    <w:rsid w:val="0022386F"/>
    <w:rsid w:val="00223EB0"/>
    <w:rsid w:val="0022656C"/>
    <w:rsid w:val="002269A0"/>
    <w:rsid w:val="00227224"/>
    <w:rsid w:val="00230BA3"/>
    <w:rsid w:val="00231F5A"/>
    <w:rsid w:val="0023245E"/>
    <w:rsid w:val="002332C3"/>
    <w:rsid w:val="0023385E"/>
    <w:rsid w:val="002338EB"/>
    <w:rsid w:val="00233C72"/>
    <w:rsid w:val="00233D55"/>
    <w:rsid w:val="00241042"/>
    <w:rsid w:val="0024126D"/>
    <w:rsid w:val="002428C6"/>
    <w:rsid w:val="00243556"/>
    <w:rsid w:val="0024439E"/>
    <w:rsid w:val="0025019E"/>
    <w:rsid w:val="002507EA"/>
    <w:rsid w:val="00253EC4"/>
    <w:rsid w:val="002551A8"/>
    <w:rsid w:val="00255D3F"/>
    <w:rsid w:val="0025720E"/>
    <w:rsid w:val="002600F0"/>
    <w:rsid w:val="0026328E"/>
    <w:rsid w:val="00263352"/>
    <w:rsid w:val="002634AD"/>
    <w:rsid w:val="00264420"/>
    <w:rsid w:val="00265808"/>
    <w:rsid w:val="00266954"/>
    <w:rsid w:val="00271129"/>
    <w:rsid w:val="002760AF"/>
    <w:rsid w:val="00276DD1"/>
    <w:rsid w:val="00281D2A"/>
    <w:rsid w:val="00282A82"/>
    <w:rsid w:val="00283799"/>
    <w:rsid w:val="002856BD"/>
    <w:rsid w:val="002863F3"/>
    <w:rsid w:val="0028663C"/>
    <w:rsid w:val="002873A0"/>
    <w:rsid w:val="00287A7C"/>
    <w:rsid w:val="00287EFC"/>
    <w:rsid w:val="0029079A"/>
    <w:rsid w:val="002922A0"/>
    <w:rsid w:val="002930B3"/>
    <w:rsid w:val="00294092"/>
    <w:rsid w:val="002941A7"/>
    <w:rsid w:val="00294E2E"/>
    <w:rsid w:val="00295B6F"/>
    <w:rsid w:val="00295C4C"/>
    <w:rsid w:val="0029635B"/>
    <w:rsid w:val="0029674B"/>
    <w:rsid w:val="002A0DAC"/>
    <w:rsid w:val="002A19E3"/>
    <w:rsid w:val="002A1A3D"/>
    <w:rsid w:val="002A3A67"/>
    <w:rsid w:val="002A4EDB"/>
    <w:rsid w:val="002A519B"/>
    <w:rsid w:val="002A57CF"/>
    <w:rsid w:val="002A7D42"/>
    <w:rsid w:val="002A7FA7"/>
    <w:rsid w:val="002B0A4B"/>
    <w:rsid w:val="002B133D"/>
    <w:rsid w:val="002B1B8F"/>
    <w:rsid w:val="002B2DA0"/>
    <w:rsid w:val="002B3A70"/>
    <w:rsid w:val="002B3D18"/>
    <w:rsid w:val="002B4142"/>
    <w:rsid w:val="002B4BA0"/>
    <w:rsid w:val="002B5C07"/>
    <w:rsid w:val="002B67CA"/>
    <w:rsid w:val="002B7AA4"/>
    <w:rsid w:val="002C0412"/>
    <w:rsid w:val="002C055F"/>
    <w:rsid w:val="002C08E4"/>
    <w:rsid w:val="002C0B41"/>
    <w:rsid w:val="002C1DB9"/>
    <w:rsid w:val="002C279B"/>
    <w:rsid w:val="002C31C8"/>
    <w:rsid w:val="002C3FDA"/>
    <w:rsid w:val="002C6440"/>
    <w:rsid w:val="002C79F3"/>
    <w:rsid w:val="002D0821"/>
    <w:rsid w:val="002D0B5A"/>
    <w:rsid w:val="002D1D4E"/>
    <w:rsid w:val="002D23BE"/>
    <w:rsid w:val="002D3B2B"/>
    <w:rsid w:val="002D5C86"/>
    <w:rsid w:val="002E3ECF"/>
    <w:rsid w:val="002E4F49"/>
    <w:rsid w:val="002F01E9"/>
    <w:rsid w:val="002F0681"/>
    <w:rsid w:val="002F17F7"/>
    <w:rsid w:val="002F23DC"/>
    <w:rsid w:val="002F2971"/>
    <w:rsid w:val="002F2B70"/>
    <w:rsid w:val="002F3F25"/>
    <w:rsid w:val="002F4395"/>
    <w:rsid w:val="002F4933"/>
    <w:rsid w:val="002F5A1B"/>
    <w:rsid w:val="002F7F72"/>
    <w:rsid w:val="003000E9"/>
    <w:rsid w:val="00300296"/>
    <w:rsid w:val="003013E6"/>
    <w:rsid w:val="00301E44"/>
    <w:rsid w:val="00304A72"/>
    <w:rsid w:val="003052EF"/>
    <w:rsid w:val="00306492"/>
    <w:rsid w:val="0030704B"/>
    <w:rsid w:val="003070B5"/>
    <w:rsid w:val="00310746"/>
    <w:rsid w:val="003117E8"/>
    <w:rsid w:val="00311E8C"/>
    <w:rsid w:val="00313A27"/>
    <w:rsid w:val="003151D6"/>
    <w:rsid w:val="00315202"/>
    <w:rsid w:val="003159B9"/>
    <w:rsid w:val="003172C3"/>
    <w:rsid w:val="0032058D"/>
    <w:rsid w:val="00321CFB"/>
    <w:rsid w:val="00323BF6"/>
    <w:rsid w:val="0032583B"/>
    <w:rsid w:val="00326119"/>
    <w:rsid w:val="003272CF"/>
    <w:rsid w:val="00327699"/>
    <w:rsid w:val="00330C61"/>
    <w:rsid w:val="00333CF8"/>
    <w:rsid w:val="00333D97"/>
    <w:rsid w:val="00334A54"/>
    <w:rsid w:val="003357E5"/>
    <w:rsid w:val="00335867"/>
    <w:rsid w:val="003361C4"/>
    <w:rsid w:val="00337523"/>
    <w:rsid w:val="00337D55"/>
    <w:rsid w:val="00340AD2"/>
    <w:rsid w:val="003419BE"/>
    <w:rsid w:val="00342077"/>
    <w:rsid w:val="003429B7"/>
    <w:rsid w:val="0034563E"/>
    <w:rsid w:val="00345C99"/>
    <w:rsid w:val="003474D9"/>
    <w:rsid w:val="003476A3"/>
    <w:rsid w:val="00350959"/>
    <w:rsid w:val="00352D0E"/>
    <w:rsid w:val="0035369C"/>
    <w:rsid w:val="00357B90"/>
    <w:rsid w:val="003602A8"/>
    <w:rsid w:val="00360BA1"/>
    <w:rsid w:val="003616FA"/>
    <w:rsid w:val="00361CA2"/>
    <w:rsid w:val="00364FF6"/>
    <w:rsid w:val="003675A2"/>
    <w:rsid w:val="00370142"/>
    <w:rsid w:val="00372737"/>
    <w:rsid w:val="003732FF"/>
    <w:rsid w:val="00373639"/>
    <w:rsid w:val="00373762"/>
    <w:rsid w:val="00373918"/>
    <w:rsid w:val="00374C8D"/>
    <w:rsid w:val="00375753"/>
    <w:rsid w:val="00376260"/>
    <w:rsid w:val="00380042"/>
    <w:rsid w:val="003820F3"/>
    <w:rsid w:val="003821A9"/>
    <w:rsid w:val="00382A92"/>
    <w:rsid w:val="0038323A"/>
    <w:rsid w:val="0038387D"/>
    <w:rsid w:val="0038388C"/>
    <w:rsid w:val="00384094"/>
    <w:rsid w:val="00384ACF"/>
    <w:rsid w:val="00386A9A"/>
    <w:rsid w:val="003877D5"/>
    <w:rsid w:val="00387837"/>
    <w:rsid w:val="00391211"/>
    <w:rsid w:val="00391C86"/>
    <w:rsid w:val="00392F85"/>
    <w:rsid w:val="00393311"/>
    <w:rsid w:val="00394CF7"/>
    <w:rsid w:val="00396D62"/>
    <w:rsid w:val="003A006A"/>
    <w:rsid w:val="003A02F1"/>
    <w:rsid w:val="003A1236"/>
    <w:rsid w:val="003A2AF5"/>
    <w:rsid w:val="003A2E19"/>
    <w:rsid w:val="003A3597"/>
    <w:rsid w:val="003A4979"/>
    <w:rsid w:val="003A4DF7"/>
    <w:rsid w:val="003A5236"/>
    <w:rsid w:val="003A5B8B"/>
    <w:rsid w:val="003A6F1B"/>
    <w:rsid w:val="003B05CF"/>
    <w:rsid w:val="003B0C72"/>
    <w:rsid w:val="003B1378"/>
    <w:rsid w:val="003B139D"/>
    <w:rsid w:val="003B1A71"/>
    <w:rsid w:val="003B2A59"/>
    <w:rsid w:val="003B2D38"/>
    <w:rsid w:val="003B34E5"/>
    <w:rsid w:val="003B4390"/>
    <w:rsid w:val="003B540D"/>
    <w:rsid w:val="003B5C69"/>
    <w:rsid w:val="003B73D3"/>
    <w:rsid w:val="003B7535"/>
    <w:rsid w:val="003C099A"/>
    <w:rsid w:val="003C13CB"/>
    <w:rsid w:val="003C1876"/>
    <w:rsid w:val="003C2C52"/>
    <w:rsid w:val="003C3893"/>
    <w:rsid w:val="003C50F1"/>
    <w:rsid w:val="003C5FA6"/>
    <w:rsid w:val="003C60BA"/>
    <w:rsid w:val="003C6977"/>
    <w:rsid w:val="003C76E8"/>
    <w:rsid w:val="003C7753"/>
    <w:rsid w:val="003C7975"/>
    <w:rsid w:val="003D00F1"/>
    <w:rsid w:val="003D188F"/>
    <w:rsid w:val="003D19F0"/>
    <w:rsid w:val="003D2A7E"/>
    <w:rsid w:val="003D3063"/>
    <w:rsid w:val="003D3239"/>
    <w:rsid w:val="003D3349"/>
    <w:rsid w:val="003D57B1"/>
    <w:rsid w:val="003D5EA7"/>
    <w:rsid w:val="003D6326"/>
    <w:rsid w:val="003D6A49"/>
    <w:rsid w:val="003D7E9B"/>
    <w:rsid w:val="003E08B7"/>
    <w:rsid w:val="003E2B46"/>
    <w:rsid w:val="003E4D22"/>
    <w:rsid w:val="003E6CB8"/>
    <w:rsid w:val="003E7C9C"/>
    <w:rsid w:val="003F124A"/>
    <w:rsid w:val="003F2005"/>
    <w:rsid w:val="003F3AFF"/>
    <w:rsid w:val="003F4BF2"/>
    <w:rsid w:val="003F584A"/>
    <w:rsid w:val="003F5C0B"/>
    <w:rsid w:val="003F685B"/>
    <w:rsid w:val="003F7C2B"/>
    <w:rsid w:val="0040132C"/>
    <w:rsid w:val="0040158E"/>
    <w:rsid w:val="00401FF9"/>
    <w:rsid w:val="00402246"/>
    <w:rsid w:val="00402833"/>
    <w:rsid w:val="00403196"/>
    <w:rsid w:val="00403E57"/>
    <w:rsid w:val="00404012"/>
    <w:rsid w:val="00411932"/>
    <w:rsid w:val="00412E5C"/>
    <w:rsid w:val="004131E3"/>
    <w:rsid w:val="004146A5"/>
    <w:rsid w:val="00414899"/>
    <w:rsid w:val="00415103"/>
    <w:rsid w:val="00415746"/>
    <w:rsid w:val="00417557"/>
    <w:rsid w:val="0042084C"/>
    <w:rsid w:val="00420AA5"/>
    <w:rsid w:val="00421E2D"/>
    <w:rsid w:val="0042245D"/>
    <w:rsid w:val="00422EE2"/>
    <w:rsid w:val="004263D8"/>
    <w:rsid w:val="004302C2"/>
    <w:rsid w:val="004306A9"/>
    <w:rsid w:val="0043271C"/>
    <w:rsid w:val="00432DC2"/>
    <w:rsid w:val="004348C0"/>
    <w:rsid w:val="00435978"/>
    <w:rsid w:val="00437FBC"/>
    <w:rsid w:val="004403A6"/>
    <w:rsid w:val="00440935"/>
    <w:rsid w:val="004412E1"/>
    <w:rsid w:val="00442E26"/>
    <w:rsid w:val="00445799"/>
    <w:rsid w:val="00445A4C"/>
    <w:rsid w:val="004463BE"/>
    <w:rsid w:val="00446584"/>
    <w:rsid w:val="00451D4E"/>
    <w:rsid w:val="00451FCA"/>
    <w:rsid w:val="00456BA7"/>
    <w:rsid w:val="0045707E"/>
    <w:rsid w:val="00457847"/>
    <w:rsid w:val="00457DDB"/>
    <w:rsid w:val="00462FDF"/>
    <w:rsid w:val="00463EAF"/>
    <w:rsid w:val="0046609B"/>
    <w:rsid w:val="0046644D"/>
    <w:rsid w:val="004669C0"/>
    <w:rsid w:val="00466F29"/>
    <w:rsid w:val="004711D9"/>
    <w:rsid w:val="00471429"/>
    <w:rsid w:val="00471CC8"/>
    <w:rsid w:val="00474149"/>
    <w:rsid w:val="0047479C"/>
    <w:rsid w:val="00474CA6"/>
    <w:rsid w:val="00476F8E"/>
    <w:rsid w:val="004804EF"/>
    <w:rsid w:val="004807FE"/>
    <w:rsid w:val="0048100D"/>
    <w:rsid w:val="004820BA"/>
    <w:rsid w:val="00483AA7"/>
    <w:rsid w:val="00485A19"/>
    <w:rsid w:val="00485B46"/>
    <w:rsid w:val="00486488"/>
    <w:rsid w:val="004901B1"/>
    <w:rsid w:val="004917B8"/>
    <w:rsid w:val="00491F18"/>
    <w:rsid w:val="00493C16"/>
    <w:rsid w:val="00496332"/>
    <w:rsid w:val="00497611"/>
    <w:rsid w:val="00497F4D"/>
    <w:rsid w:val="004A01FD"/>
    <w:rsid w:val="004A1524"/>
    <w:rsid w:val="004A4308"/>
    <w:rsid w:val="004A481C"/>
    <w:rsid w:val="004A5CCD"/>
    <w:rsid w:val="004A6077"/>
    <w:rsid w:val="004A7A4C"/>
    <w:rsid w:val="004B14E5"/>
    <w:rsid w:val="004B242C"/>
    <w:rsid w:val="004B2D50"/>
    <w:rsid w:val="004B4645"/>
    <w:rsid w:val="004B5470"/>
    <w:rsid w:val="004B581E"/>
    <w:rsid w:val="004B6C03"/>
    <w:rsid w:val="004B792C"/>
    <w:rsid w:val="004C105C"/>
    <w:rsid w:val="004C1C88"/>
    <w:rsid w:val="004C26CB"/>
    <w:rsid w:val="004C27E5"/>
    <w:rsid w:val="004C2C2E"/>
    <w:rsid w:val="004C3B63"/>
    <w:rsid w:val="004C4659"/>
    <w:rsid w:val="004C5DB6"/>
    <w:rsid w:val="004C71E7"/>
    <w:rsid w:val="004D0831"/>
    <w:rsid w:val="004D2AEA"/>
    <w:rsid w:val="004D2AFA"/>
    <w:rsid w:val="004D588C"/>
    <w:rsid w:val="004D5BC5"/>
    <w:rsid w:val="004D5BF5"/>
    <w:rsid w:val="004D6AE7"/>
    <w:rsid w:val="004D797C"/>
    <w:rsid w:val="004E0019"/>
    <w:rsid w:val="004E1915"/>
    <w:rsid w:val="004E242C"/>
    <w:rsid w:val="004E245F"/>
    <w:rsid w:val="004E3D5D"/>
    <w:rsid w:val="004E6863"/>
    <w:rsid w:val="004F19C2"/>
    <w:rsid w:val="004F1D47"/>
    <w:rsid w:val="004F2793"/>
    <w:rsid w:val="004F435B"/>
    <w:rsid w:val="004F523D"/>
    <w:rsid w:val="004F53E7"/>
    <w:rsid w:val="00500071"/>
    <w:rsid w:val="00501573"/>
    <w:rsid w:val="00501F85"/>
    <w:rsid w:val="00502521"/>
    <w:rsid w:val="00502665"/>
    <w:rsid w:val="005043EF"/>
    <w:rsid w:val="0050584F"/>
    <w:rsid w:val="005075B2"/>
    <w:rsid w:val="00507A9C"/>
    <w:rsid w:val="0051229E"/>
    <w:rsid w:val="00512BA7"/>
    <w:rsid w:val="00513372"/>
    <w:rsid w:val="00513710"/>
    <w:rsid w:val="005149A6"/>
    <w:rsid w:val="00516577"/>
    <w:rsid w:val="00516D60"/>
    <w:rsid w:val="00521920"/>
    <w:rsid w:val="00522596"/>
    <w:rsid w:val="00524CF7"/>
    <w:rsid w:val="00526825"/>
    <w:rsid w:val="00527148"/>
    <w:rsid w:val="005275BF"/>
    <w:rsid w:val="00527F53"/>
    <w:rsid w:val="00530F81"/>
    <w:rsid w:val="00531B67"/>
    <w:rsid w:val="00532C2D"/>
    <w:rsid w:val="00533A72"/>
    <w:rsid w:val="00536A60"/>
    <w:rsid w:val="00536CC3"/>
    <w:rsid w:val="005404BB"/>
    <w:rsid w:val="00540921"/>
    <w:rsid w:val="00541345"/>
    <w:rsid w:val="005418F1"/>
    <w:rsid w:val="00544949"/>
    <w:rsid w:val="00544F8C"/>
    <w:rsid w:val="005464D2"/>
    <w:rsid w:val="0054650A"/>
    <w:rsid w:val="00550EC7"/>
    <w:rsid w:val="00550F7D"/>
    <w:rsid w:val="005512D9"/>
    <w:rsid w:val="005516AA"/>
    <w:rsid w:val="00551864"/>
    <w:rsid w:val="00551E07"/>
    <w:rsid w:val="00552FD6"/>
    <w:rsid w:val="00553582"/>
    <w:rsid w:val="0055398D"/>
    <w:rsid w:val="00553AEB"/>
    <w:rsid w:val="00554CF1"/>
    <w:rsid w:val="0055522A"/>
    <w:rsid w:val="00555B05"/>
    <w:rsid w:val="00555DF4"/>
    <w:rsid w:val="00556371"/>
    <w:rsid w:val="005564EF"/>
    <w:rsid w:val="00562B58"/>
    <w:rsid w:val="00562F6B"/>
    <w:rsid w:val="00564346"/>
    <w:rsid w:val="00564880"/>
    <w:rsid w:val="00564ACF"/>
    <w:rsid w:val="00566106"/>
    <w:rsid w:val="00566AEF"/>
    <w:rsid w:val="0056744A"/>
    <w:rsid w:val="00570A8D"/>
    <w:rsid w:val="00570FF9"/>
    <w:rsid w:val="005724D9"/>
    <w:rsid w:val="00573CF2"/>
    <w:rsid w:val="0057459E"/>
    <w:rsid w:val="0057594B"/>
    <w:rsid w:val="00576767"/>
    <w:rsid w:val="00580BCE"/>
    <w:rsid w:val="005812A3"/>
    <w:rsid w:val="00581ABA"/>
    <w:rsid w:val="0058304A"/>
    <w:rsid w:val="00583C41"/>
    <w:rsid w:val="005851D5"/>
    <w:rsid w:val="0058657F"/>
    <w:rsid w:val="00586E77"/>
    <w:rsid w:val="00586EF7"/>
    <w:rsid w:val="00590CF4"/>
    <w:rsid w:val="00591A60"/>
    <w:rsid w:val="0059211F"/>
    <w:rsid w:val="005930BB"/>
    <w:rsid w:val="0059474B"/>
    <w:rsid w:val="0059670F"/>
    <w:rsid w:val="00596855"/>
    <w:rsid w:val="005975B2"/>
    <w:rsid w:val="005A2798"/>
    <w:rsid w:val="005A4AE4"/>
    <w:rsid w:val="005A5466"/>
    <w:rsid w:val="005A600D"/>
    <w:rsid w:val="005A782E"/>
    <w:rsid w:val="005A78E3"/>
    <w:rsid w:val="005B1D70"/>
    <w:rsid w:val="005B2F7E"/>
    <w:rsid w:val="005B54AB"/>
    <w:rsid w:val="005B5578"/>
    <w:rsid w:val="005B65AD"/>
    <w:rsid w:val="005B73F4"/>
    <w:rsid w:val="005C01D5"/>
    <w:rsid w:val="005C1E40"/>
    <w:rsid w:val="005C1F95"/>
    <w:rsid w:val="005C2FBA"/>
    <w:rsid w:val="005C3FA5"/>
    <w:rsid w:val="005C418B"/>
    <w:rsid w:val="005C42A6"/>
    <w:rsid w:val="005C4A83"/>
    <w:rsid w:val="005C5438"/>
    <w:rsid w:val="005C5E74"/>
    <w:rsid w:val="005C5F56"/>
    <w:rsid w:val="005D0534"/>
    <w:rsid w:val="005D0E76"/>
    <w:rsid w:val="005D1095"/>
    <w:rsid w:val="005D32C4"/>
    <w:rsid w:val="005D3416"/>
    <w:rsid w:val="005D35AA"/>
    <w:rsid w:val="005D4BC8"/>
    <w:rsid w:val="005D71A1"/>
    <w:rsid w:val="005E098B"/>
    <w:rsid w:val="005E2213"/>
    <w:rsid w:val="005E2C54"/>
    <w:rsid w:val="005E2EE4"/>
    <w:rsid w:val="005E4D3E"/>
    <w:rsid w:val="005E4E08"/>
    <w:rsid w:val="005E4E9A"/>
    <w:rsid w:val="005E4EF4"/>
    <w:rsid w:val="005E57AB"/>
    <w:rsid w:val="005E7445"/>
    <w:rsid w:val="005F04D5"/>
    <w:rsid w:val="005F06BA"/>
    <w:rsid w:val="005F0848"/>
    <w:rsid w:val="005F23FF"/>
    <w:rsid w:val="005F3A45"/>
    <w:rsid w:val="005F4C01"/>
    <w:rsid w:val="005F501E"/>
    <w:rsid w:val="005F5316"/>
    <w:rsid w:val="005F6332"/>
    <w:rsid w:val="00600094"/>
    <w:rsid w:val="00600861"/>
    <w:rsid w:val="00602CBF"/>
    <w:rsid w:val="00606318"/>
    <w:rsid w:val="006107DD"/>
    <w:rsid w:val="006109C5"/>
    <w:rsid w:val="00610DE4"/>
    <w:rsid w:val="00611C54"/>
    <w:rsid w:val="00614046"/>
    <w:rsid w:val="006144D0"/>
    <w:rsid w:val="00615B54"/>
    <w:rsid w:val="00616412"/>
    <w:rsid w:val="00616C30"/>
    <w:rsid w:val="0061793E"/>
    <w:rsid w:val="00617DEA"/>
    <w:rsid w:val="006211D3"/>
    <w:rsid w:val="00622CE1"/>
    <w:rsid w:val="00625549"/>
    <w:rsid w:val="006255DA"/>
    <w:rsid w:val="00626804"/>
    <w:rsid w:val="00626B7F"/>
    <w:rsid w:val="00626D6B"/>
    <w:rsid w:val="00627978"/>
    <w:rsid w:val="00630214"/>
    <w:rsid w:val="00630FE3"/>
    <w:rsid w:val="00630FF3"/>
    <w:rsid w:val="00631E58"/>
    <w:rsid w:val="0063473B"/>
    <w:rsid w:val="00637656"/>
    <w:rsid w:val="00637C00"/>
    <w:rsid w:val="00640490"/>
    <w:rsid w:val="00640E90"/>
    <w:rsid w:val="0064282F"/>
    <w:rsid w:val="0064299B"/>
    <w:rsid w:val="00642ADA"/>
    <w:rsid w:val="00642EB5"/>
    <w:rsid w:val="006454D2"/>
    <w:rsid w:val="0064616A"/>
    <w:rsid w:val="00646A4F"/>
    <w:rsid w:val="00650DE4"/>
    <w:rsid w:val="00651328"/>
    <w:rsid w:val="00653879"/>
    <w:rsid w:val="006544B6"/>
    <w:rsid w:val="0065461D"/>
    <w:rsid w:val="00654E58"/>
    <w:rsid w:val="006622C8"/>
    <w:rsid w:val="00662963"/>
    <w:rsid w:val="00662CC2"/>
    <w:rsid w:val="0066426E"/>
    <w:rsid w:val="00664877"/>
    <w:rsid w:val="00664B26"/>
    <w:rsid w:val="00667B6B"/>
    <w:rsid w:val="00667E31"/>
    <w:rsid w:val="00672553"/>
    <w:rsid w:val="00672F44"/>
    <w:rsid w:val="00673F20"/>
    <w:rsid w:val="0067421A"/>
    <w:rsid w:val="006806AF"/>
    <w:rsid w:val="00682668"/>
    <w:rsid w:val="00682A03"/>
    <w:rsid w:val="00682D4A"/>
    <w:rsid w:val="00683D08"/>
    <w:rsid w:val="00685685"/>
    <w:rsid w:val="00685828"/>
    <w:rsid w:val="00685F47"/>
    <w:rsid w:val="00686006"/>
    <w:rsid w:val="006875CD"/>
    <w:rsid w:val="00692249"/>
    <w:rsid w:val="006940C0"/>
    <w:rsid w:val="006956E2"/>
    <w:rsid w:val="0069636C"/>
    <w:rsid w:val="00697006"/>
    <w:rsid w:val="00697231"/>
    <w:rsid w:val="006976E8"/>
    <w:rsid w:val="00697F86"/>
    <w:rsid w:val="006A027F"/>
    <w:rsid w:val="006A0706"/>
    <w:rsid w:val="006A0A79"/>
    <w:rsid w:val="006A0D28"/>
    <w:rsid w:val="006A3E24"/>
    <w:rsid w:val="006A48B6"/>
    <w:rsid w:val="006A4BE2"/>
    <w:rsid w:val="006A673C"/>
    <w:rsid w:val="006B0FDC"/>
    <w:rsid w:val="006B2B8B"/>
    <w:rsid w:val="006B38EC"/>
    <w:rsid w:val="006B3BAB"/>
    <w:rsid w:val="006B4E67"/>
    <w:rsid w:val="006B63D2"/>
    <w:rsid w:val="006B6C9D"/>
    <w:rsid w:val="006B7C75"/>
    <w:rsid w:val="006B7EB8"/>
    <w:rsid w:val="006B7FE5"/>
    <w:rsid w:val="006C1095"/>
    <w:rsid w:val="006C1F47"/>
    <w:rsid w:val="006C2091"/>
    <w:rsid w:val="006C57F9"/>
    <w:rsid w:val="006C60C9"/>
    <w:rsid w:val="006D0005"/>
    <w:rsid w:val="006D104E"/>
    <w:rsid w:val="006D2638"/>
    <w:rsid w:val="006D3B84"/>
    <w:rsid w:val="006D43F2"/>
    <w:rsid w:val="006D4786"/>
    <w:rsid w:val="006D63FF"/>
    <w:rsid w:val="006D7DFF"/>
    <w:rsid w:val="006E0B0D"/>
    <w:rsid w:val="006E0DB3"/>
    <w:rsid w:val="006E2B4C"/>
    <w:rsid w:val="006E42F3"/>
    <w:rsid w:val="006E4931"/>
    <w:rsid w:val="006E53E0"/>
    <w:rsid w:val="006E6510"/>
    <w:rsid w:val="006E77E9"/>
    <w:rsid w:val="006F0424"/>
    <w:rsid w:val="006F0F8B"/>
    <w:rsid w:val="006F1ECB"/>
    <w:rsid w:val="006F2BFB"/>
    <w:rsid w:val="006F3D7F"/>
    <w:rsid w:val="006F421D"/>
    <w:rsid w:val="006F5212"/>
    <w:rsid w:val="006F5581"/>
    <w:rsid w:val="006F690B"/>
    <w:rsid w:val="006F7F2F"/>
    <w:rsid w:val="0070076C"/>
    <w:rsid w:val="0070089E"/>
    <w:rsid w:val="00701023"/>
    <w:rsid w:val="00701335"/>
    <w:rsid w:val="0070282F"/>
    <w:rsid w:val="007028B7"/>
    <w:rsid w:val="007041F6"/>
    <w:rsid w:val="0070518D"/>
    <w:rsid w:val="0070529C"/>
    <w:rsid w:val="00710B92"/>
    <w:rsid w:val="00712BFA"/>
    <w:rsid w:val="00712EAD"/>
    <w:rsid w:val="00716FBB"/>
    <w:rsid w:val="00717734"/>
    <w:rsid w:val="00717EFD"/>
    <w:rsid w:val="007225E7"/>
    <w:rsid w:val="0072322C"/>
    <w:rsid w:val="00724478"/>
    <w:rsid w:val="007244E1"/>
    <w:rsid w:val="00724E85"/>
    <w:rsid w:val="00725262"/>
    <w:rsid w:val="007252A9"/>
    <w:rsid w:val="00725656"/>
    <w:rsid w:val="007256C1"/>
    <w:rsid w:val="00727885"/>
    <w:rsid w:val="007301EB"/>
    <w:rsid w:val="00730273"/>
    <w:rsid w:val="00730EB1"/>
    <w:rsid w:val="00731CC5"/>
    <w:rsid w:val="00732AC9"/>
    <w:rsid w:val="00733742"/>
    <w:rsid w:val="00734EA2"/>
    <w:rsid w:val="007362CA"/>
    <w:rsid w:val="0073672A"/>
    <w:rsid w:val="00737E54"/>
    <w:rsid w:val="00740CF0"/>
    <w:rsid w:val="0074205D"/>
    <w:rsid w:val="00742A87"/>
    <w:rsid w:val="00742D59"/>
    <w:rsid w:val="00742F6D"/>
    <w:rsid w:val="007434E4"/>
    <w:rsid w:val="00743959"/>
    <w:rsid w:val="007453E6"/>
    <w:rsid w:val="00746374"/>
    <w:rsid w:val="00746A06"/>
    <w:rsid w:val="007477D9"/>
    <w:rsid w:val="00747D77"/>
    <w:rsid w:val="0075089F"/>
    <w:rsid w:val="00750C5A"/>
    <w:rsid w:val="00751852"/>
    <w:rsid w:val="00751C78"/>
    <w:rsid w:val="00753D42"/>
    <w:rsid w:val="00753D4A"/>
    <w:rsid w:val="00754BD9"/>
    <w:rsid w:val="00757A4C"/>
    <w:rsid w:val="00761AEE"/>
    <w:rsid w:val="00762F7C"/>
    <w:rsid w:val="007641B5"/>
    <w:rsid w:val="007651D9"/>
    <w:rsid w:val="00766A83"/>
    <w:rsid w:val="00767815"/>
    <w:rsid w:val="00767E9D"/>
    <w:rsid w:val="00770A0F"/>
    <w:rsid w:val="00771B51"/>
    <w:rsid w:val="00771D70"/>
    <w:rsid w:val="00772816"/>
    <w:rsid w:val="00772E8C"/>
    <w:rsid w:val="007748A7"/>
    <w:rsid w:val="00775689"/>
    <w:rsid w:val="00775B8B"/>
    <w:rsid w:val="007760F1"/>
    <w:rsid w:val="00780201"/>
    <w:rsid w:val="00783E72"/>
    <w:rsid w:val="00784DA9"/>
    <w:rsid w:val="00785062"/>
    <w:rsid w:val="00785306"/>
    <w:rsid w:val="007868EF"/>
    <w:rsid w:val="00786C9D"/>
    <w:rsid w:val="00786CFF"/>
    <w:rsid w:val="0078744E"/>
    <w:rsid w:val="00787D9A"/>
    <w:rsid w:val="0079201A"/>
    <w:rsid w:val="0079208A"/>
    <w:rsid w:val="0079269B"/>
    <w:rsid w:val="0079380A"/>
    <w:rsid w:val="00793AE1"/>
    <w:rsid w:val="00794016"/>
    <w:rsid w:val="00794A98"/>
    <w:rsid w:val="00796446"/>
    <w:rsid w:val="0079653D"/>
    <w:rsid w:val="007965C5"/>
    <w:rsid w:val="00796B6A"/>
    <w:rsid w:val="00796E01"/>
    <w:rsid w:val="007971BD"/>
    <w:rsid w:val="00797C30"/>
    <w:rsid w:val="007A13D7"/>
    <w:rsid w:val="007A1A2A"/>
    <w:rsid w:val="007A220C"/>
    <w:rsid w:val="007A23B4"/>
    <w:rsid w:val="007A5A3A"/>
    <w:rsid w:val="007A65B1"/>
    <w:rsid w:val="007B185D"/>
    <w:rsid w:val="007B1DB1"/>
    <w:rsid w:val="007B2F29"/>
    <w:rsid w:val="007B37BF"/>
    <w:rsid w:val="007B6B4C"/>
    <w:rsid w:val="007B6BAF"/>
    <w:rsid w:val="007C02D8"/>
    <w:rsid w:val="007C197D"/>
    <w:rsid w:val="007C2A6F"/>
    <w:rsid w:val="007C4C36"/>
    <w:rsid w:val="007C4E9C"/>
    <w:rsid w:val="007C70DF"/>
    <w:rsid w:val="007D008E"/>
    <w:rsid w:val="007D15E9"/>
    <w:rsid w:val="007D2304"/>
    <w:rsid w:val="007D2734"/>
    <w:rsid w:val="007D2FAD"/>
    <w:rsid w:val="007D35DC"/>
    <w:rsid w:val="007D441C"/>
    <w:rsid w:val="007D5A3F"/>
    <w:rsid w:val="007E0874"/>
    <w:rsid w:val="007E1246"/>
    <w:rsid w:val="007E1851"/>
    <w:rsid w:val="007E269F"/>
    <w:rsid w:val="007E2D7B"/>
    <w:rsid w:val="007E4A8A"/>
    <w:rsid w:val="007E4C7A"/>
    <w:rsid w:val="007E4CF0"/>
    <w:rsid w:val="007E5E37"/>
    <w:rsid w:val="007E657F"/>
    <w:rsid w:val="007E7AA9"/>
    <w:rsid w:val="007F0E4E"/>
    <w:rsid w:val="007F1E2F"/>
    <w:rsid w:val="007F2074"/>
    <w:rsid w:val="007F722F"/>
    <w:rsid w:val="007F7585"/>
    <w:rsid w:val="00800192"/>
    <w:rsid w:val="00801999"/>
    <w:rsid w:val="00803948"/>
    <w:rsid w:val="00804E66"/>
    <w:rsid w:val="00805358"/>
    <w:rsid w:val="00805743"/>
    <w:rsid w:val="008066F1"/>
    <w:rsid w:val="00806BEF"/>
    <w:rsid w:val="00806D03"/>
    <w:rsid w:val="00806EBC"/>
    <w:rsid w:val="00806F8B"/>
    <w:rsid w:val="00807D20"/>
    <w:rsid w:val="00807E5A"/>
    <w:rsid w:val="008109A5"/>
    <w:rsid w:val="00810AD7"/>
    <w:rsid w:val="0081427F"/>
    <w:rsid w:val="0081587A"/>
    <w:rsid w:val="0081619F"/>
    <w:rsid w:val="00820CE4"/>
    <w:rsid w:val="00823FF6"/>
    <w:rsid w:val="00824691"/>
    <w:rsid w:val="00824852"/>
    <w:rsid w:val="00824D5C"/>
    <w:rsid w:val="00824E0F"/>
    <w:rsid w:val="008257C5"/>
    <w:rsid w:val="00826287"/>
    <w:rsid w:val="008274E9"/>
    <w:rsid w:val="00827981"/>
    <w:rsid w:val="00832348"/>
    <w:rsid w:val="008332CE"/>
    <w:rsid w:val="008338AC"/>
    <w:rsid w:val="008346EE"/>
    <w:rsid w:val="00835D98"/>
    <w:rsid w:val="00836A10"/>
    <w:rsid w:val="00837F48"/>
    <w:rsid w:val="00840A53"/>
    <w:rsid w:val="00841301"/>
    <w:rsid w:val="00841FBA"/>
    <w:rsid w:val="00842432"/>
    <w:rsid w:val="00843741"/>
    <w:rsid w:val="008445AF"/>
    <w:rsid w:val="0084463C"/>
    <w:rsid w:val="00844978"/>
    <w:rsid w:val="008453DA"/>
    <w:rsid w:val="0084596B"/>
    <w:rsid w:val="008459F0"/>
    <w:rsid w:val="00845C6A"/>
    <w:rsid w:val="00846709"/>
    <w:rsid w:val="0084717B"/>
    <w:rsid w:val="00852136"/>
    <w:rsid w:val="008529B6"/>
    <w:rsid w:val="00854FDF"/>
    <w:rsid w:val="0086011C"/>
    <w:rsid w:val="0086080D"/>
    <w:rsid w:val="00863439"/>
    <w:rsid w:val="0086416B"/>
    <w:rsid w:val="00864455"/>
    <w:rsid w:val="00865864"/>
    <w:rsid w:val="00866797"/>
    <w:rsid w:val="008669E4"/>
    <w:rsid w:val="00867C61"/>
    <w:rsid w:val="008703D2"/>
    <w:rsid w:val="00870B97"/>
    <w:rsid w:val="00872BAF"/>
    <w:rsid w:val="00872C89"/>
    <w:rsid w:val="00872E9B"/>
    <w:rsid w:val="008731ED"/>
    <w:rsid w:val="00873829"/>
    <w:rsid w:val="00874A78"/>
    <w:rsid w:val="00875453"/>
    <w:rsid w:val="008765E9"/>
    <w:rsid w:val="00877553"/>
    <w:rsid w:val="00877638"/>
    <w:rsid w:val="0088029A"/>
    <w:rsid w:val="008802A9"/>
    <w:rsid w:val="008802E5"/>
    <w:rsid w:val="008825AF"/>
    <w:rsid w:val="008832C9"/>
    <w:rsid w:val="00883741"/>
    <w:rsid w:val="00883B46"/>
    <w:rsid w:val="00883FA3"/>
    <w:rsid w:val="00884127"/>
    <w:rsid w:val="00884C8D"/>
    <w:rsid w:val="00885A21"/>
    <w:rsid w:val="00886112"/>
    <w:rsid w:val="00886337"/>
    <w:rsid w:val="008867B0"/>
    <w:rsid w:val="008918A1"/>
    <w:rsid w:val="0089242B"/>
    <w:rsid w:val="0089252C"/>
    <w:rsid w:val="008939E1"/>
    <w:rsid w:val="008A0AEF"/>
    <w:rsid w:val="008A1305"/>
    <w:rsid w:val="008A1660"/>
    <w:rsid w:val="008A2D8E"/>
    <w:rsid w:val="008A3532"/>
    <w:rsid w:val="008A3BFB"/>
    <w:rsid w:val="008A43B2"/>
    <w:rsid w:val="008A57CB"/>
    <w:rsid w:val="008A611B"/>
    <w:rsid w:val="008B0347"/>
    <w:rsid w:val="008B0EDA"/>
    <w:rsid w:val="008B189E"/>
    <w:rsid w:val="008B268B"/>
    <w:rsid w:val="008B4F67"/>
    <w:rsid w:val="008B69CB"/>
    <w:rsid w:val="008B7E94"/>
    <w:rsid w:val="008C0BE6"/>
    <w:rsid w:val="008C3581"/>
    <w:rsid w:val="008C4991"/>
    <w:rsid w:val="008C5042"/>
    <w:rsid w:val="008C718D"/>
    <w:rsid w:val="008D0C5D"/>
    <w:rsid w:val="008D169E"/>
    <w:rsid w:val="008D2869"/>
    <w:rsid w:val="008D402E"/>
    <w:rsid w:val="008E0885"/>
    <w:rsid w:val="008E3BEB"/>
    <w:rsid w:val="008E4F30"/>
    <w:rsid w:val="008E7B0B"/>
    <w:rsid w:val="008F01BA"/>
    <w:rsid w:val="008F0A8E"/>
    <w:rsid w:val="008F0D8F"/>
    <w:rsid w:val="008F2F0B"/>
    <w:rsid w:val="008F3F8D"/>
    <w:rsid w:val="008F6B61"/>
    <w:rsid w:val="00900126"/>
    <w:rsid w:val="00900B99"/>
    <w:rsid w:val="00901786"/>
    <w:rsid w:val="00902753"/>
    <w:rsid w:val="00904553"/>
    <w:rsid w:val="009049A7"/>
    <w:rsid w:val="009079CC"/>
    <w:rsid w:val="009102FD"/>
    <w:rsid w:val="00910CCD"/>
    <w:rsid w:val="00910D96"/>
    <w:rsid w:val="00910E4D"/>
    <w:rsid w:val="00912080"/>
    <w:rsid w:val="00912E24"/>
    <w:rsid w:val="009156E7"/>
    <w:rsid w:val="00915A01"/>
    <w:rsid w:val="00915F6E"/>
    <w:rsid w:val="00916823"/>
    <w:rsid w:val="009175A1"/>
    <w:rsid w:val="00922426"/>
    <w:rsid w:val="009232D7"/>
    <w:rsid w:val="00923712"/>
    <w:rsid w:val="00923EC3"/>
    <w:rsid w:val="0092410C"/>
    <w:rsid w:val="00925ED9"/>
    <w:rsid w:val="0093011C"/>
    <w:rsid w:val="00930E31"/>
    <w:rsid w:val="00931DB3"/>
    <w:rsid w:val="0093215A"/>
    <w:rsid w:val="00932184"/>
    <w:rsid w:val="009358C6"/>
    <w:rsid w:val="00935CAA"/>
    <w:rsid w:val="00935FB4"/>
    <w:rsid w:val="00936F4B"/>
    <w:rsid w:val="0093794A"/>
    <w:rsid w:val="00937B32"/>
    <w:rsid w:val="00940394"/>
    <w:rsid w:val="009404F8"/>
    <w:rsid w:val="0094196B"/>
    <w:rsid w:val="009435E4"/>
    <w:rsid w:val="00946797"/>
    <w:rsid w:val="00951433"/>
    <w:rsid w:val="009565CF"/>
    <w:rsid w:val="00956B36"/>
    <w:rsid w:val="00957BA7"/>
    <w:rsid w:val="00960798"/>
    <w:rsid w:val="009614D9"/>
    <w:rsid w:val="00961843"/>
    <w:rsid w:val="00962308"/>
    <w:rsid w:val="00962CE6"/>
    <w:rsid w:val="00963569"/>
    <w:rsid w:val="0096455E"/>
    <w:rsid w:val="00964B8B"/>
    <w:rsid w:val="00966F89"/>
    <w:rsid w:val="00970A49"/>
    <w:rsid w:val="00971A4B"/>
    <w:rsid w:val="009724BC"/>
    <w:rsid w:val="009729C8"/>
    <w:rsid w:val="0097316D"/>
    <w:rsid w:val="009735CA"/>
    <w:rsid w:val="00974418"/>
    <w:rsid w:val="00976571"/>
    <w:rsid w:val="009765E4"/>
    <w:rsid w:val="00980419"/>
    <w:rsid w:val="00981354"/>
    <w:rsid w:val="00982884"/>
    <w:rsid w:val="00982EEA"/>
    <w:rsid w:val="0098380E"/>
    <w:rsid w:val="0098391D"/>
    <w:rsid w:val="0098465D"/>
    <w:rsid w:val="009859EF"/>
    <w:rsid w:val="00985A91"/>
    <w:rsid w:val="00985C2F"/>
    <w:rsid w:val="0098609C"/>
    <w:rsid w:val="00987019"/>
    <w:rsid w:val="0099081A"/>
    <w:rsid w:val="00991746"/>
    <w:rsid w:val="0099280E"/>
    <w:rsid w:val="0099318E"/>
    <w:rsid w:val="009933F6"/>
    <w:rsid w:val="00993ED4"/>
    <w:rsid w:val="0099471D"/>
    <w:rsid w:val="00994828"/>
    <w:rsid w:val="00996888"/>
    <w:rsid w:val="009979B9"/>
    <w:rsid w:val="009A0795"/>
    <w:rsid w:val="009A14A2"/>
    <w:rsid w:val="009A1881"/>
    <w:rsid w:val="009A19B8"/>
    <w:rsid w:val="009A388F"/>
    <w:rsid w:val="009A394B"/>
    <w:rsid w:val="009A3C26"/>
    <w:rsid w:val="009A3CE4"/>
    <w:rsid w:val="009A5052"/>
    <w:rsid w:val="009A5A88"/>
    <w:rsid w:val="009A6A56"/>
    <w:rsid w:val="009A748F"/>
    <w:rsid w:val="009B013A"/>
    <w:rsid w:val="009B080F"/>
    <w:rsid w:val="009B0A53"/>
    <w:rsid w:val="009B16FA"/>
    <w:rsid w:val="009B20CE"/>
    <w:rsid w:val="009B329F"/>
    <w:rsid w:val="009B56ED"/>
    <w:rsid w:val="009B64B2"/>
    <w:rsid w:val="009B7390"/>
    <w:rsid w:val="009C057D"/>
    <w:rsid w:val="009C1A61"/>
    <w:rsid w:val="009C2F43"/>
    <w:rsid w:val="009C3665"/>
    <w:rsid w:val="009C442C"/>
    <w:rsid w:val="009C6A0C"/>
    <w:rsid w:val="009C72D8"/>
    <w:rsid w:val="009C7F86"/>
    <w:rsid w:val="009D20B3"/>
    <w:rsid w:val="009D25E0"/>
    <w:rsid w:val="009D2A0F"/>
    <w:rsid w:val="009D3AC2"/>
    <w:rsid w:val="009D3C99"/>
    <w:rsid w:val="009D55E7"/>
    <w:rsid w:val="009D6812"/>
    <w:rsid w:val="009E0A29"/>
    <w:rsid w:val="009E3D01"/>
    <w:rsid w:val="009E4296"/>
    <w:rsid w:val="009E4484"/>
    <w:rsid w:val="009E5660"/>
    <w:rsid w:val="009E7B1D"/>
    <w:rsid w:val="009F3FA9"/>
    <w:rsid w:val="009F5F42"/>
    <w:rsid w:val="009F6158"/>
    <w:rsid w:val="009F6399"/>
    <w:rsid w:val="009F6C42"/>
    <w:rsid w:val="009F7D9D"/>
    <w:rsid w:val="00A0086B"/>
    <w:rsid w:val="00A00E9A"/>
    <w:rsid w:val="00A02FD3"/>
    <w:rsid w:val="00A1034E"/>
    <w:rsid w:val="00A1101F"/>
    <w:rsid w:val="00A11F24"/>
    <w:rsid w:val="00A13493"/>
    <w:rsid w:val="00A13567"/>
    <w:rsid w:val="00A15607"/>
    <w:rsid w:val="00A1592C"/>
    <w:rsid w:val="00A17579"/>
    <w:rsid w:val="00A1784D"/>
    <w:rsid w:val="00A179C2"/>
    <w:rsid w:val="00A21649"/>
    <w:rsid w:val="00A228FC"/>
    <w:rsid w:val="00A24717"/>
    <w:rsid w:val="00A24A23"/>
    <w:rsid w:val="00A25EEC"/>
    <w:rsid w:val="00A27485"/>
    <w:rsid w:val="00A2785D"/>
    <w:rsid w:val="00A27F42"/>
    <w:rsid w:val="00A32367"/>
    <w:rsid w:val="00A32FD2"/>
    <w:rsid w:val="00A33AEF"/>
    <w:rsid w:val="00A3416D"/>
    <w:rsid w:val="00A35F05"/>
    <w:rsid w:val="00A36CF6"/>
    <w:rsid w:val="00A37FA9"/>
    <w:rsid w:val="00A41D6E"/>
    <w:rsid w:val="00A42FB5"/>
    <w:rsid w:val="00A43662"/>
    <w:rsid w:val="00A43E61"/>
    <w:rsid w:val="00A47808"/>
    <w:rsid w:val="00A50928"/>
    <w:rsid w:val="00A51291"/>
    <w:rsid w:val="00A520D3"/>
    <w:rsid w:val="00A54ED4"/>
    <w:rsid w:val="00A550BE"/>
    <w:rsid w:val="00A578C3"/>
    <w:rsid w:val="00A62D01"/>
    <w:rsid w:val="00A66626"/>
    <w:rsid w:val="00A70ECE"/>
    <w:rsid w:val="00A710F4"/>
    <w:rsid w:val="00A71636"/>
    <w:rsid w:val="00A7280A"/>
    <w:rsid w:val="00A73C45"/>
    <w:rsid w:val="00A74F3A"/>
    <w:rsid w:val="00A769C6"/>
    <w:rsid w:val="00A77CC0"/>
    <w:rsid w:val="00A8286B"/>
    <w:rsid w:val="00A83899"/>
    <w:rsid w:val="00A8392C"/>
    <w:rsid w:val="00A846F8"/>
    <w:rsid w:val="00A852A7"/>
    <w:rsid w:val="00A878AB"/>
    <w:rsid w:val="00A8791F"/>
    <w:rsid w:val="00A87D14"/>
    <w:rsid w:val="00A90586"/>
    <w:rsid w:val="00A90CEB"/>
    <w:rsid w:val="00A91FBC"/>
    <w:rsid w:val="00A92986"/>
    <w:rsid w:val="00A93EDC"/>
    <w:rsid w:val="00A94F4A"/>
    <w:rsid w:val="00A95F35"/>
    <w:rsid w:val="00A95FC9"/>
    <w:rsid w:val="00A96649"/>
    <w:rsid w:val="00A97255"/>
    <w:rsid w:val="00AA17A8"/>
    <w:rsid w:val="00AA189D"/>
    <w:rsid w:val="00AA1C7F"/>
    <w:rsid w:val="00AA2B53"/>
    <w:rsid w:val="00AA5CDD"/>
    <w:rsid w:val="00AA76BD"/>
    <w:rsid w:val="00AB13B2"/>
    <w:rsid w:val="00AB1AC0"/>
    <w:rsid w:val="00AB37DC"/>
    <w:rsid w:val="00AB3BDC"/>
    <w:rsid w:val="00AB4A46"/>
    <w:rsid w:val="00AB63E0"/>
    <w:rsid w:val="00AB679A"/>
    <w:rsid w:val="00AB6B59"/>
    <w:rsid w:val="00AB7BD1"/>
    <w:rsid w:val="00AB7F42"/>
    <w:rsid w:val="00AC0708"/>
    <w:rsid w:val="00AC2F71"/>
    <w:rsid w:val="00AC45BD"/>
    <w:rsid w:val="00AC69E8"/>
    <w:rsid w:val="00AD06BB"/>
    <w:rsid w:val="00AD0B35"/>
    <w:rsid w:val="00AD19AA"/>
    <w:rsid w:val="00AD1F4B"/>
    <w:rsid w:val="00AD4D99"/>
    <w:rsid w:val="00AD4E71"/>
    <w:rsid w:val="00AD5268"/>
    <w:rsid w:val="00AD7BFA"/>
    <w:rsid w:val="00AE029A"/>
    <w:rsid w:val="00AE0ED6"/>
    <w:rsid w:val="00AE1AFA"/>
    <w:rsid w:val="00AE1DB5"/>
    <w:rsid w:val="00AE1EB5"/>
    <w:rsid w:val="00AE462D"/>
    <w:rsid w:val="00AE47E0"/>
    <w:rsid w:val="00AE4D32"/>
    <w:rsid w:val="00AE4D4B"/>
    <w:rsid w:val="00AE6C91"/>
    <w:rsid w:val="00AE6CA6"/>
    <w:rsid w:val="00AE7F87"/>
    <w:rsid w:val="00AF009E"/>
    <w:rsid w:val="00AF1178"/>
    <w:rsid w:val="00AF48AD"/>
    <w:rsid w:val="00AF5721"/>
    <w:rsid w:val="00AF70B7"/>
    <w:rsid w:val="00AF7166"/>
    <w:rsid w:val="00B01D6B"/>
    <w:rsid w:val="00B0360D"/>
    <w:rsid w:val="00B036D6"/>
    <w:rsid w:val="00B04879"/>
    <w:rsid w:val="00B04902"/>
    <w:rsid w:val="00B04EBD"/>
    <w:rsid w:val="00B07A42"/>
    <w:rsid w:val="00B101AD"/>
    <w:rsid w:val="00B11887"/>
    <w:rsid w:val="00B12283"/>
    <w:rsid w:val="00B12A03"/>
    <w:rsid w:val="00B1350E"/>
    <w:rsid w:val="00B13E12"/>
    <w:rsid w:val="00B13E6A"/>
    <w:rsid w:val="00B14596"/>
    <w:rsid w:val="00B14D0A"/>
    <w:rsid w:val="00B16C9D"/>
    <w:rsid w:val="00B178B2"/>
    <w:rsid w:val="00B178B6"/>
    <w:rsid w:val="00B20A4B"/>
    <w:rsid w:val="00B22DAD"/>
    <w:rsid w:val="00B23F7D"/>
    <w:rsid w:val="00B27274"/>
    <w:rsid w:val="00B30187"/>
    <w:rsid w:val="00B33908"/>
    <w:rsid w:val="00B3483D"/>
    <w:rsid w:val="00B35541"/>
    <w:rsid w:val="00B41477"/>
    <w:rsid w:val="00B41856"/>
    <w:rsid w:val="00B434CF"/>
    <w:rsid w:val="00B43BE8"/>
    <w:rsid w:val="00B44619"/>
    <w:rsid w:val="00B44707"/>
    <w:rsid w:val="00B453EB"/>
    <w:rsid w:val="00B4707F"/>
    <w:rsid w:val="00B509D1"/>
    <w:rsid w:val="00B50C2D"/>
    <w:rsid w:val="00B50D23"/>
    <w:rsid w:val="00B514B4"/>
    <w:rsid w:val="00B516E6"/>
    <w:rsid w:val="00B51CEA"/>
    <w:rsid w:val="00B51D5D"/>
    <w:rsid w:val="00B5213D"/>
    <w:rsid w:val="00B52647"/>
    <w:rsid w:val="00B53B2A"/>
    <w:rsid w:val="00B53B41"/>
    <w:rsid w:val="00B53F39"/>
    <w:rsid w:val="00B60E68"/>
    <w:rsid w:val="00B62270"/>
    <w:rsid w:val="00B622B8"/>
    <w:rsid w:val="00B6365E"/>
    <w:rsid w:val="00B6463E"/>
    <w:rsid w:val="00B64711"/>
    <w:rsid w:val="00B650AF"/>
    <w:rsid w:val="00B65456"/>
    <w:rsid w:val="00B706E6"/>
    <w:rsid w:val="00B733A4"/>
    <w:rsid w:val="00B7425B"/>
    <w:rsid w:val="00B7510F"/>
    <w:rsid w:val="00B75EA8"/>
    <w:rsid w:val="00B80118"/>
    <w:rsid w:val="00B801B7"/>
    <w:rsid w:val="00B80238"/>
    <w:rsid w:val="00B8202B"/>
    <w:rsid w:val="00B83ABE"/>
    <w:rsid w:val="00B843E9"/>
    <w:rsid w:val="00B87D88"/>
    <w:rsid w:val="00B915BD"/>
    <w:rsid w:val="00B91838"/>
    <w:rsid w:val="00B91F05"/>
    <w:rsid w:val="00B93794"/>
    <w:rsid w:val="00B93CFF"/>
    <w:rsid w:val="00B947ED"/>
    <w:rsid w:val="00B96698"/>
    <w:rsid w:val="00B969E5"/>
    <w:rsid w:val="00B97672"/>
    <w:rsid w:val="00B9794E"/>
    <w:rsid w:val="00BA1FB0"/>
    <w:rsid w:val="00BA225E"/>
    <w:rsid w:val="00BA3B58"/>
    <w:rsid w:val="00BA4580"/>
    <w:rsid w:val="00BA4DB7"/>
    <w:rsid w:val="00BB00AD"/>
    <w:rsid w:val="00BB02E7"/>
    <w:rsid w:val="00BB1DE0"/>
    <w:rsid w:val="00BB3696"/>
    <w:rsid w:val="00BB4495"/>
    <w:rsid w:val="00BB4AFF"/>
    <w:rsid w:val="00BB5632"/>
    <w:rsid w:val="00BB5B6A"/>
    <w:rsid w:val="00BC055B"/>
    <w:rsid w:val="00BC1359"/>
    <w:rsid w:val="00BC2E6B"/>
    <w:rsid w:val="00BC31B0"/>
    <w:rsid w:val="00BC3478"/>
    <w:rsid w:val="00BC5497"/>
    <w:rsid w:val="00BC66D9"/>
    <w:rsid w:val="00BC6C02"/>
    <w:rsid w:val="00BC6D43"/>
    <w:rsid w:val="00BC705D"/>
    <w:rsid w:val="00BC7AC6"/>
    <w:rsid w:val="00BD019E"/>
    <w:rsid w:val="00BD0902"/>
    <w:rsid w:val="00BD0987"/>
    <w:rsid w:val="00BD0AC6"/>
    <w:rsid w:val="00BD17E6"/>
    <w:rsid w:val="00BD1E73"/>
    <w:rsid w:val="00BD238F"/>
    <w:rsid w:val="00BD2835"/>
    <w:rsid w:val="00BD28AF"/>
    <w:rsid w:val="00BD2F3E"/>
    <w:rsid w:val="00BD3BED"/>
    <w:rsid w:val="00BD4400"/>
    <w:rsid w:val="00BD5366"/>
    <w:rsid w:val="00BD72DE"/>
    <w:rsid w:val="00BE155E"/>
    <w:rsid w:val="00BE15A2"/>
    <w:rsid w:val="00BE1E55"/>
    <w:rsid w:val="00BE2E43"/>
    <w:rsid w:val="00BE3EC9"/>
    <w:rsid w:val="00BE5881"/>
    <w:rsid w:val="00BE63DE"/>
    <w:rsid w:val="00BE65F1"/>
    <w:rsid w:val="00BE7231"/>
    <w:rsid w:val="00BE770C"/>
    <w:rsid w:val="00BE7F22"/>
    <w:rsid w:val="00BF0373"/>
    <w:rsid w:val="00BF0390"/>
    <w:rsid w:val="00BF2A52"/>
    <w:rsid w:val="00BF321F"/>
    <w:rsid w:val="00BF339D"/>
    <w:rsid w:val="00BF42C3"/>
    <w:rsid w:val="00BF478B"/>
    <w:rsid w:val="00BF48C3"/>
    <w:rsid w:val="00BF5096"/>
    <w:rsid w:val="00BF60B2"/>
    <w:rsid w:val="00BF6BA0"/>
    <w:rsid w:val="00BF76AD"/>
    <w:rsid w:val="00BF7D3F"/>
    <w:rsid w:val="00C01BC6"/>
    <w:rsid w:val="00C02253"/>
    <w:rsid w:val="00C02499"/>
    <w:rsid w:val="00C02779"/>
    <w:rsid w:val="00C027EA"/>
    <w:rsid w:val="00C0354E"/>
    <w:rsid w:val="00C108D7"/>
    <w:rsid w:val="00C11D73"/>
    <w:rsid w:val="00C12037"/>
    <w:rsid w:val="00C1293E"/>
    <w:rsid w:val="00C13116"/>
    <w:rsid w:val="00C139C1"/>
    <w:rsid w:val="00C13CEB"/>
    <w:rsid w:val="00C15B0B"/>
    <w:rsid w:val="00C170EA"/>
    <w:rsid w:val="00C20988"/>
    <w:rsid w:val="00C21275"/>
    <w:rsid w:val="00C2284F"/>
    <w:rsid w:val="00C22A85"/>
    <w:rsid w:val="00C22FB5"/>
    <w:rsid w:val="00C26A22"/>
    <w:rsid w:val="00C26F8F"/>
    <w:rsid w:val="00C31E8C"/>
    <w:rsid w:val="00C32CB8"/>
    <w:rsid w:val="00C3345F"/>
    <w:rsid w:val="00C34FE3"/>
    <w:rsid w:val="00C35568"/>
    <w:rsid w:val="00C36303"/>
    <w:rsid w:val="00C36D08"/>
    <w:rsid w:val="00C370E7"/>
    <w:rsid w:val="00C3753F"/>
    <w:rsid w:val="00C4061E"/>
    <w:rsid w:val="00C42B0B"/>
    <w:rsid w:val="00C42ECD"/>
    <w:rsid w:val="00C43C21"/>
    <w:rsid w:val="00C441E5"/>
    <w:rsid w:val="00C443D6"/>
    <w:rsid w:val="00C47952"/>
    <w:rsid w:val="00C47A98"/>
    <w:rsid w:val="00C504A1"/>
    <w:rsid w:val="00C505E9"/>
    <w:rsid w:val="00C50AF6"/>
    <w:rsid w:val="00C512DC"/>
    <w:rsid w:val="00C512E9"/>
    <w:rsid w:val="00C516EE"/>
    <w:rsid w:val="00C51A38"/>
    <w:rsid w:val="00C52014"/>
    <w:rsid w:val="00C53BB6"/>
    <w:rsid w:val="00C547E3"/>
    <w:rsid w:val="00C5494E"/>
    <w:rsid w:val="00C5644B"/>
    <w:rsid w:val="00C60646"/>
    <w:rsid w:val="00C61E3E"/>
    <w:rsid w:val="00C62FD1"/>
    <w:rsid w:val="00C641C6"/>
    <w:rsid w:val="00C645A5"/>
    <w:rsid w:val="00C71A4F"/>
    <w:rsid w:val="00C72229"/>
    <w:rsid w:val="00C733B2"/>
    <w:rsid w:val="00C74E4E"/>
    <w:rsid w:val="00C7522C"/>
    <w:rsid w:val="00C75396"/>
    <w:rsid w:val="00C823EA"/>
    <w:rsid w:val="00C82FBB"/>
    <w:rsid w:val="00C83193"/>
    <w:rsid w:val="00C83567"/>
    <w:rsid w:val="00C83DAC"/>
    <w:rsid w:val="00C84691"/>
    <w:rsid w:val="00C8494C"/>
    <w:rsid w:val="00C84A2E"/>
    <w:rsid w:val="00C84D76"/>
    <w:rsid w:val="00C85E70"/>
    <w:rsid w:val="00C8622D"/>
    <w:rsid w:val="00C86EF1"/>
    <w:rsid w:val="00C8763A"/>
    <w:rsid w:val="00C87FFA"/>
    <w:rsid w:val="00C92FB0"/>
    <w:rsid w:val="00C9411D"/>
    <w:rsid w:val="00C954CF"/>
    <w:rsid w:val="00C95C91"/>
    <w:rsid w:val="00C97791"/>
    <w:rsid w:val="00CA05C4"/>
    <w:rsid w:val="00CA59F0"/>
    <w:rsid w:val="00CA722B"/>
    <w:rsid w:val="00CA7636"/>
    <w:rsid w:val="00CA7A00"/>
    <w:rsid w:val="00CB2590"/>
    <w:rsid w:val="00CB2C6B"/>
    <w:rsid w:val="00CB3E69"/>
    <w:rsid w:val="00CB40CC"/>
    <w:rsid w:val="00CB59B3"/>
    <w:rsid w:val="00CB65F1"/>
    <w:rsid w:val="00CC1A94"/>
    <w:rsid w:val="00CC55A9"/>
    <w:rsid w:val="00CC616C"/>
    <w:rsid w:val="00CC65AC"/>
    <w:rsid w:val="00CC6C96"/>
    <w:rsid w:val="00CD00CC"/>
    <w:rsid w:val="00CD023E"/>
    <w:rsid w:val="00CD0403"/>
    <w:rsid w:val="00CD2349"/>
    <w:rsid w:val="00CD241B"/>
    <w:rsid w:val="00CD3372"/>
    <w:rsid w:val="00CD3BA9"/>
    <w:rsid w:val="00CD5406"/>
    <w:rsid w:val="00CD64C5"/>
    <w:rsid w:val="00CD6EE9"/>
    <w:rsid w:val="00CD73B2"/>
    <w:rsid w:val="00CD751A"/>
    <w:rsid w:val="00CE0AD4"/>
    <w:rsid w:val="00CE13E9"/>
    <w:rsid w:val="00CE1690"/>
    <w:rsid w:val="00CE2B47"/>
    <w:rsid w:val="00CE43CD"/>
    <w:rsid w:val="00CE440E"/>
    <w:rsid w:val="00CE6368"/>
    <w:rsid w:val="00CE6586"/>
    <w:rsid w:val="00CE66BA"/>
    <w:rsid w:val="00CE7091"/>
    <w:rsid w:val="00CE7934"/>
    <w:rsid w:val="00CF0498"/>
    <w:rsid w:val="00CF0703"/>
    <w:rsid w:val="00CF342B"/>
    <w:rsid w:val="00CF353A"/>
    <w:rsid w:val="00CF4AE8"/>
    <w:rsid w:val="00CF7A51"/>
    <w:rsid w:val="00D01C59"/>
    <w:rsid w:val="00D0367B"/>
    <w:rsid w:val="00D057D5"/>
    <w:rsid w:val="00D06416"/>
    <w:rsid w:val="00D10627"/>
    <w:rsid w:val="00D10A25"/>
    <w:rsid w:val="00D110D7"/>
    <w:rsid w:val="00D11487"/>
    <w:rsid w:val="00D116E3"/>
    <w:rsid w:val="00D13222"/>
    <w:rsid w:val="00D15B5B"/>
    <w:rsid w:val="00D16A44"/>
    <w:rsid w:val="00D1779C"/>
    <w:rsid w:val="00D2115D"/>
    <w:rsid w:val="00D2128C"/>
    <w:rsid w:val="00D21D01"/>
    <w:rsid w:val="00D220DA"/>
    <w:rsid w:val="00D24BFF"/>
    <w:rsid w:val="00D253C3"/>
    <w:rsid w:val="00D266DB"/>
    <w:rsid w:val="00D27098"/>
    <w:rsid w:val="00D274F3"/>
    <w:rsid w:val="00D304D7"/>
    <w:rsid w:val="00D305D9"/>
    <w:rsid w:val="00D315D0"/>
    <w:rsid w:val="00D31E50"/>
    <w:rsid w:val="00D31E97"/>
    <w:rsid w:val="00D33936"/>
    <w:rsid w:val="00D34FA3"/>
    <w:rsid w:val="00D365E6"/>
    <w:rsid w:val="00D376BF"/>
    <w:rsid w:val="00D37A3B"/>
    <w:rsid w:val="00D40DF6"/>
    <w:rsid w:val="00D43F69"/>
    <w:rsid w:val="00D46065"/>
    <w:rsid w:val="00D47EF8"/>
    <w:rsid w:val="00D511B0"/>
    <w:rsid w:val="00D526E5"/>
    <w:rsid w:val="00D53C82"/>
    <w:rsid w:val="00D55386"/>
    <w:rsid w:val="00D55B31"/>
    <w:rsid w:val="00D55CB4"/>
    <w:rsid w:val="00D61A57"/>
    <w:rsid w:val="00D61C43"/>
    <w:rsid w:val="00D62405"/>
    <w:rsid w:val="00D659CE"/>
    <w:rsid w:val="00D65E61"/>
    <w:rsid w:val="00D6675C"/>
    <w:rsid w:val="00D669B7"/>
    <w:rsid w:val="00D6733D"/>
    <w:rsid w:val="00D67C82"/>
    <w:rsid w:val="00D70076"/>
    <w:rsid w:val="00D708BC"/>
    <w:rsid w:val="00D71360"/>
    <w:rsid w:val="00D723C2"/>
    <w:rsid w:val="00D724DD"/>
    <w:rsid w:val="00D7382C"/>
    <w:rsid w:val="00D75AFD"/>
    <w:rsid w:val="00D7610B"/>
    <w:rsid w:val="00D76811"/>
    <w:rsid w:val="00D76E45"/>
    <w:rsid w:val="00D77C41"/>
    <w:rsid w:val="00D77D25"/>
    <w:rsid w:val="00D8027C"/>
    <w:rsid w:val="00D81CF5"/>
    <w:rsid w:val="00D829F5"/>
    <w:rsid w:val="00D83290"/>
    <w:rsid w:val="00D832F6"/>
    <w:rsid w:val="00D8372F"/>
    <w:rsid w:val="00D843F1"/>
    <w:rsid w:val="00D852DA"/>
    <w:rsid w:val="00D86F44"/>
    <w:rsid w:val="00D8794B"/>
    <w:rsid w:val="00D87A25"/>
    <w:rsid w:val="00D91423"/>
    <w:rsid w:val="00D92570"/>
    <w:rsid w:val="00D926D9"/>
    <w:rsid w:val="00D94CBA"/>
    <w:rsid w:val="00D951EF"/>
    <w:rsid w:val="00D9582C"/>
    <w:rsid w:val="00D96092"/>
    <w:rsid w:val="00D96BB9"/>
    <w:rsid w:val="00D96C00"/>
    <w:rsid w:val="00D97091"/>
    <w:rsid w:val="00DA0133"/>
    <w:rsid w:val="00DA0167"/>
    <w:rsid w:val="00DA0FCD"/>
    <w:rsid w:val="00DA161A"/>
    <w:rsid w:val="00DA1B3D"/>
    <w:rsid w:val="00DA2296"/>
    <w:rsid w:val="00DA2299"/>
    <w:rsid w:val="00DA2CFA"/>
    <w:rsid w:val="00DA2ED8"/>
    <w:rsid w:val="00DA356B"/>
    <w:rsid w:val="00DA43CC"/>
    <w:rsid w:val="00DA4EB9"/>
    <w:rsid w:val="00DA59A4"/>
    <w:rsid w:val="00DA5C59"/>
    <w:rsid w:val="00DA5FB5"/>
    <w:rsid w:val="00DA6531"/>
    <w:rsid w:val="00DA7388"/>
    <w:rsid w:val="00DB07A6"/>
    <w:rsid w:val="00DB0D68"/>
    <w:rsid w:val="00DB0E4C"/>
    <w:rsid w:val="00DB0F3B"/>
    <w:rsid w:val="00DB1DD6"/>
    <w:rsid w:val="00DB1F9C"/>
    <w:rsid w:val="00DB4F0F"/>
    <w:rsid w:val="00DB54F4"/>
    <w:rsid w:val="00DC0C92"/>
    <w:rsid w:val="00DC24CC"/>
    <w:rsid w:val="00DC2CE2"/>
    <w:rsid w:val="00DC2F92"/>
    <w:rsid w:val="00DC341C"/>
    <w:rsid w:val="00DC3569"/>
    <w:rsid w:val="00DC3B08"/>
    <w:rsid w:val="00DC44DF"/>
    <w:rsid w:val="00DC55C8"/>
    <w:rsid w:val="00DC55EC"/>
    <w:rsid w:val="00DC7858"/>
    <w:rsid w:val="00DD14CA"/>
    <w:rsid w:val="00DD1FC0"/>
    <w:rsid w:val="00DD27E8"/>
    <w:rsid w:val="00DD3156"/>
    <w:rsid w:val="00DD56A4"/>
    <w:rsid w:val="00DD57D3"/>
    <w:rsid w:val="00DD70B2"/>
    <w:rsid w:val="00DD758B"/>
    <w:rsid w:val="00DD7978"/>
    <w:rsid w:val="00DE14D7"/>
    <w:rsid w:val="00DE32ED"/>
    <w:rsid w:val="00DE3F8C"/>
    <w:rsid w:val="00DE42AF"/>
    <w:rsid w:val="00DE49FC"/>
    <w:rsid w:val="00DE4BBA"/>
    <w:rsid w:val="00DE6502"/>
    <w:rsid w:val="00DE67AB"/>
    <w:rsid w:val="00DE7819"/>
    <w:rsid w:val="00DE7F89"/>
    <w:rsid w:val="00DF0C13"/>
    <w:rsid w:val="00DF0DF9"/>
    <w:rsid w:val="00DF6911"/>
    <w:rsid w:val="00E00DBF"/>
    <w:rsid w:val="00E0244C"/>
    <w:rsid w:val="00E031C2"/>
    <w:rsid w:val="00E032E7"/>
    <w:rsid w:val="00E04154"/>
    <w:rsid w:val="00E05257"/>
    <w:rsid w:val="00E067C5"/>
    <w:rsid w:val="00E07221"/>
    <w:rsid w:val="00E1032E"/>
    <w:rsid w:val="00E1131E"/>
    <w:rsid w:val="00E113DA"/>
    <w:rsid w:val="00E12459"/>
    <w:rsid w:val="00E1256C"/>
    <w:rsid w:val="00E125AC"/>
    <w:rsid w:val="00E12776"/>
    <w:rsid w:val="00E128DD"/>
    <w:rsid w:val="00E12A4B"/>
    <w:rsid w:val="00E16B01"/>
    <w:rsid w:val="00E17BCF"/>
    <w:rsid w:val="00E17ED7"/>
    <w:rsid w:val="00E207DA"/>
    <w:rsid w:val="00E21D1D"/>
    <w:rsid w:val="00E2367D"/>
    <w:rsid w:val="00E255D9"/>
    <w:rsid w:val="00E2584F"/>
    <w:rsid w:val="00E26CFA"/>
    <w:rsid w:val="00E26EC9"/>
    <w:rsid w:val="00E271AF"/>
    <w:rsid w:val="00E27529"/>
    <w:rsid w:val="00E27701"/>
    <w:rsid w:val="00E27D59"/>
    <w:rsid w:val="00E329F3"/>
    <w:rsid w:val="00E339D7"/>
    <w:rsid w:val="00E36672"/>
    <w:rsid w:val="00E373BB"/>
    <w:rsid w:val="00E4102C"/>
    <w:rsid w:val="00E418E0"/>
    <w:rsid w:val="00E42268"/>
    <w:rsid w:val="00E43429"/>
    <w:rsid w:val="00E43DED"/>
    <w:rsid w:val="00E4424F"/>
    <w:rsid w:val="00E44A7C"/>
    <w:rsid w:val="00E459E8"/>
    <w:rsid w:val="00E46373"/>
    <w:rsid w:val="00E468FD"/>
    <w:rsid w:val="00E4724E"/>
    <w:rsid w:val="00E51EFB"/>
    <w:rsid w:val="00E525F8"/>
    <w:rsid w:val="00E528F6"/>
    <w:rsid w:val="00E52AA3"/>
    <w:rsid w:val="00E53252"/>
    <w:rsid w:val="00E540CD"/>
    <w:rsid w:val="00E54AD9"/>
    <w:rsid w:val="00E54B3E"/>
    <w:rsid w:val="00E55F62"/>
    <w:rsid w:val="00E576F1"/>
    <w:rsid w:val="00E578A5"/>
    <w:rsid w:val="00E57FF2"/>
    <w:rsid w:val="00E610F9"/>
    <w:rsid w:val="00E61D95"/>
    <w:rsid w:val="00E62C45"/>
    <w:rsid w:val="00E634FE"/>
    <w:rsid w:val="00E63A21"/>
    <w:rsid w:val="00E64812"/>
    <w:rsid w:val="00E65261"/>
    <w:rsid w:val="00E7034E"/>
    <w:rsid w:val="00E7074D"/>
    <w:rsid w:val="00E73642"/>
    <w:rsid w:val="00E7366A"/>
    <w:rsid w:val="00E75187"/>
    <w:rsid w:val="00E758CD"/>
    <w:rsid w:val="00E75BDB"/>
    <w:rsid w:val="00E75D62"/>
    <w:rsid w:val="00E766FD"/>
    <w:rsid w:val="00E76C55"/>
    <w:rsid w:val="00E809FB"/>
    <w:rsid w:val="00E82398"/>
    <w:rsid w:val="00E82D6A"/>
    <w:rsid w:val="00E82F9E"/>
    <w:rsid w:val="00E84C9D"/>
    <w:rsid w:val="00E8574A"/>
    <w:rsid w:val="00E9387C"/>
    <w:rsid w:val="00E941A9"/>
    <w:rsid w:val="00E94E68"/>
    <w:rsid w:val="00E97387"/>
    <w:rsid w:val="00EA01EC"/>
    <w:rsid w:val="00EA09A9"/>
    <w:rsid w:val="00EA1174"/>
    <w:rsid w:val="00EA2A23"/>
    <w:rsid w:val="00EA2E65"/>
    <w:rsid w:val="00EA3CEF"/>
    <w:rsid w:val="00EA43A2"/>
    <w:rsid w:val="00EA6D7A"/>
    <w:rsid w:val="00EA7EF4"/>
    <w:rsid w:val="00EB19B8"/>
    <w:rsid w:val="00EB24E7"/>
    <w:rsid w:val="00EB4039"/>
    <w:rsid w:val="00EB70A1"/>
    <w:rsid w:val="00EB70A8"/>
    <w:rsid w:val="00EC051B"/>
    <w:rsid w:val="00EC2693"/>
    <w:rsid w:val="00EC39C8"/>
    <w:rsid w:val="00EC3B4E"/>
    <w:rsid w:val="00EC3B88"/>
    <w:rsid w:val="00EC4395"/>
    <w:rsid w:val="00EC4FF3"/>
    <w:rsid w:val="00EC659A"/>
    <w:rsid w:val="00EC6884"/>
    <w:rsid w:val="00EC69E4"/>
    <w:rsid w:val="00EC7998"/>
    <w:rsid w:val="00ED1A47"/>
    <w:rsid w:val="00ED4426"/>
    <w:rsid w:val="00ED4519"/>
    <w:rsid w:val="00ED5FB8"/>
    <w:rsid w:val="00ED770C"/>
    <w:rsid w:val="00ED793F"/>
    <w:rsid w:val="00EE054F"/>
    <w:rsid w:val="00EE09C9"/>
    <w:rsid w:val="00EE1219"/>
    <w:rsid w:val="00EE235A"/>
    <w:rsid w:val="00EE3644"/>
    <w:rsid w:val="00EE460A"/>
    <w:rsid w:val="00EE7894"/>
    <w:rsid w:val="00EF073C"/>
    <w:rsid w:val="00EF1FFF"/>
    <w:rsid w:val="00EF2A00"/>
    <w:rsid w:val="00EF42AB"/>
    <w:rsid w:val="00EF6319"/>
    <w:rsid w:val="00EF6343"/>
    <w:rsid w:val="00EF6748"/>
    <w:rsid w:val="00EF787E"/>
    <w:rsid w:val="00EF78CA"/>
    <w:rsid w:val="00F0022D"/>
    <w:rsid w:val="00F003E0"/>
    <w:rsid w:val="00F004BF"/>
    <w:rsid w:val="00F01417"/>
    <w:rsid w:val="00F023BA"/>
    <w:rsid w:val="00F02BFA"/>
    <w:rsid w:val="00F0348D"/>
    <w:rsid w:val="00F0585E"/>
    <w:rsid w:val="00F06C40"/>
    <w:rsid w:val="00F07DC4"/>
    <w:rsid w:val="00F10106"/>
    <w:rsid w:val="00F11D9F"/>
    <w:rsid w:val="00F126FB"/>
    <w:rsid w:val="00F15A3C"/>
    <w:rsid w:val="00F15B6E"/>
    <w:rsid w:val="00F15ECB"/>
    <w:rsid w:val="00F1791E"/>
    <w:rsid w:val="00F209D3"/>
    <w:rsid w:val="00F212DA"/>
    <w:rsid w:val="00F2412F"/>
    <w:rsid w:val="00F25B89"/>
    <w:rsid w:val="00F27030"/>
    <w:rsid w:val="00F27690"/>
    <w:rsid w:val="00F3082F"/>
    <w:rsid w:val="00F3310E"/>
    <w:rsid w:val="00F33321"/>
    <w:rsid w:val="00F356CD"/>
    <w:rsid w:val="00F36FBF"/>
    <w:rsid w:val="00F40E72"/>
    <w:rsid w:val="00F41A56"/>
    <w:rsid w:val="00F42901"/>
    <w:rsid w:val="00F44D52"/>
    <w:rsid w:val="00F45976"/>
    <w:rsid w:val="00F467EA"/>
    <w:rsid w:val="00F46C1E"/>
    <w:rsid w:val="00F478D7"/>
    <w:rsid w:val="00F47B10"/>
    <w:rsid w:val="00F521E1"/>
    <w:rsid w:val="00F529BE"/>
    <w:rsid w:val="00F5419A"/>
    <w:rsid w:val="00F552B4"/>
    <w:rsid w:val="00F55ECE"/>
    <w:rsid w:val="00F56420"/>
    <w:rsid w:val="00F57AE3"/>
    <w:rsid w:val="00F61AAB"/>
    <w:rsid w:val="00F61C32"/>
    <w:rsid w:val="00F666F1"/>
    <w:rsid w:val="00F66801"/>
    <w:rsid w:val="00F67403"/>
    <w:rsid w:val="00F67B8A"/>
    <w:rsid w:val="00F75A76"/>
    <w:rsid w:val="00F761F2"/>
    <w:rsid w:val="00F810B5"/>
    <w:rsid w:val="00F822F2"/>
    <w:rsid w:val="00F82671"/>
    <w:rsid w:val="00F8288B"/>
    <w:rsid w:val="00F82EA3"/>
    <w:rsid w:val="00F844AF"/>
    <w:rsid w:val="00F8559A"/>
    <w:rsid w:val="00F85A17"/>
    <w:rsid w:val="00F85A3E"/>
    <w:rsid w:val="00F9214C"/>
    <w:rsid w:val="00F93016"/>
    <w:rsid w:val="00F9760C"/>
    <w:rsid w:val="00F97B91"/>
    <w:rsid w:val="00F97E81"/>
    <w:rsid w:val="00FA060A"/>
    <w:rsid w:val="00FA0E5A"/>
    <w:rsid w:val="00FA114D"/>
    <w:rsid w:val="00FA1C70"/>
    <w:rsid w:val="00FA24BF"/>
    <w:rsid w:val="00FA2AA9"/>
    <w:rsid w:val="00FA5311"/>
    <w:rsid w:val="00FA654E"/>
    <w:rsid w:val="00FB0725"/>
    <w:rsid w:val="00FB0C2B"/>
    <w:rsid w:val="00FB0C51"/>
    <w:rsid w:val="00FB2AFF"/>
    <w:rsid w:val="00FB312A"/>
    <w:rsid w:val="00FB454B"/>
    <w:rsid w:val="00FB508E"/>
    <w:rsid w:val="00FB5332"/>
    <w:rsid w:val="00FB6466"/>
    <w:rsid w:val="00FB6919"/>
    <w:rsid w:val="00FB7397"/>
    <w:rsid w:val="00FC0468"/>
    <w:rsid w:val="00FC09C5"/>
    <w:rsid w:val="00FC1395"/>
    <w:rsid w:val="00FC285D"/>
    <w:rsid w:val="00FC3E89"/>
    <w:rsid w:val="00FC4F12"/>
    <w:rsid w:val="00FC6285"/>
    <w:rsid w:val="00FC730D"/>
    <w:rsid w:val="00FD11D6"/>
    <w:rsid w:val="00FD2623"/>
    <w:rsid w:val="00FD2CC8"/>
    <w:rsid w:val="00FD321B"/>
    <w:rsid w:val="00FD32F4"/>
    <w:rsid w:val="00FD53EE"/>
    <w:rsid w:val="00FD6024"/>
    <w:rsid w:val="00FE1853"/>
    <w:rsid w:val="00FE220C"/>
    <w:rsid w:val="00FE2B64"/>
    <w:rsid w:val="00FE3A48"/>
    <w:rsid w:val="00FF0E9D"/>
    <w:rsid w:val="00FF2246"/>
    <w:rsid w:val="00FF33F3"/>
    <w:rsid w:val="00FF52F4"/>
    <w:rsid w:val="00FF722F"/>
    <w:rsid w:val="00FF75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ency FB" w:eastAsiaTheme="minorHAnsi" w:hAnsi="Agency FB" w:cstheme="minorBidi"/>
        <w:color w:val="B2A1C7" w:themeColor="accent4" w:themeTint="99"/>
        <w:sz w:val="22"/>
        <w:szCs w:val="22"/>
        <w:u w:val="wavyDoub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A6"/>
    <w:pPr>
      <w:spacing w:after="0" w:line="240" w:lineRule="auto"/>
    </w:pPr>
    <w:rPr>
      <w:rFonts w:ascii="Times New Roman" w:eastAsia="Times New Roman" w:hAnsi="Times New Roman" w:cs="Times New Roman"/>
      <w:color w:val="auto"/>
      <w:sz w:val="20"/>
      <w:szCs w:val="20"/>
      <w:u w:val="non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E9C"/>
    <w:pPr>
      <w:ind w:left="720"/>
      <w:contextualSpacing/>
    </w:pPr>
  </w:style>
  <w:style w:type="paragraph" w:styleId="NormalWeb">
    <w:name w:val="Normal (Web)"/>
    <w:basedOn w:val="Normal"/>
    <w:uiPriority w:val="99"/>
    <w:rsid w:val="00BB5632"/>
    <w:pPr>
      <w:spacing w:before="100" w:beforeAutospacing="1" w:after="100" w:afterAutospacing="1"/>
    </w:pPr>
    <w:rPr>
      <w:sz w:val="24"/>
      <w:szCs w:val="24"/>
      <w:lang w:val="tr-TR" w:eastAsia="tr-TR"/>
    </w:rPr>
  </w:style>
  <w:style w:type="character" w:styleId="Hyperlink">
    <w:name w:val="Hyperlink"/>
    <w:basedOn w:val="DefaultParagraphFont"/>
    <w:rsid w:val="00BB5632"/>
    <w:rPr>
      <w:color w:val="0000FF"/>
      <w:u w:val="single"/>
    </w:rPr>
  </w:style>
  <w:style w:type="paragraph" w:styleId="FootnoteText">
    <w:name w:val="footnote text"/>
    <w:basedOn w:val="Normal"/>
    <w:link w:val="FootnoteTextChar"/>
    <w:semiHidden/>
    <w:rsid w:val="00BB5632"/>
    <w:rPr>
      <w:lang w:val="tr-TR" w:eastAsia="tr-TR"/>
    </w:rPr>
  </w:style>
  <w:style w:type="character" w:customStyle="1" w:styleId="FootnoteTextChar">
    <w:name w:val="Footnote Text Char"/>
    <w:basedOn w:val="DefaultParagraphFont"/>
    <w:link w:val="FootnoteText"/>
    <w:semiHidden/>
    <w:rsid w:val="00BB5632"/>
    <w:rPr>
      <w:rFonts w:ascii="Times New Roman" w:eastAsia="Times New Roman" w:hAnsi="Times New Roman" w:cs="Times New Roman"/>
      <w:color w:val="auto"/>
      <w:sz w:val="20"/>
      <w:szCs w:val="20"/>
      <w:u w:val="none"/>
      <w:lang w:val="tr-TR" w:eastAsia="tr-TR"/>
    </w:rPr>
  </w:style>
  <w:style w:type="character" w:styleId="FootnoteReference">
    <w:name w:val="footnote reference"/>
    <w:basedOn w:val="DefaultParagraphFont"/>
    <w:semiHidden/>
    <w:rsid w:val="00BB5632"/>
    <w:rPr>
      <w:vertAlign w:val="superscript"/>
    </w:rPr>
  </w:style>
  <w:style w:type="paragraph" w:styleId="NoSpacing">
    <w:name w:val="No Spacing"/>
    <w:uiPriority w:val="1"/>
    <w:qFormat/>
    <w:rsid w:val="00626B7F"/>
    <w:pPr>
      <w:spacing w:after="0" w:line="240" w:lineRule="auto"/>
    </w:pPr>
    <w:rPr>
      <w:rFonts w:asciiTheme="minorHAnsi" w:hAnsiTheme="minorHAnsi"/>
      <w:color w:val="auto"/>
      <w:u w:val="none"/>
    </w:rPr>
  </w:style>
  <w:style w:type="paragraph" w:styleId="BalloonText">
    <w:name w:val="Balloon Text"/>
    <w:basedOn w:val="Normal"/>
    <w:link w:val="BalloonTextChar"/>
    <w:uiPriority w:val="99"/>
    <w:semiHidden/>
    <w:unhideWhenUsed/>
    <w:rsid w:val="00072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22"/>
    <w:rPr>
      <w:rFonts w:ascii="Segoe UI" w:eastAsia="Times New Roman" w:hAnsi="Segoe UI" w:cs="Segoe UI"/>
      <w:color w:val="auto"/>
      <w:sz w:val="18"/>
      <w:szCs w:val="18"/>
      <w:u w:val="none"/>
      <w:lang w:val="en-AU"/>
    </w:rPr>
  </w:style>
  <w:style w:type="paragraph" w:styleId="CommentText">
    <w:name w:val="annotation text"/>
    <w:basedOn w:val="Normal"/>
    <w:link w:val="CommentTextChar"/>
    <w:semiHidden/>
    <w:rsid w:val="00451D4E"/>
    <w:rPr>
      <w:lang w:val="tr-TR" w:eastAsia="tr-TR"/>
    </w:rPr>
  </w:style>
  <w:style w:type="character" w:customStyle="1" w:styleId="CommentTextChar">
    <w:name w:val="Comment Text Char"/>
    <w:basedOn w:val="DefaultParagraphFont"/>
    <w:link w:val="CommentText"/>
    <w:semiHidden/>
    <w:rsid w:val="00451D4E"/>
    <w:rPr>
      <w:rFonts w:ascii="Times New Roman" w:eastAsia="Times New Roman" w:hAnsi="Times New Roman" w:cs="Times New Roman"/>
      <w:color w:val="auto"/>
      <w:sz w:val="20"/>
      <w:szCs w:val="20"/>
      <w:u w:val="none"/>
      <w:lang w:val="tr-TR" w:eastAsia="tr-TR"/>
    </w:rPr>
  </w:style>
  <w:style w:type="paragraph" w:styleId="BodyTextIndent">
    <w:name w:val="Body Text Indent"/>
    <w:basedOn w:val="Normal"/>
    <w:link w:val="BodyTextIndentChar"/>
    <w:rsid w:val="006F0424"/>
    <w:pPr>
      <w:framePr w:w="7948" w:wrap="auto" w:vAnchor="page" w:hAnchor="page" w:x="2182" w:y="3065"/>
      <w:widowControl w:val="0"/>
      <w:autoSpaceDE w:val="0"/>
      <w:autoSpaceDN w:val="0"/>
      <w:adjustRightInd w:val="0"/>
      <w:jc w:val="both"/>
    </w:pPr>
    <w:rPr>
      <w:rFonts w:ascii="Arial" w:hAnsi="Arial" w:cs="Arial"/>
      <w:b/>
      <w:bCs/>
      <w:sz w:val="24"/>
      <w:szCs w:val="24"/>
      <w:lang w:val="tr-TR" w:eastAsia="tr-TR"/>
    </w:rPr>
  </w:style>
  <w:style w:type="character" w:customStyle="1" w:styleId="BodyTextIndentChar">
    <w:name w:val="Body Text Indent Char"/>
    <w:basedOn w:val="DefaultParagraphFont"/>
    <w:link w:val="BodyTextIndent"/>
    <w:rsid w:val="006F0424"/>
    <w:rPr>
      <w:rFonts w:ascii="Arial" w:eastAsia="Times New Roman" w:hAnsi="Arial" w:cs="Arial"/>
      <w:b/>
      <w:bCs/>
      <w:color w:val="auto"/>
      <w:sz w:val="24"/>
      <w:szCs w:val="24"/>
      <w:u w:val="none"/>
      <w:lang w:val="tr-TR" w:eastAsia="tr-TR"/>
    </w:rPr>
  </w:style>
  <w:style w:type="paragraph" w:styleId="BodyText2">
    <w:name w:val="Body Text 2"/>
    <w:basedOn w:val="Normal"/>
    <w:link w:val="BodyText2Char"/>
    <w:uiPriority w:val="99"/>
    <w:unhideWhenUsed/>
    <w:rsid w:val="00925ED9"/>
    <w:pPr>
      <w:spacing w:after="120" w:line="480" w:lineRule="auto"/>
    </w:pPr>
  </w:style>
  <w:style w:type="character" w:customStyle="1" w:styleId="BodyText2Char">
    <w:name w:val="Body Text 2 Char"/>
    <w:basedOn w:val="DefaultParagraphFont"/>
    <w:link w:val="BodyText2"/>
    <w:uiPriority w:val="99"/>
    <w:rsid w:val="00925ED9"/>
    <w:rPr>
      <w:rFonts w:ascii="Times New Roman" w:eastAsia="Times New Roman" w:hAnsi="Times New Roman" w:cs="Times New Roman"/>
      <w:color w:val="auto"/>
      <w:sz w:val="20"/>
      <w:szCs w:val="20"/>
      <w:u w:val="none"/>
      <w:lang w:val="en-AU"/>
    </w:rPr>
  </w:style>
  <w:style w:type="character" w:styleId="Emphasis">
    <w:name w:val="Emphasis"/>
    <w:basedOn w:val="DefaultParagraphFont"/>
    <w:uiPriority w:val="20"/>
    <w:qFormat/>
    <w:rsid w:val="00360BA1"/>
    <w:rPr>
      <w:i/>
      <w:iCs/>
    </w:rPr>
  </w:style>
  <w:style w:type="paragraph" w:styleId="Footer">
    <w:name w:val="footer"/>
    <w:basedOn w:val="Normal"/>
    <w:link w:val="FooterChar"/>
    <w:uiPriority w:val="99"/>
    <w:unhideWhenUsed/>
    <w:rsid w:val="00FF33F3"/>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33F3"/>
    <w:rPr>
      <w:rFonts w:asciiTheme="minorHAnsi" w:hAnsiTheme="minorHAnsi"/>
      <w:color w:val="auto"/>
      <w:u w:val="none"/>
    </w:rPr>
  </w:style>
  <w:style w:type="paragraph" w:styleId="Header">
    <w:name w:val="header"/>
    <w:basedOn w:val="Normal"/>
    <w:link w:val="HeaderChar"/>
    <w:uiPriority w:val="99"/>
    <w:unhideWhenUsed/>
    <w:rsid w:val="00E113DA"/>
    <w:pPr>
      <w:tabs>
        <w:tab w:val="center" w:pos="4536"/>
        <w:tab w:val="right" w:pos="9072"/>
      </w:tabs>
    </w:pPr>
  </w:style>
  <w:style w:type="character" w:customStyle="1" w:styleId="HeaderChar">
    <w:name w:val="Header Char"/>
    <w:basedOn w:val="DefaultParagraphFont"/>
    <w:link w:val="Header"/>
    <w:uiPriority w:val="99"/>
    <w:rsid w:val="00E113DA"/>
    <w:rPr>
      <w:rFonts w:ascii="Times New Roman" w:eastAsia="Times New Roman" w:hAnsi="Times New Roman" w:cs="Times New Roman"/>
      <w:color w:val="auto"/>
      <w:sz w:val="20"/>
      <w:szCs w:val="20"/>
      <w:u w:val="non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gency FB" w:eastAsiaTheme="minorHAnsi" w:hAnsi="Agency FB" w:cstheme="minorBidi"/>
        <w:color w:val="B2A1C7" w:themeColor="accent4" w:themeTint="99"/>
        <w:sz w:val="22"/>
        <w:szCs w:val="22"/>
        <w:u w:val="wavyDoub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A6"/>
    <w:pPr>
      <w:spacing w:after="0" w:line="240" w:lineRule="auto"/>
    </w:pPr>
    <w:rPr>
      <w:rFonts w:ascii="Times New Roman" w:eastAsia="Times New Roman" w:hAnsi="Times New Roman" w:cs="Times New Roman"/>
      <w:color w:val="auto"/>
      <w:sz w:val="20"/>
      <w:szCs w:val="20"/>
      <w:u w:val="non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E9C"/>
    <w:pPr>
      <w:ind w:left="720"/>
      <w:contextualSpacing/>
    </w:pPr>
  </w:style>
  <w:style w:type="paragraph" w:styleId="NormalWeb">
    <w:name w:val="Normal (Web)"/>
    <w:basedOn w:val="Normal"/>
    <w:uiPriority w:val="99"/>
    <w:rsid w:val="00BB5632"/>
    <w:pPr>
      <w:spacing w:before="100" w:beforeAutospacing="1" w:after="100" w:afterAutospacing="1"/>
    </w:pPr>
    <w:rPr>
      <w:sz w:val="24"/>
      <w:szCs w:val="24"/>
      <w:lang w:val="tr-TR" w:eastAsia="tr-TR"/>
    </w:rPr>
  </w:style>
  <w:style w:type="character" w:styleId="Hyperlink">
    <w:name w:val="Hyperlink"/>
    <w:basedOn w:val="DefaultParagraphFont"/>
    <w:rsid w:val="00BB5632"/>
    <w:rPr>
      <w:color w:val="0000FF"/>
      <w:u w:val="single"/>
    </w:rPr>
  </w:style>
  <w:style w:type="paragraph" w:styleId="FootnoteText">
    <w:name w:val="footnote text"/>
    <w:basedOn w:val="Normal"/>
    <w:link w:val="FootnoteTextChar"/>
    <w:semiHidden/>
    <w:rsid w:val="00BB5632"/>
    <w:rPr>
      <w:lang w:val="tr-TR" w:eastAsia="tr-TR"/>
    </w:rPr>
  </w:style>
  <w:style w:type="character" w:customStyle="1" w:styleId="FootnoteTextChar">
    <w:name w:val="Footnote Text Char"/>
    <w:basedOn w:val="DefaultParagraphFont"/>
    <w:link w:val="FootnoteText"/>
    <w:semiHidden/>
    <w:rsid w:val="00BB5632"/>
    <w:rPr>
      <w:rFonts w:ascii="Times New Roman" w:eastAsia="Times New Roman" w:hAnsi="Times New Roman" w:cs="Times New Roman"/>
      <w:color w:val="auto"/>
      <w:sz w:val="20"/>
      <w:szCs w:val="20"/>
      <w:u w:val="none"/>
      <w:lang w:val="tr-TR" w:eastAsia="tr-TR"/>
    </w:rPr>
  </w:style>
  <w:style w:type="character" w:styleId="FootnoteReference">
    <w:name w:val="footnote reference"/>
    <w:basedOn w:val="DefaultParagraphFont"/>
    <w:semiHidden/>
    <w:rsid w:val="00BB5632"/>
    <w:rPr>
      <w:vertAlign w:val="superscript"/>
    </w:rPr>
  </w:style>
  <w:style w:type="paragraph" w:styleId="NoSpacing">
    <w:name w:val="No Spacing"/>
    <w:uiPriority w:val="1"/>
    <w:qFormat/>
    <w:rsid w:val="00626B7F"/>
    <w:pPr>
      <w:spacing w:after="0" w:line="240" w:lineRule="auto"/>
    </w:pPr>
    <w:rPr>
      <w:rFonts w:asciiTheme="minorHAnsi" w:hAnsiTheme="minorHAnsi"/>
      <w:color w:val="auto"/>
      <w:u w:val="none"/>
    </w:rPr>
  </w:style>
  <w:style w:type="paragraph" w:styleId="BalloonText">
    <w:name w:val="Balloon Text"/>
    <w:basedOn w:val="Normal"/>
    <w:link w:val="BalloonTextChar"/>
    <w:uiPriority w:val="99"/>
    <w:semiHidden/>
    <w:unhideWhenUsed/>
    <w:rsid w:val="00072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22"/>
    <w:rPr>
      <w:rFonts w:ascii="Segoe UI" w:eastAsia="Times New Roman" w:hAnsi="Segoe UI" w:cs="Segoe UI"/>
      <w:color w:val="auto"/>
      <w:sz w:val="18"/>
      <w:szCs w:val="18"/>
      <w:u w:val="none"/>
      <w:lang w:val="en-AU"/>
    </w:rPr>
  </w:style>
  <w:style w:type="paragraph" w:styleId="CommentText">
    <w:name w:val="annotation text"/>
    <w:basedOn w:val="Normal"/>
    <w:link w:val="CommentTextChar"/>
    <w:semiHidden/>
    <w:rsid w:val="00451D4E"/>
    <w:rPr>
      <w:lang w:val="tr-TR" w:eastAsia="tr-TR"/>
    </w:rPr>
  </w:style>
  <w:style w:type="character" w:customStyle="1" w:styleId="CommentTextChar">
    <w:name w:val="Comment Text Char"/>
    <w:basedOn w:val="DefaultParagraphFont"/>
    <w:link w:val="CommentText"/>
    <w:semiHidden/>
    <w:rsid w:val="00451D4E"/>
    <w:rPr>
      <w:rFonts w:ascii="Times New Roman" w:eastAsia="Times New Roman" w:hAnsi="Times New Roman" w:cs="Times New Roman"/>
      <w:color w:val="auto"/>
      <w:sz w:val="20"/>
      <w:szCs w:val="20"/>
      <w:u w:val="none"/>
      <w:lang w:val="tr-TR" w:eastAsia="tr-TR"/>
    </w:rPr>
  </w:style>
  <w:style w:type="paragraph" w:styleId="BodyTextIndent">
    <w:name w:val="Body Text Indent"/>
    <w:basedOn w:val="Normal"/>
    <w:link w:val="BodyTextIndentChar"/>
    <w:rsid w:val="006F0424"/>
    <w:pPr>
      <w:framePr w:w="7948" w:wrap="auto" w:vAnchor="page" w:hAnchor="page" w:x="2182" w:y="3065"/>
      <w:widowControl w:val="0"/>
      <w:autoSpaceDE w:val="0"/>
      <w:autoSpaceDN w:val="0"/>
      <w:adjustRightInd w:val="0"/>
      <w:jc w:val="both"/>
    </w:pPr>
    <w:rPr>
      <w:rFonts w:ascii="Arial" w:hAnsi="Arial" w:cs="Arial"/>
      <w:b/>
      <w:bCs/>
      <w:sz w:val="24"/>
      <w:szCs w:val="24"/>
      <w:lang w:val="tr-TR" w:eastAsia="tr-TR"/>
    </w:rPr>
  </w:style>
  <w:style w:type="character" w:customStyle="1" w:styleId="BodyTextIndentChar">
    <w:name w:val="Body Text Indent Char"/>
    <w:basedOn w:val="DefaultParagraphFont"/>
    <w:link w:val="BodyTextIndent"/>
    <w:rsid w:val="006F0424"/>
    <w:rPr>
      <w:rFonts w:ascii="Arial" w:eastAsia="Times New Roman" w:hAnsi="Arial" w:cs="Arial"/>
      <w:b/>
      <w:bCs/>
      <w:color w:val="auto"/>
      <w:sz w:val="24"/>
      <w:szCs w:val="24"/>
      <w:u w:val="none"/>
      <w:lang w:val="tr-TR" w:eastAsia="tr-TR"/>
    </w:rPr>
  </w:style>
  <w:style w:type="paragraph" w:styleId="BodyText2">
    <w:name w:val="Body Text 2"/>
    <w:basedOn w:val="Normal"/>
    <w:link w:val="BodyText2Char"/>
    <w:uiPriority w:val="99"/>
    <w:unhideWhenUsed/>
    <w:rsid w:val="00925ED9"/>
    <w:pPr>
      <w:spacing w:after="120" w:line="480" w:lineRule="auto"/>
    </w:pPr>
  </w:style>
  <w:style w:type="character" w:customStyle="1" w:styleId="BodyText2Char">
    <w:name w:val="Body Text 2 Char"/>
    <w:basedOn w:val="DefaultParagraphFont"/>
    <w:link w:val="BodyText2"/>
    <w:uiPriority w:val="99"/>
    <w:rsid w:val="00925ED9"/>
    <w:rPr>
      <w:rFonts w:ascii="Times New Roman" w:eastAsia="Times New Roman" w:hAnsi="Times New Roman" w:cs="Times New Roman"/>
      <w:color w:val="auto"/>
      <w:sz w:val="20"/>
      <w:szCs w:val="20"/>
      <w:u w:val="none"/>
      <w:lang w:val="en-AU"/>
    </w:rPr>
  </w:style>
  <w:style w:type="character" w:styleId="Emphasis">
    <w:name w:val="Emphasis"/>
    <w:basedOn w:val="DefaultParagraphFont"/>
    <w:uiPriority w:val="20"/>
    <w:qFormat/>
    <w:rsid w:val="00360BA1"/>
    <w:rPr>
      <w:i/>
      <w:iCs/>
    </w:rPr>
  </w:style>
  <w:style w:type="paragraph" w:styleId="Footer">
    <w:name w:val="footer"/>
    <w:basedOn w:val="Normal"/>
    <w:link w:val="FooterChar"/>
    <w:uiPriority w:val="99"/>
    <w:unhideWhenUsed/>
    <w:rsid w:val="00FF33F3"/>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FF33F3"/>
    <w:rPr>
      <w:rFonts w:asciiTheme="minorHAnsi" w:hAnsiTheme="minorHAnsi"/>
      <w:color w:val="auto"/>
      <w:u w:val="none"/>
    </w:rPr>
  </w:style>
  <w:style w:type="paragraph" w:styleId="Header">
    <w:name w:val="header"/>
    <w:basedOn w:val="Normal"/>
    <w:link w:val="HeaderChar"/>
    <w:uiPriority w:val="99"/>
    <w:unhideWhenUsed/>
    <w:rsid w:val="00E113DA"/>
    <w:pPr>
      <w:tabs>
        <w:tab w:val="center" w:pos="4536"/>
        <w:tab w:val="right" w:pos="9072"/>
      </w:tabs>
    </w:pPr>
  </w:style>
  <w:style w:type="character" w:customStyle="1" w:styleId="HeaderChar">
    <w:name w:val="Header Char"/>
    <w:basedOn w:val="DefaultParagraphFont"/>
    <w:link w:val="Header"/>
    <w:uiPriority w:val="99"/>
    <w:rsid w:val="00E113DA"/>
    <w:rPr>
      <w:rFonts w:ascii="Times New Roman" w:eastAsia="Times New Roman" w:hAnsi="Times New Roman" w:cs="Times New Roman"/>
      <w:color w:val="auto"/>
      <w:sz w:val="20"/>
      <w:szCs w:val="20"/>
      <w:u w:val="no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3702">
      <w:bodyDiv w:val="1"/>
      <w:marLeft w:val="0"/>
      <w:marRight w:val="0"/>
      <w:marTop w:val="0"/>
      <w:marBottom w:val="0"/>
      <w:divBdr>
        <w:top w:val="none" w:sz="0" w:space="0" w:color="auto"/>
        <w:left w:val="none" w:sz="0" w:space="0" w:color="auto"/>
        <w:bottom w:val="none" w:sz="0" w:space="0" w:color="auto"/>
        <w:right w:val="none" w:sz="0" w:space="0" w:color="auto"/>
      </w:divBdr>
    </w:div>
    <w:div w:id="224726567">
      <w:bodyDiv w:val="1"/>
      <w:marLeft w:val="0"/>
      <w:marRight w:val="0"/>
      <w:marTop w:val="0"/>
      <w:marBottom w:val="0"/>
      <w:divBdr>
        <w:top w:val="none" w:sz="0" w:space="0" w:color="auto"/>
        <w:left w:val="none" w:sz="0" w:space="0" w:color="auto"/>
        <w:bottom w:val="none" w:sz="0" w:space="0" w:color="auto"/>
        <w:right w:val="none" w:sz="0" w:space="0" w:color="auto"/>
      </w:divBdr>
    </w:div>
    <w:div w:id="759103702">
      <w:bodyDiv w:val="1"/>
      <w:marLeft w:val="0"/>
      <w:marRight w:val="0"/>
      <w:marTop w:val="0"/>
      <w:marBottom w:val="0"/>
      <w:divBdr>
        <w:top w:val="none" w:sz="0" w:space="0" w:color="auto"/>
        <w:left w:val="none" w:sz="0" w:space="0" w:color="auto"/>
        <w:bottom w:val="none" w:sz="0" w:space="0" w:color="auto"/>
        <w:right w:val="none" w:sz="0" w:space="0" w:color="auto"/>
      </w:divBdr>
    </w:div>
    <w:div w:id="814368872">
      <w:bodyDiv w:val="1"/>
      <w:marLeft w:val="0"/>
      <w:marRight w:val="0"/>
      <w:marTop w:val="0"/>
      <w:marBottom w:val="0"/>
      <w:divBdr>
        <w:top w:val="none" w:sz="0" w:space="0" w:color="auto"/>
        <w:left w:val="none" w:sz="0" w:space="0" w:color="auto"/>
        <w:bottom w:val="none" w:sz="0" w:space="0" w:color="auto"/>
        <w:right w:val="none" w:sz="0" w:space="0" w:color="auto"/>
      </w:divBdr>
    </w:div>
    <w:div w:id="868489850">
      <w:bodyDiv w:val="1"/>
      <w:marLeft w:val="0"/>
      <w:marRight w:val="0"/>
      <w:marTop w:val="0"/>
      <w:marBottom w:val="0"/>
      <w:divBdr>
        <w:top w:val="none" w:sz="0" w:space="0" w:color="auto"/>
        <w:left w:val="none" w:sz="0" w:space="0" w:color="auto"/>
        <w:bottom w:val="none" w:sz="0" w:space="0" w:color="auto"/>
        <w:right w:val="none" w:sz="0" w:space="0" w:color="auto"/>
      </w:divBdr>
    </w:div>
    <w:div w:id="1004355106">
      <w:bodyDiv w:val="1"/>
      <w:marLeft w:val="0"/>
      <w:marRight w:val="0"/>
      <w:marTop w:val="0"/>
      <w:marBottom w:val="0"/>
      <w:divBdr>
        <w:top w:val="none" w:sz="0" w:space="0" w:color="auto"/>
        <w:left w:val="none" w:sz="0" w:space="0" w:color="auto"/>
        <w:bottom w:val="none" w:sz="0" w:space="0" w:color="auto"/>
        <w:right w:val="none" w:sz="0" w:space="0" w:color="auto"/>
      </w:divBdr>
    </w:div>
    <w:div w:id="1158497609">
      <w:bodyDiv w:val="1"/>
      <w:marLeft w:val="0"/>
      <w:marRight w:val="0"/>
      <w:marTop w:val="0"/>
      <w:marBottom w:val="0"/>
      <w:divBdr>
        <w:top w:val="none" w:sz="0" w:space="0" w:color="auto"/>
        <w:left w:val="none" w:sz="0" w:space="0" w:color="auto"/>
        <w:bottom w:val="none" w:sz="0" w:space="0" w:color="auto"/>
        <w:right w:val="none" w:sz="0" w:space="0" w:color="auto"/>
      </w:divBdr>
    </w:div>
    <w:div w:id="1939831057">
      <w:bodyDiv w:val="1"/>
      <w:marLeft w:val="0"/>
      <w:marRight w:val="0"/>
      <w:marTop w:val="0"/>
      <w:marBottom w:val="0"/>
      <w:divBdr>
        <w:top w:val="none" w:sz="0" w:space="0" w:color="auto"/>
        <w:left w:val="none" w:sz="0" w:space="0" w:color="auto"/>
        <w:bottom w:val="none" w:sz="0" w:space="0" w:color="auto"/>
        <w:right w:val="none" w:sz="0" w:space="0" w:color="auto"/>
      </w:divBdr>
    </w:div>
    <w:div w:id="20696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8D20-7523-4F4A-B3F3-2C03383A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11522</Words>
  <Characters>65680</Characters>
  <Application>Microsoft Office Word</Application>
  <DocSecurity>0</DocSecurity>
  <Lines>547</Lines>
  <Paragraphs>154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 Kambiyo</dc:creator>
  <cp:lastModifiedBy>Alara Ataç</cp:lastModifiedBy>
  <cp:revision>2</cp:revision>
  <cp:lastPrinted>2025-06-13T17:44:00Z</cp:lastPrinted>
  <dcterms:created xsi:type="dcterms:W3CDTF">2025-06-26T12:09:00Z</dcterms:created>
  <dcterms:modified xsi:type="dcterms:W3CDTF">2025-06-26T12:09:00Z</dcterms:modified>
</cp:coreProperties>
</file>